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9818BB" w:rsidR="00717B20" w:rsidP="00717B20" w:rsidRDefault="00CB7CCF" w14:paraId="1FA290AB" w14:textId="63F91598">
      <w:pPr>
        <w:pStyle w:val="KeinLeerraum"/>
        <w:rPr>
          <w:lang w:val="de-DE"/>
        </w:rPr>
      </w:pPr>
      <w:r>
        <w:rPr>
          <w:lang w:val="de-DE"/>
        </w:rPr>
        <w:t xml:space="preserve">Neues Geberit </w:t>
      </w:r>
      <w:proofErr w:type="spellStart"/>
      <w:r>
        <w:rPr>
          <w:lang w:val="de-DE"/>
        </w:rPr>
        <w:t>Duofix</w:t>
      </w:r>
      <w:proofErr w:type="spellEnd"/>
      <w:r>
        <w:rPr>
          <w:lang w:val="de-DE"/>
        </w:rPr>
        <w:t xml:space="preserve"> Element </w:t>
      </w:r>
      <w:r w:rsidR="00B7525C">
        <w:rPr>
          <w:lang w:val="de-DE"/>
        </w:rPr>
        <w:t>– Herzstück der Vorwandinstallation</w:t>
      </w:r>
    </w:p>
    <w:p w:rsidRPr="009818BB" w:rsidR="00717B20" w:rsidP="00717B20" w:rsidRDefault="007710D5" w14:paraId="3A94B368" w14:textId="2281EB10">
      <w:pPr>
        <w:pStyle w:val="berschrift1"/>
        <w:rPr>
          <w:lang w:val="de-DE"/>
        </w:rPr>
      </w:pPr>
      <w:r>
        <w:rPr>
          <w:lang w:val="de-DE"/>
        </w:rPr>
        <w:t>Verbesserte</w:t>
      </w:r>
      <w:r w:rsidR="00CB7CCF">
        <w:rPr>
          <w:lang w:val="de-DE"/>
        </w:rPr>
        <w:t xml:space="preserve"> Handhabung, Installation und Funktion für den Sanitärprofi</w:t>
      </w:r>
    </w:p>
    <w:p w:rsidRPr="000E6FCC" w:rsidR="00717B20" w:rsidP="00717B20" w:rsidRDefault="00717B20" w14:paraId="33D8F04D" w14:textId="4BFF0E91">
      <w:pPr>
        <w:pStyle w:val="Kopfzeile"/>
        <w:rPr>
          <w:rStyle w:val="Hervorhebung"/>
          <w:rFonts w:eastAsia="Arial"/>
          <w:lang w:val="de-DE"/>
        </w:rPr>
      </w:pPr>
      <w:r w:rsidRPr="000E6FCC">
        <w:rPr>
          <w:rStyle w:val="Hervorhebung"/>
          <w:rFonts w:eastAsia="Arial"/>
          <w:lang w:val="de-DE"/>
        </w:rPr>
        <w:t xml:space="preserve">Geberit Vertriebs GmbH, Pfullendorf, </w:t>
      </w:r>
      <w:r w:rsidRPr="000E6FCC" w:rsidR="00CB7CCF">
        <w:rPr>
          <w:rStyle w:val="Hervorhebung"/>
          <w:rFonts w:eastAsia="Arial"/>
          <w:lang w:val="de-DE"/>
        </w:rPr>
        <w:t>Januar</w:t>
      </w:r>
      <w:r w:rsidRPr="000E6FCC">
        <w:rPr>
          <w:rStyle w:val="Hervorhebung"/>
          <w:rFonts w:eastAsia="Arial"/>
          <w:lang w:val="de-DE"/>
        </w:rPr>
        <w:t xml:space="preserve"> 202</w:t>
      </w:r>
      <w:r w:rsidRPr="000E6FCC" w:rsidR="00CB7CCF">
        <w:rPr>
          <w:rStyle w:val="Hervorhebung"/>
          <w:rFonts w:eastAsia="Arial"/>
          <w:lang w:val="de-DE"/>
        </w:rPr>
        <w:t>5</w:t>
      </w:r>
    </w:p>
    <w:p w:rsidR="00AF09DB" w:rsidP="00394128" w:rsidRDefault="00135398" w14:paraId="47E09F2A" w14:textId="5E55FF7F">
      <w:pPr>
        <w:pStyle w:val="Titel"/>
        <w:rPr>
          <w:lang w:val="de-DE" w:bidi="ar-SA"/>
        </w:rPr>
      </w:pPr>
      <w:r w:rsidRPr="00C34F36">
        <w:rPr>
          <w:lang w:val="de-DE" w:bidi="ar-SA"/>
        </w:rPr>
        <w:t>N</w:t>
      </w:r>
      <w:r w:rsidRPr="00C34F36" w:rsidR="00E7249B">
        <w:rPr>
          <w:lang w:val="de-DE" w:bidi="ar-SA"/>
        </w:rPr>
        <w:t>eue Möglichkeiten</w:t>
      </w:r>
      <w:r w:rsidRPr="00565A2D" w:rsidR="00295CD8">
        <w:rPr>
          <w:lang w:val="de-DE" w:bidi="ar-SA"/>
        </w:rPr>
        <w:t xml:space="preserve"> für </w:t>
      </w:r>
      <w:r w:rsidRPr="00565A2D" w:rsidR="0098325A">
        <w:rPr>
          <w:lang w:val="de-DE" w:bidi="ar-SA"/>
        </w:rPr>
        <w:t xml:space="preserve">eine flexiblere, </w:t>
      </w:r>
      <w:r w:rsidRPr="00565A2D" w:rsidR="007F5BE1">
        <w:rPr>
          <w:lang w:val="de-DE" w:bidi="ar-SA"/>
        </w:rPr>
        <w:t>schnellere</w:t>
      </w:r>
      <w:r w:rsidRPr="00565A2D" w:rsidR="0098325A">
        <w:rPr>
          <w:lang w:val="de-DE" w:bidi="ar-SA"/>
        </w:rPr>
        <w:t xml:space="preserve"> und</w:t>
      </w:r>
      <w:r w:rsidRPr="00565A2D" w:rsidR="008B7D74">
        <w:rPr>
          <w:lang w:val="de-DE" w:bidi="ar-SA"/>
        </w:rPr>
        <w:t xml:space="preserve"> </w:t>
      </w:r>
      <w:r w:rsidRPr="00565A2D" w:rsidR="002F324B">
        <w:rPr>
          <w:lang w:val="de-DE" w:bidi="ar-SA"/>
        </w:rPr>
        <w:t xml:space="preserve">einfachere </w:t>
      </w:r>
      <w:r w:rsidRPr="00565A2D" w:rsidR="003C15AD">
        <w:rPr>
          <w:lang w:val="de-DE" w:bidi="ar-SA"/>
        </w:rPr>
        <w:t>Montage</w:t>
      </w:r>
      <w:r w:rsidRPr="00565A2D" w:rsidR="00295CD8">
        <w:rPr>
          <w:lang w:val="de-DE" w:bidi="ar-SA"/>
        </w:rPr>
        <w:t xml:space="preserve">: </w:t>
      </w:r>
      <w:r w:rsidRPr="00565A2D" w:rsidR="003E73E1">
        <w:rPr>
          <w:lang w:val="de-DE" w:bidi="ar-SA"/>
        </w:rPr>
        <w:t xml:space="preserve">So präsentiert </w:t>
      </w:r>
      <w:r w:rsidRPr="00565A2D" w:rsidR="00876F9B">
        <w:rPr>
          <w:lang w:val="de-DE" w:bidi="ar-SA"/>
        </w:rPr>
        <w:t>Geberit</w:t>
      </w:r>
      <w:r w:rsidRPr="00565A2D" w:rsidR="003E73E1">
        <w:rPr>
          <w:lang w:val="de-DE" w:bidi="ar-SA"/>
        </w:rPr>
        <w:t xml:space="preserve"> das</w:t>
      </w:r>
      <w:r w:rsidRPr="00565A2D" w:rsidR="00295CD8">
        <w:rPr>
          <w:lang w:val="de-DE" w:bidi="ar-SA"/>
        </w:rPr>
        <w:t xml:space="preserve"> </w:t>
      </w:r>
      <w:r w:rsidRPr="00565A2D" w:rsidR="001968A4">
        <w:rPr>
          <w:lang w:val="de-DE" w:bidi="ar-SA"/>
        </w:rPr>
        <w:t>weiterentwickelte</w:t>
      </w:r>
      <w:r w:rsidRPr="00565A2D" w:rsidR="00295CD8">
        <w:rPr>
          <w:lang w:val="de-DE" w:bidi="ar-SA"/>
        </w:rPr>
        <w:t xml:space="preserve"> </w:t>
      </w:r>
      <w:proofErr w:type="spellStart"/>
      <w:r w:rsidRPr="00565A2D" w:rsidR="00295CD8">
        <w:rPr>
          <w:lang w:val="de-DE" w:bidi="ar-SA"/>
        </w:rPr>
        <w:t>Duofix</w:t>
      </w:r>
      <w:proofErr w:type="spellEnd"/>
      <w:r w:rsidRPr="00565A2D" w:rsidR="00295CD8">
        <w:rPr>
          <w:lang w:val="de-DE" w:bidi="ar-SA"/>
        </w:rPr>
        <w:t xml:space="preserve"> </w:t>
      </w:r>
      <w:r w:rsidRPr="00565A2D" w:rsidR="00876F9B">
        <w:rPr>
          <w:lang w:val="de-DE" w:bidi="ar-SA"/>
        </w:rPr>
        <w:t>Installationse</w:t>
      </w:r>
      <w:r w:rsidRPr="00565A2D" w:rsidR="00295CD8">
        <w:rPr>
          <w:lang w:val="de-DE" w:bidi="ar-SA"/>
        </w:rPr>
        <w:t>lement</w:t>
      </w:r>
      <w:r w:rsidRPr="00565A2D" w:rsidR="0098325A">
        <w:rPr>
          <w:lang w:val="de-DE" w:bidi="ar-SA"/>
        </w:rPr>
        <w:t>, das ab Mai 2025 erhältlich ist</w:t>
      </w:r>
      <w:r w:rsidRPr="00565A2D" w:rsidR="00295CD8">
        <w:rPr>
          <w:lang w:val="de-DE" w:bidi="ar-SA"/>
        </w:rPr>
        <w:t xml:space="preserve">. </w:t>
      </w:r>
      <w:r w:rsidRPr="00565A2D" w:rsidR="00B81EC6">
        <w:rPr>
          <w:lang w:val="de-DE" w:bidi="ar-SA"/>
        </w:rPr>
        <w:t xml:space="preserve">Die neue Generation des Sanitärklassikers </w:t>
      </w:r>
      <w:r w:rsidRPr="00135398" w:rsidR="00B1547B">
        <w:rPr>
          <w:lang w:val="de-DE" w:bidi="ar-SA"/>
        </w:rPr>
        <w:t>bietet</w:t>
      </w:r>
      <w:r w:rsidRPr="00135398" w:rsidR="00203733">
        <w:rPr>
          <w:lang w:val="de-DE" w:bidi="ar-SA"/>
        </w:rPr>
        <w:t xml:space="preserve"> eine noch bessere und schnellere Montage sowie </w:t>
      </w:r>
      <w:r w:rsidRPr="00135398" w:rsidR="00B1547B">
        <w:rPr>
          <w:lang w:val="de-DE" w:bidi="ar-SA"/>
        </w:rPr>
        <w:t xml:space="preserve">eine </w:t>
      </w:r>
      <w:r w:rsidRPr="00135398" w:rsidR="00203733">
        <w:rPr>
          <w:lang w:val="de-DE" w:bidi="ar-SA"/>
        </w:rPr>
        <w:t>flexible Anpassung an die Bausituation</w:t>
      </w:r>
      <w:r w:rsidRPr="00135398" w:rsidR="003F7622">
        <w:rPr>
          <w:lang w:val="de-DE" w:bidi="ar-SA"/>
        </w:rPr>
        <w:t xml:space="preserve">. </w:t>
      </w:r>
      <w:r w:rsidRPr="00135398" w:rsidR="002D47B5">
        <w:rPr>
          <w:lang w:val="de-DE" w:bidi="ar-SA"/>
        </w:rPr>
        <w:t>Die verbesserte Hydrauli</w:t>
      </w:r>
      <w:r w:rsidRPr="00135398" w:rsidR="00E9085F">
        <w:rPr>
          <w:lang w:val="de-DE" w:bidi="ar-SA"/>
        </w:rPr>
        <w:t>k</w:t>
      </w:r>
      <w:r w:rsidRPr="00135398" w:rsidR="002D47B5">
        <w:rPr>
          <w:lang w:val="de-DE" w:bidi="ar-SA"/>
        </w:rPr>
        <w:t xml:space="preserve"> des Spülkastens</w:t>
      </w:r>
      <w:r w:rsidRPr="00135398" w:rsidR="00AE2089">
        <w:rPr>
          <w:lang w:val="de-DE" w:bidi="ar-SA"/>
        </w:rPr>
        <w:t xml:space="preserve"> </w:t>
      </w:r>
      <w:r w:rsidRPr="00135398" w:rsidR="001F4CBF">
        <w:rPr>
          <w:lang w:val="de-DE" w:bidi="ar-SA"/>
        </w:rPr>
        <w:t>durch</w:t>
      </w:r>
      <w:r w:rsidRPr="00135398" w:rsidR="00F55A43">
        <w:rPr>
          <w:lang w:val="de-DE" w:bidi="ar-SA"/>
        </w:rPr>
        <w:t xml:space="preserve"> </w:t>
      </w:r>
      <w:r w:rsidRPr="00135398" w:rsidR="0027176A">
        <w:rPr>
          <w:lang w:val="de-DE" w:bidi="ar-SA"/>
        </w:rPr>
        <w:t xml:space="preserve">das </w:t>
      </w:r>
      <w:r w:rsidRPr="00135398" w:rsidR="00F55A43">
        <w:rPr>
          <w:lang w:val="de-DE" w:bidi="ar-SA"/>
        </w:rPr>
        <w:t xml:space="preserve">Füll- und Spülventil </w:t>
      </w:r>
      <w:r w:rsidRPr="003C29AA" w:rsidR="00F55A43">
        <w:rPr>
          <w:lang w:val="de-DE" w:bidi="ar-SA"/>
        </w:rPr>
        <w:t>sorg</w:t>
      </w:r>
      <w:r w:rsidRPr="003C29AA" w:rsidR="00C34F36">
        <w:rPr>
          <w:lang w:val="de-DE" w:bidi="ar-SA"/>
        </w:rPr>
        <w:t>t</w:t>
      </w:r>
      <w:r w:rsidRPr="00135398" w:rsidR="00F55A43">
        <w:rPr>
          <w:lang w:val="de-DE" w:bidi="ar-SA"/>
        </w:rPr>
        <w:t xml:space="preserve"> </w:t>
      </w:r>
      <w:r w:rsidRPr="00135398" w:rsidR="002076BD">
        <w:rPr>
          <w:lang w:val="de-DE" w:bidi="ar-SA"/>
        </w:rPr>
        <w:t xml:space="preserve">zudem </w:t>
      </w:r>
      <w:r w:rsidRPr="00135398" w:rsidR="00F55A43">
        <w:rPr>
          <w:lang w:val="de-DE" w:bidi="ar-SA"/>
        </w:rPr>
        <w:t>für eine</w:t>
      </w:r>
      <w:r w:rsidRPr="00135398" w:rsidR="0027176A">
        <w:rPr>
          <w:lang w:val="de-DE" w:bidi="ar-SA"/>
        </w:rPr>
        <w:t>n</w:t>
      </w:r>
      <w:r w:rsidRPr="00135398" w:rsidR="00F55A43">
        <w:rPr>
          <w:lang w:val="de-DE" w:bidi="ar-SA"/>
        </w:rPr>
        <w:t xml:space="preserve"> </w:t>
      </w:r>
      <w:r w:rsidRPr="00135398" w:rsidR="002719B4">
        <w:rPr>
          <w:lang w:val="de-DE" w:bidi="ar-SA"/>
        </w:rPr>
        <w:t>flüsterleise</w:t>
      </w:r>
      <w:r w:rsidRPr="00135398" w:rsidR="00544D6E">
        <w:rPr>
          <w:lang w:val="de-DE" w:bidi="ar-SA"/>
        </w:rPr>
        <w:t>n</w:t>
      </w:r>
      <w:r w:rsidRPr="00135398" w:rsidR="002719B4">
        <w:rPr>
          <w:lang w:val="de-DE" w:bidi="ar-SA"/>
        </w:rPr>
        <w:t xml:space="preserve"> Spülvorgan</w:t>
      </w:r>
      <w:r w:rsidRPr="00135398" w:rsidR="00394128">
        <w:rPr>
          <w:lang w:val="de-DE" w:bidi="ar-SA"/>
        </w:rPr>
        <w:t>g der WC-Keramik</w:t>
      </w:r>
      <w:r w:rsidRPr="00135398" w:rsidR="00544D6E">
        <w:rPr>
          <w:lang w:val="de-DE" w:bidi="ar-SA"/>
        </w:rPr>
        <w:t>.</w:t>
      </w:r>
    </w:p>
    <w:p w:rsidRPr="003C29AA" w:rsidR="003C29AA" w:rsidP="003C29AA" w:rsidRDefault="003C29AA" w14:paraId="42CDBFE4" w14:textId="10D3EF5F">
      <w:pPr>
        <w:rPr>
          <w:lang w:val="de-DE" w:bidi="ar-SA"/>
        </w:rPr>
      </w:pPr>
      <w:r w:rsidRPr="00537139">
        <w:rPr>
          <w:lang w:val="de-DE"/>
        </w:rPr>
        <w:t>Die Rahmenbedingungen und Arbeitssituationen, die ein Installateur auf der Baustelle vorfindet und nicht beeinflussen kann, können sehr anspruchsvoll sein: enge Platzverhältnisse, unkoordinierte Leitungsführungen, bauseitige Hindernisse. Darum erleichtert mehr Flexibilität jedem Sanitärprofi die Installation. Insbesondere bei Sanierungen im Bestandswohnungsbau sind Produkte gefragt, die sich flexibel an die Situation vor Ort anpassen lassen. Mit de</w:t>
      </w:r>
      <w:r w:rsidRPr="00537139" w:rsidR="0004018D">
        <w:rPr>
          <w:lang w:val="de-DE"/>
        </w:rPr>
        <w:t>n</w:t>
      </w:r>
      <w:r w:rsidRPr="00537139">
        <w:rPr>
          <w:lang w:val="de-DE"/>
        </w:rPr>
        <w:t xml:space="preserve"> neuen </w:t>
      </w:r>
      <w:proofErr w:type="spellStart"/>
      <w:r w:rsidRPr="00537139">
        <w:rPr>
          <w:lang w:val="de-DE"/>
        </w:rPr>
        <w:t>Duofix</w:t>
      </w:r>
      <w:proofErr w:type="spellEnd"/>
      <w:r w:rsidRPr="00537139">
        <w:rPr>
          <w:lang w:val="de-DE"/>
        </w:rPr>
        <w:t xml:space="preserve"> Installationselement</w:t>
      </w:r>
      <w:r w:rsidRPr="00537139" w:rsidR="0004018D">
        <w:rPr>
          <w:lang w:val="de-DE"/>
        </w:rPr>
        <w:t>en</w:t>
      </w:r>
      <w:r w:rsidRPr="00537139">
        <w:rPr>
          <w:lang w:val="de-DE"/>
        </w:rPr>
        <w:t xml:space="preserve"> hat Geberit einiges unternommen, um </w:t>
      </w:r>
      <w:r w:rsidRPr="00537139" w:rsidR="00347BC5">
        <w:rPr>
          <w:lang w:val="de-DE"/>
        </w:rPr>
        <w:t>diese</w:t>
      </w:r>
      <w:r w:rsidRPr="00537139">
        <w:rPr>
          <w:lang w:val="de-DE"/>
        </w:rPr>
        <w:t xml:space="preserve"> noch praxisorientierter und einfacher zu gestalten.</w:t>
      </w:r>
    </w:p>
    <w:p w:rsidRPr="00135398" w:rsidR="00CD688B" w:rsidP="008E625D" w:rsidRDefault="004322E0" w14:paraId="7266721A" w14:textId="44193F70">
      <w:pPr>
        <w:pStyle w:val="Titel"/>
        <w:rPr>
          <w:b w:val="0"/>
          <w:bCs/>
          <w:lang w:val="de-DE"/>
        </w:rPr>
      </w:pPr>
      <w:r w:rsidRPr="00135398">
        <w:rPr>
          <w:b w:val="0"/>
          <w:bCs/>
          <w:lang w:val="de-DE"/>
        </w:rPr>
        <w:t>Durch</w:t>
      </w:r>
      <w:r w:rsidRPr="00135398" w:rsidR="000E2365">
        <w:rPr>
          <w:b w:val="0"/>
          <w:bCs/>
          <w:lang w:val="de-DE"/>
        </w:rPr>
        <w:t xml:space="preserve"> </w:t>
      </w:r>
      <w:r w:rsidRPr="00135398" w:rsidR="001F4CBF">
        <w:rPr>
          <w:b w:val="0"/>
          <w:bCs/>
          <w:lang w:val="de-DE"/>
        </w:rPr>
        <w:t xml:space="preserve">die starke Partnerschaft von Geberit zum Sanitärhandwerk </w:t>
      </w:r>
      <w:r w:rsidRPr="00135398" w:rsidR="00736D44">
        <w:rPr>
          <w:b w:val="0"/>
          <w:bCs/>
          <w:lang w:val="de-DE"/>
        </w:rPr>
        <w:t>fließen</w:t>
      </w:r>
      <w:r w:rsidRPr="00135398" w:rsidR="00BF5D2A">
        <w:rPr>
          <w:b w:val="0"/>
          <w:bCs/>
          <w:lang w:val="de-DE"/>
        </w:rPr>
        <w:t xml:space="preserve"> </w:t>
      </w:r>
      <w:r w:rsidRPr="00135398" w:rsidR="005B0541">
        <w:rPr>
          <w:b w:val="0"/>
          <w:bCs/>
          <w:lang w:val="de-DE"/>
        </w:rPr>
        <w:t xml:space="preserve">neben den neuesten Erkenntnissen aus Hydraulik und Montagetechnik </w:t>
      </w:r>
      <w:r w:rsidRPr="00135398" w:rsidR="000E2365">
        <w:rPr>
          <w:b w:val="0"/>
          <w:bCs/>
          <w:lang w:val="de-DE"/>
        </w:rPr>
        <w:t xml:space="preserve">immer wieder </w:t>
      </w:r>
      <w:r w:rsidRPr="00135398" w:rsidR="003A611F">
        <w:rPr>
          <w:b w:val="0"/>
          <w:bCs/>
          <w:lang w:val="de-DE"/>
        </w:rPr>
        <w:t>Anregungen</w:t>
      </w:r>
      <w:r w:rsidRPr="00135398" w:rsidR="00B95001">
        <w:rPr>
          <w:b w:val="0"/>
          <w:bCs/>
          <w:lang w:val="de-DE"/>
        </w:rPr>
        <w:t xml:space="preserve"> </w:t>
      </w:r>
      <w:r w:rsidRPr="00135398" w:rsidR="001F4CBF">
        <w:rPr>
          <w:b w:val="0"/>
          <w:bCs/>
          <w:lang w:val="de-DE"/>
        </w:rPr>
        <w:t>aus der Praxis</w:t>
      </w:r>
      <w:r w:rsidRPr="00135398" w:rsidR="00B33439">
        <w:rPr>
          <w:b w:val="0"/>
          <w:bCs/>
          <w:lang w:val="de-DE"/>
        </w:rPr>
        <w:t xml:space="preserve"> </w:t>
      </w:r>
      <w:r w:rsidRPr="00135398" w:rsidR="0014208D">
        <w:rPr>
          <w:b w:val="0"/>
          <w:bCs/>
          <w:lang w:val="de-DE"/>
        </w:rPr>
        <w:t>in die</w:t>
      </w:r>
      <w:r w:rsidRPr="00135398" w:rsidR="005E6C23">
        <w:rPr>
          <w:b w:val="0"/>
          <w:bCs/>
          <w:lang w:val="de-DE"/>
        </w:rPr>
        <w:t xml:space="preserve"> </w:t>
      </w:r>
      <w:r w:rsidRPr="00135398" w:rsidR="0014208D">
        <w:rPr>
          <w:b w:val="0"/>
          <w:bCs/>
          <w:lang w:val="de-DE"/>
        </w:rPr>
        <w:t>Produktentwicklung.</w:t>
      </w:r>
      <w:r w:rsidRPr="00135398" w:rsidR="008C4B00">
        <w:rPr>
          <w:b w:val="0"/>
          <w:bCs/>
          <w:lang w:val="de-DE"/>
        </w:rPr>
        <w:t xml:space="preserve"> </w:t>
      </w:r>
      <w:r w:rsidRPr="00135398" w:rsidR="006154EF">
        <w:rPr>
          <w:b w:val="0"/>
          <w:bCs/>
          <w:lang w:val="de-DE"/>
        </w:rPr>
        <w:t>So überzeugt a</w:t>
      </w:r>
      <w:r w:rsidRPr="00135398" w:rsidR="00B95001">
        <w:rPr>
          <w:b w:val="0"/>
          <w:bCs/>
          <w:lang w:val="de-DE"/>
        </w:rPr>
        <w:t>uch</w:t>
      </w:r>
      <w:r w:rsidRPr="00135398" w:rsidR="00CF4DE7">
        <w:rPr>
          <w:b w:val="0"/>
          <w:bCs/>
          <w:lang w:val="de-DE"/>
        </w:rPr>
        <w:t xml:space="preserve"> </w:t>
      </w:r>
      <w:r w:rsidRPr="00135398" w:rsidR="006154EF">
        <w:rPr>
          <w:b w:val="0"/>
          <w:bCs/>
          <w:lang w:val="de-DE"/>
        </w:rPr>
        <w:t>das neue</w:t>
      </w:r>
      <w:r w:rsidRPr="00135398" w:rsidR="00785473">
        <w:rPr>
          <w:b w:val="0"/>
          <w:bCs/>
          <w:lang w:val="de-DE"/>
        </w:rPr>
        <w:t xml:space="preserve"> </w:t>
      </w:r>
      <w:proofErr w:type="spellStart"/>
      <w:r w:rsidRPr="00135398" w:rsidR="006154EF">
        <w:rPr>
          <w:b w:val="0"/>
          <w:bCs/>
          <w:lang w:val="de-DE"/>
        </w:rPr>
        <w:t>Duofix</w:t>
      </w:r>
      <w:proofErr w:type="spellEnd"/>
      <w:r w:rsidRPr="00135398" w:rsidR="006154EF">
        <w:rPr>
          <w:b w:val="0"/>
          <w:bCs/>
          <w:lang w:val="de-DE"/>
        </w:rPr>
        <w:t xml:space="preserve"> Installationselement mit </w:t>
      </w:r>
      <w:r w:rsidRPr="00135398" w:rsidR="000022FC">
        <w:rPr>
          <w:b w:val="0"/>
          <w:bCs/>
          <w:lang w:val="de-DE"/>
        </w:rPr>
        <w:t>durchdachte</w:t>
      </w:r>
      <w:r w:rsidRPr="00135398" w:rsidR="006154EF">
        <w:rPr>
          <w:b w:val="0"/>
          <w:bCs/>
          <w:lang w:val="de-DE"/>
        </w:rPr>
        <w:t>n</w:t>
      </w:r>
      <w:r w:rsidRPr="00135398" w:rsidR="000022FC">
        <w:rPr>
          <w:b w:val="0"/>
          <w:bCs/>
          <w:lang w:val="de-DE"/>
        </w:rPr>
        <w:t xml:space="preserve"> </w:t>
      </w:r>
      <w:r w:rsidRPr="00135398" w:rsidR="000325C0">
        <w:rPr>
          <w:b w:val="0"/>
          <w:bCs/>
          <w:lang w:val="de-DE"/>
        </w:rPr>
        <w:t xml:space="preserve">Details. </w:t>
      </w:r>
      <w:r w:rsidRPr="00135398" w:rsidR="00D3760E">
        <w:rPr>
          <w:b w:val="0"/>
          <w:bCs/>
          <w:lang w:val="de-DE"/>
        </w:rPr>
        <w:t>Diese</w:t>
      </w:r>
      <w:r w:rsidRPr="00135398" w:rsidR="000107F5">
        <w:rPr>
          <w:b w:val="0"/>
          <w:bCs/>
          <w:lang w:val="de-DE"/>
        </w:rPr>
        <w:t xml:space="preserve"> machen den neuen </w:t>
      </w:r>
      <w:proofErr w:type="spellStart"/>
      <w:r w:rsidRPr="00135398" w:rsidR="000107F5">
        <w:rPr>
          <w:b w:val="0"/>
          <w:bCs/>
          <w:lang w:val="de-DE"/>
        </w:rPr>
        <w:t>Duofix</w:t>
      </w:r>
      <w:proofErr w:type="spellEnd"/>
      <w:r w:rsidRPr="00135398" w:rsidR="000107F5">
        <w:rPr>
          <w:b w:val="0"/>
          <w:bCs/>
          <w:lang w:val="de-DE"/>
        </w:rPr>
        <w:t xml:space="preserve"> </w:t>
      </w:r>
      <w:r w:rsidRPr="00135398" w:rsidR="005B0541">
        <w:rPr>
          <w:b w:val="0"/>
          <w:bCs/>
          <w:lang w:val="de-DE"/>
        </w:rPr>
        <w:t>noch</w:t>
      </w:r>
      <w:r w:rsidRPr="00135398" w:rsidR="000107F5">
        <w:rPr>
          <w:b w:val="0"/>
          <w:bCs/>
          <w:lang w:val="de-DE"/>
        </w:rPr>
        <w:t xml:space="preserve"> montagefreundlich</w:t>
      </w:r>
      <w:r w:rsidRPr="00135398" w:rsidR="005B0541">
        <w:rPr>
          <w:b w:val="0"/>
          <w:bCs/>
          <w:lang w:val="de-DE"/>
        </w:rPr>
        <w:t>er</w:t>
      </w:r>
      <w:r w:rsidRPr="00135398" w:rsidR="00EC6A99">
        <w:rPr>
          <w:b w:val="0"/>
          <w:bCs/>
          <w:lang w:val="de-DE"/>
        </w:rPr>
        <w:t>.</w:t>
      </w:r>
      <w:r w:rsidRPr="00135398" w:rsidR="00BE154B">
        <w:rPr>
          <w:b w:val="0"/>
          <w:bCs/>
          <w:lang w:val="de-DE"/>
        </w:rPr>
        <w:t xml:space="preserve"> </w:t>
      </w:r>
      <w:r w:rsidRPr="00135398" w:rsidR="00E854E0">
        <w:rPr>
          <w:b w:val="0"/>
          <w:bCs/>
          <w:lang w:val="de-DE"/>
        </w:rPr>
        <w:t>Die Neuerungen</w:t>
      </w:r>
      <w:r w:rsidRPr="00135398" w:rsidR="00BE154B">
        <w:rPr>
          <w:b w:val="0"/>
          <w:bCs/>
          <w:lang w:val="de-DE"/>
        </w:rPr>
        <w:t xml:space="preserve"> </w:t>
      </w:r>
      <w:r w:rsidRPr="00135398" w:rsidR="00634994">
        <w:rPr>
          <w:b w:val="0"/>
          <w:bCs/>
          <w:lang w:val="de-DE"/>
        </w:rPr>
        <w:t>erleichtern</w:t>
      </w:r>
      <w:r w:rsidRPr="00135398" w:rsidR="008C4B00">
        <w:rPr>
          <w:b w:val="0"/>
          <w:bCs/>
          <w:lang w:val="de-DE"/>
        </w:rPr>
        <w:t xml:space="preserve"> </w:t>
      </w:r>
      <w:r w:rsidRPr="00135398" w:rsidR="00634994">
        <w:rPr>
          <w:b w:val="0"/>
          <w:bCs/>
          <w:lang w:val="de-DE"/>
        </w:rPr>
        <w:t>den Einbau</w:t>
      </w:r>
      <w:r w:rsidRPr="00135398" w:rsidR="002A144B">
        <w:rPr>
          <w:b w:val="0"/>
          <w:bCs/>
          <w:lang w:val="de-DE"/>
        </w:rPr>
        <w:t xml:space="preserve"> </w:t>
      </w:r>
      <w:r w:rsidRPr="00135398" w:rsidR="007D6CC9">
        <w:rPr>
          <w:b w:val="0"/>
          <w:bCs/>
          <w:lang w:val="de-DE"/>
        </w:rPr>
        <w:t>bei</w:t>
      </w:r>
      <w:r w:rsidRPr="00135398" w:rsidR="0087372C">
        <w:rPr>
          <w:b w:val="0"/>
          <w:bCs/>
          <w:lang w:val="de-DE"/>
        </w:rPr>
        <w:t xml:space="preserve">m </w:t>
      </w:r>
      <w:r w:rsidRPr="00135398" w:rsidR="007D6CC9">
        <w:rPr>
          <w:b w:val="0"/>
          <w:bCs/>
          <w:lang w:val="de-DE"/>
        </w:rPr>
        <w:t>klassischen Trockenbau</w:t>
      </w:r>
      <w:r w:rsidRPr="00135398" w:rsidR="0087372C">
        <w:rPr>
          <w:b w:val="0"/>
          <w:bCs/>
          <w:lang w:val="de-DE"/>
        </w:rPr>
        <w:t xml:space="preserve"> im Metall- und Holzständerwerk</w:t>
      </w:r>
      <w:r w:rsidRPr="00135398" w:rsidR="00E854E0">
        <w:rPr>
          <w:b w:val="0"/>
          <w:bCs/>
          <w:lang w:val="de-DE"/>
        </w:rPr>
        <w:t>, d</w:t>
      </w:r>
      <w:r w:rsidRPr="00135398" w:rsidR="000E3234">
        <w:rPr>
          <w:b w:val="0"/>
          <w:bCs/>
          <w:lang w:val="de-DE"/>
        </w:rPr>
        <w:t>ie O</w:t>
      </w:r>
      <w:r w:rsidRPr="00135398" w:rsidR="00CF5200">
        <w:rPr>
          <w:b w:val="0"/>
          <w:bCs/>
          <w:lang w:val="de-DE"/>
        </w:rPr>
        <w:t xml:space="preserve">ption </w:t>
      </w:r>
      <w:r w:rsidRPr="00135398" w:rsidR="00C557B8">
        <w:rPr>
          <w:b w:val="0"/>
          <w:bCs/>
          <w:lang w:val="de-DE"/>
        </w:rPr>
        <w:t xml:space="preserve">der Schienenmontage </w:t>
      </w:r>
      <w:r w:rsidRPr="00135398" w:rsidR="004E4779">
        <w:rPr>
          <w:b w:val="0"/>
          <w:bCs/>
          <w:lang w:val="de-DE"/>
        </w:rPr>
        <w:t xml:space="preserve">gestaltet </w:t>
      </w:r>
      <w:r w:rsidRPr="00135398" w:rsidR="00807EA8">
        <w:rPr>
          <w:b w:val="0"/>
          <w:bCs/>
          <w:lang w:val="de-DE"/>
        </w:rPr>
        <w:t>die Montage</w:t>
      </w:r>
      <w:r w:rsidRPr="00135398" w:rsidR="004E4779">
        <w:rPr>
          <w:b w:val="0"/>
          <w:bCs/>
          <w:lang w:val="de-DE"/>
        </w:rPr>
        <w:t xml:space="preserve"> noch effizienter</w:t>
      </w:r>
      <w:r w:rsidRPr="00135398" w:rsidR="00807EA8">
        <w:rPr>
          <w:b w:val="0"/>
          <w:bCs/>
          <w:lang w:val="de-DE"/>
        </w:rPr>
        <w:t>:</w:t>
      </w:r>
      <w:r w:rsidRPr="00135398" w:rsidR="00C557B8">
        <w:rPr>
          <w:b w:val="0"/>
          <w:bCs/>
          <w:lang w:val="de-DE"/>
        </w:rPr>
        <w:t xml:space="preserve"> </w:t>
      </w:r>
      <w:r w:rsidRPr="00135398" w:rsidR="00435F60">
        <w:rPr>
          <w:b w:val="0"/>
          <w:bCs/>
          <w:lang w:val="de-DE"/>
        </w:rPr>
        <w:t>„Die Arbeitsschritte gehen leichter, angenehmer und schneller von der Hand. Das führt zu einem verbesserten Qualitätsstandard der gesamten Installation“, bringt es Markus Walther, Produktmanager Installations- und Badezimmersysteme, auf den Punkt.</w:t>
      </w:r>
    </w:p>
    <w:p w:rsidRPr="00032410" w:rsidR="008613F7" w:rsidP="00756EFC" w:rsidRDefault="00544DE1" w14:paraId="2597051B" w14:textId="22B5903D">
      <w:pPr>
        <w:rPr>
          <w:lang w:val="de-DE"/>
        </w:rPr>
      </w:pPr>
      <w:r w:rsidRPr="00135398">
        <w:rPr>
          <w:b/>
          <w:bCs/>
          <w:lang w:val="de-DE"/>
        </w:rPr>
        <w:t>Mehr</w:t>
      </w:r>
      <w:r w:rsidRPr="00135398" w:rsidR="008613F7">
        <w:rPr>
          <w:b/>
          <w:bCs/>
          <w:lang w:val="de-DE"/>
        </w:rPr>
        <w:t xml:space="preserve"> Befestigungs</w:t>
      </w:r>
      <w:r w:rsidRPr="00135398">
        <w:rPr>
          <w:b/>
          <w:bCs/>
          <w:lang w:val="de-DE"/>
        </w:rPr>
        <w:t xml:space="preserve">möglichkeiten </w:t>
      </w:r>
      <w:r w:rsidRPr="00135398" w:rsidR="00214EFE">
        <w:rPr>
          <w:b/>
          <w:bCs/>
          <w:lang w:val="de-DE"/>
        </w:rPr>
        <w:t>zur</w:t>
      </w:r>
      <w:r w:rsidRPr="00135398" w:rsidR="00FE745F">
        <w:rPr>
          <w:b/>
          <w:bCs/>
          <w:lang w:val="de-DE"/>
        </w:rPr>
        <w:t xml:space="preserve"> </w:t>
      </w:r>
      <w:r w:rsidRPr="00135398" w:rsidR="00214EFE">
        <w:rPr>
          <w:b/>
          <w:bCs/>
          <w:lang w:val="de-DE"/>
        </w:rPr>
        <w:t>Rückwand</w:t>
      </w:r>
      <w:r w:rsidRPr="00135398" w:rsidR="00A127D6">
        <w:rPr>
          <w:b/>
          <w:bCs/>
          <w:lang w:val="de-DE"/>
        </w:rPr>
        <w:br/>
      </w:r>
      <w:r w:rsidRPr="00135398" w:rsidR="0003304E">
        <w:rPr>
          <w:lang w:val="de-DE"/>
        </w:rPr>
        <w:t xml:space="preserve">Für mehr Flexibilität bieten die neuen </w:t>
      </w:r>
      <w:proofErr w:type="spellStart"/>
      <w:r w:rsidRPr="00135398" w:rsidR="0003304E">
        <w:rPr>
          <w:lang w:val="de-DE"/>
        </w:rPr>
        <w:t>Duofix</w:t>
      </w:r>
      <w:proofErr w:type="spellEnd"/>
      <w:r w:rsidRPr="00135398" w:rsidR="0003304E">
        <w:rPr>
          <w:lang w:val="de-DE"/>
        </w:rPr>
        <w:t xml:space="preserve"> Montageelemente je Seite eine zusätzliche, alternative Montagepositionen für den Wandanker. Das ermöglicht eine größere Befestigungsfläche und somit mehr Montagesicherheit bei der Befestigung der Montageelemente an der rückwärtigen Wand.</w:t>
      </w:r>
    </w:p>
    <w:p w:rsidRPr="00135398" w:rsidR="00B41D3E" w:rsidP="00756EFC" w:rsidRDefault="009A6FFA" w14:paraId="5C2E27C3" w14:textId="3E1443E3">
      <w:pPr>
        <w:rPr>
          <w:lang w:val="de-DE"/>
        </w:rPr>
      </w:pPr>
      <w:r w:rsidRPr="00135398">
        <w:rPr>
          <w:b/>
          <w:bCs/>
          <w:lang w:val="de-DE"/>
        </w:rPr>
        <w:t>Ausziehbare</w:t>
      </w:r>
      <w:r w:rsidRPr="00135398" w:rsidR="009555D5">
        <w:rPr>
          <w:b/>
          <w:bCs/>
          <w:lang w:val="de-DE"/>
        </w:rPr>
        <w:t xml:space="preserve"> Befestigung</w:t>
      </w:r>
      <w:r w:rsidRPr="00135398">
        <w:rPr>
          <w:b/>
          <w:bCs/>
          <w:lang w:val="de-DE"/>
        </w:rPr>
        <w:t>slasche</w:t>
      </w:r>
      <w:r w:rsidRPr="00135398" w:rsidR="009555D5">
        <w:rPr>
          <w:b/>
          <w:bCs/>
          <w:lang w:val="de-DE"/>
        </w:rPr>
        <w:t xml:space="preserve"> </w:t>
      </w:r>
      <w:r w:rsidRPr="00135398">
        <w:rPr>
          <w:b/>
          <w:bCs/>
          <w:lang w:val="de-DE"/>
        </w:rPr>
        <w:t>für seitliches</w:t>
      </w:r>
      <w:r w:rsidRPr="00135398" w:rsidR="009555D5">
        <w:rPr>
          <w:b/>
          <w:bCs/>
          <w:lang w:val="de-DE"/>
        </w:rPr>
        <w:t xml:space="preserve"> Ständerwerk </w:t>
      </w:r>
      <w:r w:rsidRPr="00135398" w:rsidR="0061690A">
        <w:rPr>
          <w:b/>
          <w:bCs/>
          <w:lang w:val="de-DE"/>
        </w:rPr>
        <w:br/>
      </w:r>
      <w:r w:rsidRPr="00135398" w:rsidR="0003304E">
        <w:rPr>
          <w:lang w:val="de-DE"/>
        </w:rPr>
        <w:t>Die</w:t>
      </w:r>
      <w:r w:rsidRPr="00135398" w:rsidR="009555D5">
        <w:rPr>
          <w:lang w:val="de-DE"/>
        </w:rPr>
        <w:t xml:space="preserve"> neue</w:t>
      </w:r>
      <w:r w:rsidRPr="00135398" w:rsidR="0003304E">
        <w:rPr>
          <w:lang w:val="de-DE"/>
        </w:rPr>
        <w:t>n</w:t>
      </w:r>
      <w:r w:rsidRPr="00135398" w:rsidR="009555D5">
        <w:rPr>
          <w:lang w:val="de-DE"/>
        </w:rPr>
        <w:t xml:space="preserve"> </w:t>
      </w:r>
      <w:proofErr w:type="spellStart"/>
      <w:r w:rsidRPr="00135398" w:rsidR="009555D5">
        <w:rPr>
          <w:lang w:val="de-DE"/>
        </w:rPr>
        <w:t>Duofix</w:t>
      </w:r>
      <w:proofErr w:type="spellEnd"/>
      <w:r w:rsidRPr="00135398" w:rsidR="009555D5">
        <w:rPr>
          <w:lang w:val="de-DE"/>
        </w:rPr>
        <w:t xml:space="preserve"> Element</w:t>
      </w:r>
      <w:r w:rsidRPr="00135398" w:rsidR="0003304E">
        <w:rPr>
          <w:lang w:val="de-DE"/>
        </w:rPr>
        <w:t>e</w:t>
      </w:r>
      <w:r w:rsidRPr="00135398" w:rsidR="009555D5">
        <w:rPr>
          <w:lang w:val="de-DE"/>
        </w:rPr>
        <w:t xml:space="preserve"> </w:t>
      </w:r>
      <w:r w:rsidRPr="00135398" w:rsidR="00660E26">
        <w:rPr>
          <w:lang w:val="de-DE"/>
        </w:rPr>
        <w:t xml:space="preserve">bieten mehr Freiheiten, um das Element an ein vertikales Ständerwerk zu montieren. Sie </w:t>
      </w:r>
      <w:r w:rsidRPr="00135398" w:rsidR="00291748">
        <w:rPr>
          <w:lang w:val="de-DE"/>
        </w:rPr>
        <w:t>verfüg</w:t>
      </w:r>
      <w:r w:rsidRPr="00135398" w:rsidR="00660E26">
        <w:rPr>
          <w:lang w:val="de-DE"/>
        </w:rPr>
        <w:t>en</w:t>
      </w:r>
      <w:r w:rsidRPr="00135398" w:rsidR="00291748">
        <w:rPr>
          <w:lang w:val="de-DE"/>
        </w:rPr>
        <w:t xml:space="preserve"> </w:t>
      </w:r>
      <w:r w:rsidRPr="00135398" w:rsidR="002115F1">
        <w:rPr>
          <w:lang w:val="de-DE"/>
        </w:rPr>
        <w:t>am oberen Rahmenende</w:t>
      </w:r>
      <w:r w:rsidRPr="00135398" w:rsidR="00D51443">
        <w:rPr>
          <w:lang w:val="de-DE"/>
        </w:rPr>
        <w:t xml:space="preserve"> </w:t>
      </w:r>
      <w:r w:rsidRPr="00135398" w:rsidR="00BE683D">
        <w:rPr>
          <w:lang w:val="de-DE"/>
        </w:rPr>
        <w:t xml:space="preserve">jeweils links </w:t>
      </w:r>
      <w:r w:rsidRPr="00135398" w:rsidR="006D4982">
        <w:rPr>
          <w:lang w:val="de-DE"/>
        </w:rPr>
        <w:t xml:space="preserve">und rechts </w:t>
      </w:r>
      <w:r w:rsidRPr="00135398" w:rsidR="0093081D">
        <w:rPr>
          <w:lang w:val="de-DE"/>
        </w:rPr>
        <w:t xml:space="preserve">über </w:t>
      </w:r>
      <w:r w:rsidRPr="00135398" w:rsidR="00291748">
        <w:rPr>
          <w:lang w:val="de-DE"/>
        </w:rPr>
        <w:t xml:space="preserve">integrierte, seitlich ausziehbare </w:t>
      </w:r>
      <w:r w:rsidRPr="00135398" w:rsidR="001551F9">
        <w:rPr>
          <w:lang w:val="de-DE"/>
        </w:rPr>
        <w:t>Befestigungsl</w:t>
      </w:r>
      <w:r w:rsidRPr="00135398" w:rsidR="009555D5">
        <w:rPr>
          <w:lang w:val="de-DE"/>
        </w:rPr>
        <w:t>aschen</w:t>
      </w:r>
      <w:r w:rsidRPr="00135398" w:rsidR="00291748">
        <w:rPr>
          <w:lang w:val="de-DE"/>
        </w:rPr>
        <w:t xml:space="preserve">. </w:t>
      </w:r>
      <w:r w:rsidRPr="00135398" w:rsidR="00B32672">
        <w:rPr>
          <w:lang w:val="de-DE"/>
        </w:rPr>
        <w:t xml:space="preserve">Das macht </w:t>
      </w:r>
      <w:r w:rsidRPr="00135398" w:rsidR="00AC0A43">
        <w:rPr>
          <w:lang w:val="de-DE"/>
        </w:rPr>
        <w:t>den Einsatz des Akku-Schraubers viel einfache</w:t>
      </w:r>
      <w:r w:rsidRPr="00135398" w:rsidR="00982BD4">
        <w:rPr>
          <w:lang w:val="de-DE"/>
        </w:rPr>
        <w:t>r</w:t>
      </w:r>
      <w:r w:rsidRPr="00135398" w:rsidR="00660E26">
        <w:rPr>
          <w:lang w:val="de-DE"/>
        </w:rPr>
        <w:t>. Für einen geringeren Verschleiß,</w:t>
      </w:r>
      <w:r w:rsidRPr="00135398" w:rsidR="001211DD">
        <w:rPr>
          <w:lang w:val="de-DE"/>
        </w:rPr>
        <w:t xml:space="preserve"> eine bessere Kraftübertragung und schnellere Montage wurden zusätzlich alle Schrauben mit einem Torx-Profil versehen.</w:t>
      </w:r>
    </w:p>
    <w:p w:rsidRPr="00964147" w:rsidR="008369FA" w:rsidP="00CB7CCF" w:rsidRDefault="001211DD" w14:paraId="74801C61" w14:textId="7AD8D099">
      <w:pPr>
        <w:rPr>
          <w:strike/>
          <w:lang w:val="de-DE"/>
        </w:rPr>
      </w:pPr>
      <w:r w:rsidRPr="00135398">
        <w:rPr>
          <w:b/>
          <w:bCs/>
          <w:lang w:val="de-DE"/>
        </w:rPr>
        <w:t>Weitere Vorteile</w:t>
      </w:r>
      <w:r w:rsidRPr="00135398" w:rsidR="001934A9">
        <w:rPr>
          <w:b/>
          <w:bCs/>
          <w:lang w:val="de-DE"/>
        </w:rPr>
        <w:t xml:space="preserve"> </w:t>
      </w:r>
      <w:r w:rsidRPr="00135398" w:rsidR="00EB58ED">
        <w:rPr>
          <w:b/>
          <w:bCs/>
          <w:lang w:val="de-DE"/>
        </w:rPr>
        <w:t xml:space="preserve">dank </w:t>
      </w:r>
      <w:r w:rsidRPr="00135398" w:rsidR="001934A9">
        <w:rPr>
          <w:b/>
          <w:bCs/>
          <w:lang w:val="de-DE"/>
        </w:rPr>
        <w:t>verbesserter</w:t>
      </w:r>
      <w:r w:rsidRPr="00135398" w:rsidR="00EB58ED">
        <w:rPr>
          <w:b/>
          <w:bCs/>
          <w:lang w:val="de-DE"/>
        </w:rPr>
        <w:t xml:space="preserve"> </w:t>
      </w:r>
      <w:r w:rsidRPr="00135398" w:rsidR="00EC7383">
        <w:rPr>
          <w:b/>
          <w:bCs/>
          <w:lang w:val="de-DE"/>
        </w:rPr>
        <w:t>Rahmenk</w:t>
      </w:r>
      <w:r w:rsidRPr="00135398" w:rsidR="00010F53">
        <w:rPr>
          <w:b/>
          <w:bCs/>
          <w:lang w:val="de-DE"/>
        </w:rPr>
        <w:t>onstruktion</w:t>
      </w:r>
      <w:r w:rsidRPr="00135398" w:rsidR="00EB58ED">
        <w:rPr>
          <w:b/>
          <w:bCs/>
          <w:lang w:val="de-DE"/>
        </w:rPr>
        <w:br/>
      </w:r>
      <w:r w:rsidRPr="00135398" w:rsidR="006D4982">
        <w:rPr>
          <w:lang w:val="de-DE"/>
        </w:rPr>
        <w:t>D</w:t>
      </w:r>
      <w:r w:rsidRPr="00135398" w:rsidR="00C91EC5">
        <w:rPr>
          <w:lang w:val="de-DE"/>
        </w:rPr>
        <w:t>ank einer verbesserten Konstruktion</w:t>
      </w:r>
      <w:r w:rsidRPr="00135398" w:rsidR="00EC7383">
        <w:rPr>
          <w:lang w:val="de-DE"/>
        </w:rPr>
        <w:t xml:space="preserve"> des Rahmens</w:t>
      </w:r>
      <w:r w:rsidRPr="00135398" w:rsidR="00C91EC5">
        <w:rPr>
          <w:lang w:val="de-DE"/>
        </w:rPr>
        <w:t xml:space="preserve"> </w:t>
      </w:r>
      <w:r w:rsidRPr="00135398" w:rsidR="006D4982">
        <w:rPr>
          <w:lang w:val="de-DE"/>
        </w:rPr>
        <w:t xml:space="preserve">hat Geberit auch die Statik des </w:t>
      </w:r>
      <w:r w:rsidRPr="00537139" w:rsidR="006D4982">
        <w:rPr>
          <w:lang w:val="de-DE"/>
        </w:rPr>
        <w:t xml:space="preserve">Installationselements </w:t>
      </w:r>
      <w:r w:rsidRPr="00537139" w:rsidR="008369FA">
        <w:rPr>
          <w:lang w:val="de-DE"/>
        </w:rPr>
        <w:t>optimiert</w:t>
      </w:r>
      <w:r w:rsidRPr="00537139" w:rsidR="001934A9">
        <w:rPr>
          <w:lang w:val="de-DE"/>
        </w:rPr>
        <w:t>.</w:t>
      </w:r>
      <w:r w:rsidRPr="00537139" w:rsidR="008369FA">
        <w:rPr>
          <w:lang w:val="de-DE"/>
        </w:rPr>
        <w:t xml:space="preserve"> </w:t>
      </w:r>
      <w:r w:rsidRPr="00537139" w:rsidR="003902ED">
        <w:rPr>
          <w:lang w:val="de-DE"/>
        </w:rPr>
        <w:t>Dadurch</w:t>
      </w:r>
      <w:r w:rsidRPr="00537139" w:rsidR="001934A9">
        <w:rPr>
          <w:lang w:val="de-DE"/>
        </w:rPr>
        <w:t xml:space="preserve"> ist </w:t>
      </w:r>
      <w:r w:rsidRPr="00537139" w:rsidR="006D4982">
        <w:rPr>
          <w:lang w:val="de-DE"/>
        </w:rPr>
        <w:t xml:space="preserve">im Vergleich zum Vorgängermodell </w:t>
      </w:r>
      <w:r w:rsidRPr="00537139" w:rsidR="00123317">
        <w:rPr>
          <w:lang w:val="de-DE"/>
        </w:rPr>
        <w:t xml:space="preserve">ein </w:t>
      </w:r>
      <w:r w:rsidRPr="00537139" w:rsidR="008369FA">
        <w:rPr>
          <w:lang w:val="de-DE"/>
        </w:rPr>
        <w:t xml:space="preserve">höherer Fußbodenaufbau </w:t>
      </w:r>
      <w:r w:rsidRPr="00537139">
        <w:rPr>
          <w:lang w:val="de-DE"/>
        </w:rPr>
        <w:t xml:space="preserve">bis 25 cm </w:t>
      </w:r>
      <w:r w:rsidRPr="00537139" w:rsidR="00CB3868">
        <w:rPr>
          <w:lang w:val="de-DE"/>
        </w:rPr>
        <w:t>möglich</w:t>
      </w:r>
      <w:r w:rsidRPr="00537139">
        <w:rPr>
          <w:lang w:val="de-DE"/>
        </w:rPr>
        <w:t>, optional verlängerbar bis 45 cm</w:t>
      </w:r>
      <w:r w:rsidRPr="00537139" w:rsidR="003E33C7">
        <w:rPr>
          <w:lang w:val="de-DE"/>
        </w:rPr>
        <w:t xml:space="preserve"> über Fußverlängerung</w:t>
      </w:r>
      <w:r w:rsidRPr="00537139" w:rsidR="00BB34DF">
        <w:rPr>
          <w:lang w:val="de-DE"/>
        </w:rPr>
        <w:t>.</w:t>
      </w:r>
      <w:r w:rsidRPr="00537139" w:rsidR="001934A9">
        <w:rPr>
          <w:lang w:val="de-DE"/>
        </w:rPr>
        <w:t xml:space="preserve"> </w:t>
      </w:r>
      <w:r w:rsidRPr="00537139" w:rsidR="00123317">
        <w:rPr>
          <w:lang w:val="de-DE"/>
        </w:rPr>
        <w:t xml:space="preserve">Die verbesserte </w:t>
      </w:r>
      <w:r w:rsidRPr="00537139" w:rsidR="00565A2D">
        <w:rPr>
          <w:lang w:val="de-DE"/>
        </w:rPr>
        <w:t>K</w:t>
      </w:r>
      <w:r w:rsidRPr="00537139" w:rsidR="00F2545D">
        <w:rPr>
          <w:lang w:val="de-DE"/>
        </w:rPr>
        <w:t xml:space="preserve">onstruktion </w:t>
      </w:r>
      <w:r w:rsidRPr="00537139" w:rsidR="00123317">
        <w:rPr>
          <w:lang w:val="de-DE"/>
        </w:rPr>
        <w:t xml:space="preserve">ermöglicht </w:t>
      </w:r>
      <w:r w:rsidRPr="00537139" w:rsidR="00C40B95">
        <w:rPr>
          <w:lang w:val="de-DE"/>
        </w:rPr>
        <w:t>zudem</w:t>
      </w:r>
      <w:r w:rsidRPr="00537139" w:rsidR="00123317">
        <w:rPr>
          <w:lang w:val="de-DE"/>
        </w:rPr>
        <w:t xml:space="preserve"> </w:t>
      </w:r>
      <w:r w:rsidRPr="00537139" w:rsidR="003E33C7">
        <w:rPr>
          <w:lang w:val="de-DE"/>
        </w:rPr>
        <w:t>bei allen Montageelementen für Wand-WC</w:t>
      </w:r>
      <w:r w:rsidRPr="00537139" w:rsidR="00C34F36">
        <w:rPr>
          <w:lang w:val="de-DE"/>
        </w:rPr>
        <w:t>s</w:t>
      </w:r>
      <w:r w:rsidRPr="00537139" w:rsidR="003E33C7">
        <w:rPr>
          <w:lang w:val="de-DE"/>
        </w:rPr>
        <w:t xml:space="preserve"> die Montage von WC-Becken bis 70 cm Ausladung.</w:t>
      </w:r>
    </w:p>
    <w:p w:rsidRPr="00E410EF" w:rsidR="008F7459" w:rsidP="00E410EF" w:rsidRDefault="008F7459" w14:paraId="3E3438BB" w14:textId="407C5D38">
      <w:pPr>
        <w:rPr>
          <w:lang w:val="de-DE"/>
        </w:rPr>
      </w:pPr>
      <w:r>
        <w:rPr>
          <w:b/>
          <w:bCs/>
          <w:lang w:val="de-DE"/>
        </w:rPr>
        <w:t>Zusätzliche Höhenm</w:t>
      </w:r>
      <w:r w:rsidRPr="00845834">
        <w:rPr>
          <w:b/>
          <w:bCs/>
          <w:lang w:val="de-DE"/>
        </w:rPr>
        <w:t>arkierungen</w:t>
      </w:r>
      <w:r>
        <w:rPr>
          <w:b/>
          <w:bCs/>
          <w:lang w:val="de-DE"/>
        </w:rPr>
        <w:t xml:space="preserve"> am Rahmen</w:t>
      </w:r>
      <w:r>
        <w:rPr>
          <w:b/>
          <w:bCs/>
          <w:lang w:val="de-DE"/>
        </w:rPr>
        <w:br/>
      </w:r>
      <w:r>
        <w:rPr>
          <w:lang w:val="de-DE"/>
        </w:rPr>
        <w:t xml:space="preserve">Auf Höhe der WC-Befestigung und des Abgangsbogens </w:t>
      </w:r>
      <w:r w:rsidR="0050028B">
        <w:rPr>
          <w:lang w:val="de-DE"/>
        </w:rPr>
        <w:t>befinden sich</w:t>
      </w:r>
      <w:r>
        <w:rPr>
          <w:lang w:val="de-DE"/>
        </w:rPr>
        <w:t xml:space="preserve"> n</w:t>
      </w:r>
      <w:r w:rsidRPr="00DD5D78">
        <w:rPr>
          <w:lang w:val="de-DE"/>
        </w:rPr>
        <w:t xml:space="preserve">eue </w:t>
      </w:r>
      <w:r w:rsidRPr="00E410EF" w:rsidR="00E410EF">
        <w:rPr>
          <w:lang w:val="de-DE"/>
        </w:rPr>
        <w:t>Höhenmarkierung</w:t>
      </w:r>
      <w:r w:rsidR="00E410EF">
        <w:rPr>
          <w:lang w:val="de-DE"/>
        </w:rPr>
        <w:t>en</w:t>
      </w:r>
      <w:r w:rsidRPr="00E410EF" w:rsidR="00E410EF">
        <w:rPr>
          <w:lang w:val="de-DE"/>
        </w:rPr>
        <w:t xml:space="preserve"> im blauen Rahmen</w:t>
      </w:r>
      <w:r>
        <w:rPr>
          <w:lang w:val="de-DE"/>
        </w:rPr>
        <w:t xml:space="preserve">. </w:t>
      </w:r>
      <w:r w:rsidR="00CB6FF0">
        <w:rPr>
          <w:lang w:val="de-DE"/>
        </w:rPr>
        <w:t>Damit lassen sich</w:t>
      </w:r>
      <w:r w:rsidR="00E410EF">
        <w:rPr>
          <w:lang w:val="de-DE"/>
        </w:rPr>
        <w:t xml:space="preserve"> </w:t>
      </w:r>
      <w:r w:rsidR="00CB6FF0">
        <w:rPr>
          <w:lang w:val="de-DE"/>
        </w:rPr>
        <w:t>die</w:t>
      </w:r>
      <w:r w:rsidRPr="00E410EF" w:rsidR="00CB6FF0">
        <w:rPr>
          <w:lang w:val="de-DE"/>
        </w:rPr>
        <w:t xml:space="preserve"> Ablauf- und Befestigungshöhen</w:t>
      </w:r>
      <w:r w:rsidR="00CB6FF0">
        <w:rPr>
          <w:lang w:val="de-DE"/>
        </w:rPr>
        <w:t xml:space="preserve"> einfacher</w:t>
      </w:r>
      <w:r w:rsidRPr="00E410EF" w:rsidR="00E410EF">
        <w:rPr>
          <w:lang w:val="de-DE"/>
        </w:rPr>
        <w:t xml:space="preserve"> </w:t>
      </w:r>
      <w:r w:rsidR="00CB6FF0">
        <w:rPr>
          <w:lang w:val="de-DE"/>
        </w:rPr>
        <w:t>e</w:t>
      </w:r>
      <w:r w:rsidRPr="00E410EF" w:rsidR="00E410EF">
        <w:rPr>
          <w:lang w:val="de-DE"/>
        </w:rPr>
        <w:t xml:space="preserve">inmessen und </w:t>
      </w:r>
      <w:r w:rsidR="00CB6FF0">
        <w:rPr>
          <w:lang w:val="de-DE"/>
        </w:rPr>
        <w:t>e</w:t>
      </w:r>
      <w:r w:rsidRPr="00E410EF" w:rsidR="00E410EF">
        <w:rPr>
          <w:lang w:val="de-DE"/>
        </w:rPr>
        <w:t>instellen</w:t>
      </w:r>
      <w:r w:rsidR="00CB6FF0">
        <w:rPr>
          <w:lang w:val="de-DE"/>
        </w:rPr>
        <w:t>.</w:t>
      </w:r>
      <w:r w:rsidRPr="00E410EF" w:rsidR="00E410EF">
        <w:rPr>
          <w:lang w:val="de-DE"/>
        </w:rPr>
        <w:t xml:space="preserve"> </w:t>
      </w:r>
    </w:p>
    <w:p w:rsidRPr="004E5FD9" w:rsidR="00CB7CCF" w:rsidP="00CB7CCF" w:rsidRDefault="002808E4" w14:paraId="1B7F835B" w14:textId="059DD8ED">
      <w:pPr>
        <w:rPr>
          <w:lang w:val="de-DE"/>
        </w:rPr>
      </w:pPr>
      <w:r w:rsidRPr="004E5FD9">
        <w:rPr>
          <w:b/>
          <w:bCs/>
          <w:lang w:val="de-DE"/>
        </w:rPr>
        <w:t>Werkzeuglose Tiefenverstellung</w:t>
      </w:r>
      <w:r w:rsidRPr="004E5FD9" w:rsidR="00271C23">
        <w:rPr>
          <w:b/>
          <w:bCs/>
          <w:lang w:val="de-DE"/>
        </w:rPr>
        <w:t xml:space="preserve"> des Abgangsbogens</w:t>
      </w:r>
      <w:r w:rsidRPr="004E5FD9" w:rsidR="00271C23">
        <w:rPr>
          <w:b/>
          <w:bCs/>
          <w:lang w:val="de-DE"/>
        </w:rPr>
        <w:br/>
      </w:r>
      <w:r w:rsidRPr="004E5FD9" w:rsidR="00565A8F">
        <w:rPr>
          <w:lang w:val="de-DE"/>
        </w:rPr>
        <w:t>Für eine spannungsfreie und werkzeuglose Montage des Abgangsbogen</w:t>
      </w:r>
      <w:r w:rsidRPr="004E5FD9" w:rsidR="0067402F">
        <w:rPr>
          <w:lang w:val="de-DE"/>
        </w:rPr>
        <w:t>s</w:t>
      </w:r>
      <w:r w:rsidRPr="004E5FD9" w:rsidR="00565A8F">
        <w:rPr>
          <w:lang w:val="de-DE"/>
        </w:rPr>
        <w:t xml:space="preserve"> lässt sich die Rohrschelle von vorne verstellen. Die Tiefenverstellung lässt sich </w:t>
      </w:r>
      <w:r w:rsidRPr="004E5FD9" w:rsidR="00B33B01">
        <w:rPr>
          <w:lang w:val="de-DE"/>
        </w:rPr>
        <w:t xml:space="preserve">stufenlos </w:t>
      </w:r>
      <w:r w:rsidRPr="004E5FD9" w:rsidR="00565A8F">
        <w:rPr>
          <w:lang w:val="de-DE"/>
        </w:rPr>
        <w:t>bis zu 4,5 cm leicht anpassen</w:t>
      </w:r>
      <w:r w:rsidRPr="004E5FD9" w:rsidR="0067402F">
        <w:rPr>
          <w:lang w:val="de-DE"/>
        </w:rPr>
        <w:t>.</w:t>
      </w:r>
    </w:p>
    <w:p w:rsidRPr="00E5354F" w:rsidR="00C71B94" w:rsidP="00C71B94" w:rsidRDefault="00A75A93" w14:paraId="10CCC4B9" w14:textId="4FE11919">
      <w:pPr>
        <w:rPr>
          <w:lang w:val="de-DE"/>
        </w:rPr>
      </w:pPr>
      <w:r w:rsidRPr="004E5FD9">
        <w:rPr>
          <w:b/>
          <w:bCs/>
          <w:lang w:val="de-DE"/>
        </w:rPr>
        <w:t xml:space="preserve">Im System: </w:t>
      </w:r>
      <w:r w:rsidRPr="004E5FD9" w:rsidR="007F69F0">
        <w:rPr>
          <w:b/>
          <w:bCs/>
          <w:lang w:val="de-DE"/>
        </w:rPr>
        <w:t>Vorteile bei Schienenmontage</w:t>
      </w:r>
      <w:r w:rsidRPr="004E5FD9" w:rsidR="008E625D">
        <w:rPr>
          <w:b/>
          <w:bCs/>
          <w:lang w:val="de-DE"/>
        </w:rPr>
        <w:br/>
      </w:r>
      <w:r w:rsidRPr="004E5FD9" w:rsidR="00F75AAF">
        <w:rPr>
          <w:lang w:val="de-DE"/>
        </w:rPr>
        <w:t>Mit</w:t>
      </w:r>
      <w:r w:rsidRPr="004E5FD9" w:rsidR="00DA7C5A">
        <w:rPr>
          <w:lang w:val="de-DE"/>
        </w:rPr>
        <w:t xml:space="preserve"> Geberit </w:t>
      </w:r>
      <w:proofErr w:type="spellStart"/>
      <w:r w:rsidRPr="004E5FD9" w:rsidR="00DA7C5A">
        <w:rPr>
          <w:lang w:val="de-DE"/>
        </w:rPr>
        <w:t>Duofix</w:t>
      </w:r>
      <w:proofErr w:type="spellEnd"/>
      <w:r w:rsidRPr="004E5FD9" w:rsidR="00DA7C5A">
        <w:rPr>
          <w:lang w:val="de-DE"/>
        </w:rPr>
        <w:t xml:space="preserve"> </w:t>
      </w:r>
      <w:r w:rsidRPr="004E5FD9" w:rsidR="00157B0D">
        <w:rPr>
          <w:lang w:val="de-DE"/>
        </w:rPr>
        <w:t xml:space="preserve">Systemschienen und Systemständern </w:t>
      </w:r>
      <w:r w:rsidRPr="004E5FD9" w:rsidR="00F75AAF">
        <w:rPr>
          <w:lang w:val="de-DE"/>
        </w:rPr>
        <w:t xml:space="preserve">für den schnellen und einfachen Bau von teil- oder raumhohen Installationswänden </w:t>
      </w:r>
      <w:r w:rsidRPr="004E5FD9" w:rsidR="00DA7C5A">
        <w:rPr>
          <w:lang w:val="de-DE"/>
        </w:rPr>
        <w:t xml:space="preserve">entfaltet das neue </w:t>
      </w:r>
      <w:proofErr w:type="spellStart"/>
      <w:r w:rsidRPr="004E5FD9" w:rsidR="00DA7C5A">
        <w:rPr>
          <w:lang w:val="de-DE"/>
        </w:rPr>
        <w:t>Duofix</w:t>
      </w:r>
      <w:proofErr w:type="spellEnd"/>
      <w:r w:rsidRPr="004E5FD9" w:rsidR="00DA7C5A">
        <w:rPr>
          <w:lang w:val="de-DE"/>
        </w:rPr>
        <w:t xml:space="preserve"> </w:t>
      </w:r>
      <w:r w:rsidRPr="004E5FD9" w:rsidR="00432E3F">
        <w:rPr>
          <w:lang w:val="de-DE"/>
        </w:rPr>
        <w:t>Element</w:t>
      </w:r>
      <w:r w:rsidRPr="004E5FD9" w:rsidR="00DA7C5A">
        <w:rPr>
          <w:lang w:val="de-DE"/>
        </w:rPr>
        <w:t xml:space="preserve"> sein volles Potenzial. </w:t>
      </w:r>
      <w:r w:rsidRPr="004E5FD9" w:rsidR="00425241">
        <w:rPr>
          <w:lang w:val="de-DE"/>
        </w:rPr>
        <w:t xml:space="preserve">Durch die </w:t>
      </w:r>
      <w:r w:rsidRPr="004E5FD9" w:rsidR="003C5ED2">
        <w:rPr>
          <w:lang w:val="de-DE"/>
        </w:rPr>
        <w:t>Verwendung</w:t>
      </w:r>
      <w:r w:rsidRPr="004E5FD9" w:rsidR="00425241">
        <w:rPr>
          <w:lang w:val="de-DE"/>
        </w:rPr>
        <w:t xml:space="preserve"> </w:t>
      </w:r>
      <w:r w:rsidRPr="004E5FD9" w:rsidR="003C5ED2">
        <w:rPr>
          <w:lang w:val="de-DE"/>
        </w:rPr>
        <w:t>der Schienen</w:t>
      </w:r>
      <w:r w:rsidRPr="004E5FD9" w:rsidR="00656A64">
        <w:rPr>
          <w:lang w:val="de-DE"/>
        </w:rPr>
        <w:t xml:space="preserve"> </w:t>
      </w:r>
      <w:r w:rsidRPr="004E5FD9" w:rsidR="00425241">
        <w:rPr>
          <w:lang w:val="de-DE"/>
        </w:rPr>
        <w:t xml:space="preserve">lässt </w:t>
      </w:r>
      <w:r w:rsidRPr="004E5FD9" w:rsidR="003C5ED2">
        <w:rPr>
          <w:lang w:val="de-DE"/>
        </w:rPr>
        <w:t xml:space="preserve">sich das </w:t>
      </w:r>
      <w:proofErr w:type="spellStart"/>
      <w:r w:rsidRPr="004E5FD9" w:rsidR="003C5ED2">
        <w:rPr>
          <w:lang w:val="de-DE"/>
        </w:rPr>
        <w:t>Duofix</w:t>
      </w:r>
      <w:proofErr w:type="spellEnd"/>
      <w:r w:rsidRPr="004E5FD9" w:rsidR="003C5ED2">
        <w:rPr>
          <w:lang w:val="de-DE"/>
        </w:rPr>
        <w:t xml:space="preserve"> Element</w:t>
      </w:r>
      <w:r w:rsidRPr="004E5FD9" w:rsidR="00656A64">
        <w:rPr>
          <w:lang w:val="de-DE"/>
        </w:rPr>
        <w:t xml:space="preserve"> noch einfacher</w:t>
      </w:r>
      <w:r w:rsidRPr="004E5FD9" w:rsidR="003C5ED2">
        <w:rPr>
          <w:lang w:val="de-DE"/>
        </w:rPr>
        <w:t xml:space="preserve"> </w:t>
      </w:r>
      <w:r w:rsidRPr="004E5FD9" w:rsidR="00656A64">
        <w:rPr>
          <w:lang w:val="de-DE"/>
        </w:rPr>
        <w:t>und schneller</w:t>
      </w:r>
      <w:r w:rsidRPr="004E5FD9" w:rsidR="003C5ED2">
        <w:rPr>
          <w:lang w:val="de-DE"/>
        </w:rPr>
        <w:t xml:space="preserve"> einbauen</w:t>
      </w:r>
      <w:r w:rsidRPr="004E5FD9" w:rsidR="00656A64">
        <w:rPr>
          <w:lang w:val="de-DE"/>
        </w:rPr>
        <w:t>.</w:t>
      </w:r>
      <w:r w:rsidRPr="004E5FD9" w:rsidR="00DA7C5A">
        <w:rPr>
          <w:lang w:val="de-DE"/>
        </w:rPr>
        <w:t xml:space="preserve"> </w:t>
      </w:r>
      <w:r w:rsidRPr="004E5FD9" w:rsidR="00F63201">
        <w:rPr>
          <w:lang w:val="de-DE"/>
        </w:rPr>
        <w:t xml:space="preserve">Zur Bodenbefestigung </w:t>
      </w:r>
      <w:r w:rsidRPr="004E5FD9" w:rsidR="00216DC1">
        <w:rPr>
          <w:lang w:val="de-DE"/>
        </w:rPr>
        <w:t xml:space="preserve">werden </w:t>
      </w:r>
      <w:r w:rsidRPr="004E5FD9" w:rsidR="00E5354F">
        <w:rPr>
          <w:lang w:val="de-DE"/>
        </w:rPr>
        <w:t xml:space="preserve">die </w:t>
      </w:r>
      <w:r w:rsidRPr="004E5FD9" w:rsidR="00254B28">
        <w:rPr>
          <w:lang w:val="de-DE"/>
        </w:rPr>
        <w:t>Fü</w:t>
      </w:r>
      <w:r w:rsidRPr="004E5FD9" w:rsidR="00DF6795">
        <w:rPr>
          <w:lang w:val="de-DE"/>
        </w:rPr>
        <w:t>ß</w:t>
      </w:r>
      <w:r w:rsidRPr="004E5FD9" w:rsidR="00254B28">
        <w:rPr>
          <w:lang w:val="de-DE"/>
        </w:rPr>
        <w:t>e des Montageelementes</w:t>
      </w:r>
      <w:r w:rsidRPr="004E5FD9" w:rsidR="00BB6B5F">
        <w:rPr>
          <w:lang w:val="de-DE"/>
        </w:rPr>
        <w:t xml:space="preserve"> </w:t>
      </w:r>
      <w:r w:rsidRPr="004E5FD9" w:rsidR="00181FC5">
        <w:rPr>
          <w:lang w:val="de-DE"/>
        </w:rPr>
        <w:t>werkzeuglos</w:t>
      </w:r>
      <w:r w:rsidRPr="004E5FD9" w:rsidR="00B97785">
        <w:rPr>
          <w:lang w:val="de-DE"/>
        </w:rPr>
        <w:t xml:space="preserve"> in die Systemschiene</w:t>
      </w:r>
      <w:r w:rsidRPr="004E5FD9" w:rsidR="005F1F9D">
        <w:rPr>
          <w:lang w:val="de-DE"/>
        </w:rPr>
        <w:t xml:space="preserve"> </w:t>
      </w:r>
      <w:r w:rsidRPr="004E5FD9" w:rsidR="00B97785">
        <w:rPr>
          <w:lang w:val="de-DE"/>
        </w:rPr>
        <w:t>ein</w:t>
      </w:r>
      <w:r w:rsidRPr="004E5FD9" w:rsidR="006B3995">
        <w:rPr>
          <w:lang w:val="de-DE"/>
        </w:rPr>
        <w:t>ge</w:t>
      </w:r>
      <w:r w:rsidRPr="004E5FD9" w:rsidR="00B97785">
        <w:rPr>
          <w:lang w:val="de-DE"/>
        </w:rPr>
        <w:t>klick</w:t>
      </w:r>
      <w:r w:rsidRPr="004E5FD9" w:rsidR="006B3995">
        <w:rPr>
          <w:lang w:val="de-DE"/>
        </w:rPr>
        <w:t>t</w:t>
      </w:r>
      <w:r w:rsidRPr="004E5FD9" w:rsidR="00245505">
        <w:rPr>
          <w:lang w:val="de-DE"/>
        </w:rPr>
        <w:t xml:space="preserve">. </w:t>
      </w:r>
      <w:r w:rsidRPr="004E5FD9" w:rsidR="00383F9C">
        <w:rPr>
          <w:lang w:val="de-DE"/>
        </w:rPr>
        <w:t xml:space="preserve">Die Befestigung </w:t>
      </w:r>
      <w:r w:rsidRPr="004E5FD9" w:rsidR="004E2634">
        <w:rPr>
          <w:lang w:val="de-DE"/>
        </w:rPr>
        <w:t xml:space="preserve">des Wandankers </w:t>
      </w:r>
      <w:r w:rsidRPr="004E5FD9" w:rsidR="00BB6B5F">
        <w:rPr>
          <w:lang w:val="de-DE"/>
        </w:rPr>
        <w:t>erledigt der Monteur</w:t>
      </w:r>
      <w:r w:rsidRPr="004E5FD9" w:rsidR="00383F9C">
        <w:rPr>
          <w:lang w:val="de-DE"/>
        </w:rPr>
        <w:t xml:space="preserve"> </w:t>
      </w:r>
      <w:r w:rsidRPr="004E5FD9" w:rsidR="00564EDC">
        <w:rPr>
          <w:lang w:val="de-DE"/>
        </w:rPr>
        <w:t xml:space="preserve">ebenfalls </w:t>
      </w:r>
      <w:r w:rsidRPr="004E5FD9" w:rsidR="00B33B01">
        <w:rPr>
          <w:lang w:val="de-DE"/>
        </w:rPr>
        <w:t>ohne Werkzeug</w:t>
      </w:r>
      <w:r w:rsidRPr="004E5FD9" w:rsidR="00564EDC">
        <w:rPr>
          <w:lang w:val="de-DE"/>
        </w:rPr>
        <w:t xml:space="preserve"> </w:t>
      </w:r>
      <w:r w:rsidRPr="004E5FD9" w:rsidR="00B33B01">
        <w:rPr>
          <w:lang w:val="de-DE"/>
        </w:rPr>
        <w:t>mit</w:t>
      </w:r>
      <w:r w:rsidRPr="004E5FD9" w:rsidR="00383F9C">
        <w:rPr>
          <w:lang w:val="de-DE"/>
        </w:rPr>
        <w:t xml:space="preserve"> eine</w:t>
      </w:r>
      <w:r w:rsidRPr="004E5FD9" w:rsidR="00B33B01">
        <w:rPr>
          <w:lang w:val="de-DE"/>
        </w:rPr>
        <w:t>r</w:t>
      </w:r>
      <w:r w:rsidRPr="004E5FD9" w:rsidR="00383F9C">
        <w:rPr>
          <w:lang w:val="de-DE"/>
        </w:rPr>
        <w:t xml:space="preserve"> 45-Grad-Drehung</w:t>
      </w:r>
      <w:r w:rsidRPr="004E5FD9" w:rsidR="00C71B94">
        <w:rPr>
          <w:lang w:val="de-DE"/>
        </w:rPr>
        <w:t xml:space="preserve"> </w:t>
      </w:r>
      <w:r w:rsidRPr="004E5FD9" w:rsidR="00383F9C">
        <w:rPr>
          <w:lang w:val="de-DE"/>
        </w:rPr>
        <w:t>in der Systemschiene</w:t>
      </w:r>
      <w:r w:rsidRPr="004E5FD9" w:rsidR="00C71B94">
        <w:rPr>
          <w:lang w:val="de-DE"/>
        </w:rPr>
        <w:t>.</w:t>
      </w:r>
      <w:r w:rsidRPr="004E5FD9" w:rsidR="004B362F">
        <w:rPr>
          <w:lang w:val="de-DE"/>
        </w:rPr>
        <w:t xml:space="preserve"> Die ausziehbaren </w:t>
      </w:r>
      <w:r w:rsidRPr="004E5FD9" w:rsidR="00A518A2">
        <w:rPr>
          <w:lang w:val="de-DE"/>
        </w:rPr>
        <w:t>Befestigungsl</w:t>
      </w:r>
      <w:r w:rsidRPr="004E5FD9" w:rsidR="004B362F">
        <w:rPr>
          <w:lang w:val="de-DE"/>
        </w:rPr>
        <w:t xml:space="preserve">aschen </w:t>
      </w:r>
      <w:r w:rsidRPr="004E5FD9" w:rsidR="005E3CAD">
        <w:rPr>
          <w:lang w:val="de-DE"/>
        </w:rPr>
        <w:t>lassen sich</w:t>
      </w:r>
      <w:r w:rsidRPr="004E5FD9" w:rsidR="00334053">
        <w:rPr>
          <w:lang w:val="de-DE"/>
        </w:rPr>
        <w:t xml:space="preserve"> zur </w:t>
      </w:r>
      <w:r w:rsidRPr="004E5FD9" w:rsidR="00AE0EF5">
        <w:rPr>
          <w:lang w:val="de-DE"/>
        </w:rPr>
        <w:t xml:space="preserve">seitlichen </w:t>
      </w:r>
      <w:r w:rsidRPr="004E5FD9" w:rsidR="00D71518">
        <w:rPr>
          <w:lang w:val="de-DE"/>
        </w:rPr>
        <w:t>Montage</w:t>
      </w:r>
      <w:r w:rsidRPr="004E5FD9" w:rsidR="00334053">
        <w:rPr>
          <w:lang w:val="de-DE"/>
        </w:rPr>
        <w:t xml:space="preserve"> am Ständerwerk verwenden.</w:t>
      </w:r>
      <w:r w:rsidRPr="004E5FD9" w:rsidR="00AE0EF5">
        <w:rPr>
          <w:lang w:val="de-DE"/>
        </w:rPr>
        <w:t xml:space="preserve"> Eine optionale Beplankungsauflage </w:t>
      </w:r>
      <w:r w:rsidRPr="004E5FD9" w:rsidR="00705164">
        <w:rPr>
          <w:lang w:val="de-DE"/>
        </w:rPr>
        <w:t>mit</w:t>
      </w:r>
      <w:r w:rsidRPr="004E5FD9" w:rsidR="00A54358">
        <w:rPr>
          <w:lang w:val="de-DE"/>
        </w:rPr>
        <w:t xml:space="preserve"> Systemschiene und </w:t>
      </w:r>
      <w:r w:rsidRPr="004E5FD9" w:rsidR="00564EDC">
        <w:rPr>
          <w:lang w:val="de-DE"/>
        </w:rPr>
        <w:t>-</w:t>
      </w:r>
      <w:r w:rsidRPr="004E5FD9" w:rsidR="00A54358">
        <w:rPr>
          <w:lang w:val="de-DE"/>
        </w:rPr>
        <w:t>winkel ergänzt die Möglichkeiten</w:t>
      </w:r>
      <w:r w:rsidRPr="004E5FD9" w:rsidR="006154EF">
        <w:rPr>
          <w:lang w:val="de-DE"/>
        </w:rPr>
        <w:t>.</w:t>
      </w:r>
    </w:p>
    <w:p w:rsidR="00081FF4" w:rsidP="00CB7CCF" w:rsidRDefault="00CB7CCF" w14:paraId="7D574BEB" w14:textId="585CB1E7">
      <w:pPr>
        <w:rPr>
          <w:lang w:val="de-DE"/>
        </w:rPr>
      </w:pPr>
      <w:r w:rsidRPr="00537139">
        <w:rPr>
          <w:b/>
          <w:bCs/>
          <w:lang w:val="de-DE"/>
        </w:rPr>
        <w:t>Optimierte Hydraulik</w:t>
      </w:r>
      <w:r w:rsidRPr="00537139" w:rsidR="005C13AB">
        <w:rPr>
          <w:b/>
          <w:bCs/>
          <w:lang w:val="de-DE"/>
        </w:rPr>
        <w:t xml:space="preserve"> und leise Ausspülung</w:t>
      </w:r>
      <w:r w:rsidRPr="00537139">
        <w:rPr>
          <w:b/>
          <w:bCs/>
          <w:lang w:val="de-DE"/>
        </w:rPr>
        <w:br/>
      </w:r>
      <w:r w:rsidRPr="00537139" w:rsidR="00936CB7">
        <w:rPr>
          <w:lang w:val="de-DE"/>
        </w:rPr>
        <w:t xml:space="preserve">Mit dem neuen </w:t>
      </w:r>
      <w:proofErr w:type="spellStart"/>
      <w:r w:rsidRPr="00537139" w:rsidR="00936CB7">
        <w:rPr>
          <w:lang w:val="de-DE"/>
        </w:rPr>
        <w:t>Duofix</w:t>
      </w:r>
      <w:proofErr w:type="spellEnd"/>
      <w:r w:rsidRPr="00537139" w:rsidR="00936CB7">
        <w:rPr>
          <w:lang w:val="de-DE"/>
        </w:rPr>
        <w:t xml:space="preserve"> hat </w:t>
      </w:r>
      <w:r w:rsidRPr="00537139">
        <w:rPr>
          <w:lang w:val="de-DE"/>
        </w:rPr>
        <w:t xml:space="preserve">Geberit </w:t>
      </w:r>
      <w:r w:rsidRPr="00537139" w:rsidR="00936CB7">
        <w:rPr>
          <w:lang w:val="de-DE"/>
        </w:rPr>
        <w:t xml:space="preserve">auch </w:t>
      </w:r>
      <w:r w:rsidRPr="00537139">
        <w:rPr>
          <w:lang w:val="de-DE"/>
        </w:rPr>
        <w:t xml:space="preserve">die Hydraulik im Spülkasten optimiert. Möglich macht dies das Zusammenspiel der beiden aufeinander abgestimmten </w:t>
      </w:r>
      <w:r w:rsidRPr="00537139" w:rsidR="00FA3DC2">
        <w:rPr>
          <w:lang w:val="de-DE"/>
        </w:rPr>
        <w:t xml:space="preserve">Ventile </w:t>
      </w:r>
      <w:r w:rsidRPr="00537139">
        <w:rPr>
          <w:lang w:val="de-DE"/>
        </w:rPr>
        <w:t>im Innern des Spülkastens</w:t>
      </w:r>
      <w:r w:rsidRPr="00537139" w:rsidR="00FA3DC2">
        <w:rPr>
          <w:lang w:val="de-DE"/>
        </w:rPr>
        <w:t xml:space="preserve">: Das </w:t>
      </w:r>
      <w:r w:rsidRPr="00537139" w:rsidR="000955B8">
        <w:rPr>
          <w:lang w:val="de-DE"/>
        </w:rPr>
        <w:t xml:space="preserve">Typ 212 Spülventil und das Typ 383 Füllventil. </w:t>
      </w:r>
      <w:r w:rsidRPr="00537139" w:rsidR="00C602F8">
        <w:rPr>
          <w:color w:val="000000"/>
          <w:szCs w:val="20"/>
          <w:lang w:val="de-DE" w:bidi="ar-SA"/>
        </w:rPr>
        <w:t xml:space="preserve">Bei der Kombination des neuen Füllventils Typ 383 mit der geräuschreduzierenden Geberit </w:t>
      </w:r>
      <w:proofErr w:type="spellStart"/>
      <w:r w:rsidRPr="00537139" w:rsidR="00C602F8">
        <w:rPr>
          <w:color w:val="000000"/>
          <w:szCs w:val="20"/>
          <w:lang w:val="de-DE" w:bidi="ar-SA"/>
        </w:rPr>
        <w:t>TurboFlush</w:t>
      </w:r>
      <w:proofErr w:type="spellEnd"/>
      <w:r w:rsidRPr="00537139" w:rsidR="00C602F8">
        <w:rPr>
          <w:color w:val="000000"/>
          <w:szCs w:val="20"/>
          <w:lang w:val="de-DE" w:bidi="ar-SA"/>
        </w:rPr>
        <w:t>-WC-Keramik sorgt das neue Füllventil für eine bis zu 30 Prozent leisere Spülung, im Vergleich zu einigen konventionellen WC-Keramiken und konventionellen Ventilen.</w:t>
      </w:r>
    </w:p>
    <w:p w:rsidR="00810F4D" w:rsidP="00CB7CCF" w:rsidRDefault="00DE4494" w14:paraId="6D81AC86" w14:textId="5601658B">
      <w:pPr>
        <w:rPr>
          <w:lang w:val="de-DE"/>
        </w:rPr>
      </w:pPr>
      <w:r w:rsidRPr="00E33DC0">
        <w:rPr>
          <w:lang w:val="de-DE"/>
        </w:rPr>
        <w:t>Beim Typ 212 Spülventil lässt sich ist die Wassermenge für große Spülmengen (4 / 4,5 / 6</w:t>
      </w:r>
      <w:r w:rsidRPr="00E33DC0" w:rsidR="00B33B01">
        <w:rPr>
          <w:lang w:val="de-DE"/>
        </w:rPr>
        <w:t xml:space="preserve"> /</w:t>
      </w:r>
      <w:r w:rsidRPr="00E33DC0">
        <w:rPr>
          <w:lang w:val="de-DE"/>
        </w:rPr>
        <w:t xml:space="preserve"> 7,5 Liter) oder für kleine Spülmengen (2 - 4 Liter) regulieren. Somit lässt sich die Spülleistung individuell auf das WC-Becken einstellen</w:t>
      </w:r>
      <w:r w:rsidRPr="00E33DC0" w:rsidR="00E33DC0">
        <w:rPr>
          <w:lang w:val="de-DE"/>
        </w:rPr>
        <w:t>.</w:t>
      </w:r>
    </w:p>
    <w:p w:rsidR="00CB7CCF" w:rsidP="00CB7CCF" w:rsidRDefault="00CB7CCF" w14:paraId="6BFA1CAD" w14:textId="53F86057">
      <w:pPr>
        <w:rPr>
          <w:lang w:val="de-DE"/>
        </w:rPr>
      </w:pPr>
      <w:r w:rsidRPr="00E33DC0">
        <w:rPr>
          <w:lang w:val="de-DE"/>
        </w:rPr>
        <w:t xml:space="preserve">Das Typ 383 Füllventil sorgt für ein </w:t>
      </w:r>
      <w:r w:rsidRPr="00E33DC0" w:rsidR="00DE4494">
        <w:rPr>
          <w:lang w:val="de-DE"/>
        </w:rPr>
        <w:t>geräuscharmes</w:t>
      </w:r>
      <w:r w:rsidRPr="00E33DC0">
        <w:rPr>
          <w:lang w:val="de-DE"/>
        </w:rPr>
        <w:t xml:space="preserve"> Befüllen.</w:t>
      </w:r>
      <w:r w:rsidRPr="00E33DC0" w:rsidR="009A0000">
        <w:rPr>
          <w:lang w:val="de-DE"/>
        </w:rPr>
        <w:t xml:space="preserve"> </w:t>
      </w:r>
      <w:r w:rsidRPr="00E33DC0" w:rsidR="00495C9F">
        <w:rPr>
          <w:lang w:val="de-DE"/>
        </w:rPr>
        <w:t xml:space="preserve">In Kombination mit einer </w:t>
      </w:r>
      <w:r w:rsidRPr="00E33DC0" w:rsidR="009B2264">
        <w:rPr>
          <w:lang w:val="de-DE"/>
        </w:rPr>
        <w:t xml:space="preserve">Geberit Betätigungsplatte </w:t>
      </w:r>
      <w:r w:rsidRPr="00E33DC0" w:rsidR="009F623C">
        <w:rPr>
          <w:lang w:val="de-DE"/>
        </w:rPr>
        <w:t>und</w:t>
      </w:r>
      <w:r w:rsidRPr="00E33DC0" w:rsidR="009B2264">
        <w:rPr>
          <w:lang w:val="de-DE"/>
        </w:rPr>
        <w:t xml:space="preserve"> einer</w:t>
      </w:r>
      <w:r w:rsidRPr="00E33DC0" w:rsidR="00495C9F">
        <w:rPr>
          <w:lang w:val="de-DE"/>
        </w:rPr>
        <w:t xml:space="preserve"> WC-Keramik mit </w:t>
      </w:r>
      <w:proofErr w:type="spellStart"/>
      <w:r w:rsidRPr="00E33DC0" w:rsidR="00495C9F">
        <w:rPr>
          <w:lang w:val="de-DE"/>
        </w:rPr>
        <w:t>TurboFlush</w:t>
      </w:r>
      <w:proofErr w:type="spellEnd"/>
      <w:r w:rsidRPr="00E33DC0" w:rsidR="00495C9F">
        <w:rPr>
          <w:lang w:val="de-DE"/>
        </w:rPr>
        <w:t xml:space="preserve">-Spültechnik </w:t>
      </w:r>
      <w:r w:rsidRPr="00E33DC0" w:rsidR="0051343E">
        <w:rPr>
          <w:lang w:val="de-DE"/>
        </w:rPr>
        <w:t xml:space="preserve">entsteht </w:t>
      </w:r>
      <w:r w:rsidRPr="00E33DC0" w:rsidR="009F623C">
        <w:rPr>
          <w:lang w:val="de-DE"/>
        </w:rPr>
        <w:t xml:space="preserve">so </w:t>
      </w:r>
      <w:r w:rsidRPr="00E33DC0" w:rsidR="0051343E">
        <w:rPr>
          <w:lang w:val="de-DE"/>
        </w:rPr>
        <w:t>das Geberit WC-System</w:t>
      </w:r>
      <w:r w:rsidRPr="00E33DC0" w:rsidR="00650C0C">
        <w:rPr>
          <w:lang w:val="de-DE"/>
        </w:rPr>
        <w:t xml:space="preserve">, </w:t>
      </w:r>
      <w:r w:rsidRPr="00E33DC0" w:rsidR="005A245F">
        <w:rPr>
          <w:lang w:val="de-DE"/>
        </w:rPr>
        <w:t xml:space="preserve">das </w:t>
      </w:r>
      <w:r w:rsidRPr="00E33DC0" w:rsidR="00DF0E6D">
        <w:rPr>
          <w:lang w:val="de-DE"/>
        </w:rPr>
        <w:t xml:space="preserve">eine </w:t>
      </w:r>
      <w:r w:rsidRPr="00E33DC0" w:rsidR="008F1AB6">
        <w:rPr>
          <w:lang w:val="de-DE"/>
        </w:rPr>
        <w:t xml:space="preserve">herausragend </w:t>
      </w:r>
      <w:r w:rsidRPr="00E33DC0" w:rsidR="00DF0E6D">
        <w:rPr>
          <w:lang w:val="de-DE"/>
        </w:rPr>
        <w:t>gründliche</w:t>
      </w:r>
      <w:r w:rsidRPr="00E33DC0" w:rsidR="005A245F">
        <w:rPr>
          <w:lang w:val="de-DE"/>
        </w:rPr>
        <w:t xml:space="preserve"> </w:t>
      </w:r>
      <w:r w:rsidRPr="00E33DC0" w:rsidR="00DF0E6D">
        <w:rPr>
          <w:lang w:val="de-DE"/>
        </w:rPr>
        <w:t>und zugleich leise Ausspülung bietet</w:t>
      </w:r>
      <w:r w:rsidRPr="00E33DC0" w:rsidR="009A0000">
        <w:rPr>
          <w:lang w:val="de-DE"/>
        </w:rPr>
        <w:t>.</w:t>
      </w:r>
    </w:p>
    <w:p w:rsidRPr="00FA24F0" w:rsidR="00B3393F" w:rsidP="007A0FA7" w:rsidRDefault="001942F6" w14:paraId="61C72C6F" w14:textId="79B3551A">
      <w:pPr>
        <w:rPr>
          <w:lang w:val="de-DE" w:bidi="ar-SA"/>
        </w:rPr>
      </w:pPr>
      <w:r w:rsidRPr="00537139">
        <w:rPr>
          <w:lang w:val="de-DE" w:bidi="ar-SA"/>
        </w:rPr>
        <w:t>Dank</w:t>
      </w:r>
      <w:r w:rsidRPr="00537139" w:rsidR="41560F24">
        <w:rPr>
          <w:lang w:val="de-DE" w:bidi="ar-SA"/>
        </w:rPr>
        <w:t xml:space="preserve"> </w:t>
      </w:r>
      <w:r w:rsidRPr="00537139">
        <w:rPr>
          <w:lang w:val="de-DE" w:bidi="ar-SA"/>
        </w:rPr>
        <w:t xml:space="preserve">durchdachtem </w:t>
      </w:r>
      <w:r w:rsidRPr="00537139" w:rsidR="002C12A8">
        <w:rPr>
          <w:lang w:val="de-DE" w:bidi="ar-SA"/>
        </w:rPr>
        <w:t xml:space="preserve">Design, </w:t>
      </w:r>
      <w:r w:rsidRPr="00537139" w:rsidR="41560F24">
        <w:rPr>
          <w:lang w:val="de-DE" w:bidi="ar-SA"/>
        </w:rPr>
        <w:t>modern</w:t>
      </w:r>
      <w:r w:rsidRPr="00537139" w:rsidR="002C12A8">
        <w:rPr>
          <w:lang w:val="de-DE" w:bidi="ar-SA"/>
        </w:rPr>
        <w:t>er</w:t>
      </w:r>
      <w:r w:rsidRPr="00537139" w:rsidR="41560F24">
        <w:rPr>
          <w:lang w:val="de-DE" w:bidi="ar-SA"/>
        </w:rPr>
        <w:t xml:space="preserve"> Fertigungstechnologie, de</w:t>
      </w:r>
      <w:r w:rsidRPr="00537139" w:rsidR="00FF1FC9">
        <w:rPr>
          <w:lang w:val="de-DE" w:bidi="ar-SA"/>
        </w:rPr>
        <w:t>m</w:t>
      </w:r>
      <w:r w:rsidRPr="00537139" w:rsidR="41560F24">
        <w:rPr>
          <w:lang w:val="de-DE" w:bidi="ar-SA"/>
        </w:rPr>
        <w:t xml:space="preserve"> effizienten Einsatz </w:t>
      </w:r>
      <w:r w:rsidRPr="00537139" w:rsidR="002C12A8">
        <w:rPr>
          <w:lang w:val="de-DE" w:bidi="ar-SA"/>
        </w:rPr>
        <w:t>der</w:t>
      </w:r>
      <w:r w:rsidRPr="00537139" w:rsidR="41560F24">
        <w:rPr>
          <w:lang w:val="de-DE" w:bidi="ar-SA"/>
        </w:rPr>
        <w:t xml:space="preserve"> Materialien </w:t>
      </w:r>
      <w:r w:rsidRPr="00537139" w:rsidR="00FF1FC9">
        <w:rPr>
          <w:lang w:val="de-DE" w:bidi="ar-SA"/>
        </w:rPr>
        <w:t>sowie</w:t>
      </w:r>
      <w:r w:rsidRPr="00537139" w:rsidR="41560F24">
        <w:rPr>
          <w:lang w:val="de-DE" w:bidi="ar-SA"/>
        </w:rPr>
        <w:t xml:space="preserve"> d</w:t>
      </w:r>
      <w:r w:rsidRPr="00537139" w:rsidR="002C12A8">
        <w:rPr>
          <w:lang w:val="de-DE" w:bidi="ar-SA"/>
        </w:rPr>
        <w:t>er</w:t>
      </w:r>
      <w:r w:rsidRPr="00537139" w:rsidR="41560F24">
        <w:rPr>
          <w:lang w:val="de-DE" w:bidi="ar-SA"/>
        </w:rPr>
        <w:t xml:space="preserve"> </w:t>
      </w:r>
      <w:r w:rsidRPr="00537139" w:rsidR="00FF1FC9">
        <w:rPr>
          <w:lang w:val="de-DE" w:bidi="ar-SA"/>
        </w:rPr>
        <w:t>Verwendung</w:t>
      </w:r>
      <w:r w:rsidRPr="00537139" w:rsidR="41560F24">
        <w:rPr>
          <w:lang w:val="de-DE" w:bidi="ar-SA"/>
        </w:rPr>
        <w:t xml:space="preserve"> von </w:t>
      </w:r>
      <w:r w:rsidRPr="00537139" w:rsidR="0415D39A">
        <w:rPr>
          <w:lang w:val="de-DE" w:bidi="ar-SA"/>
        </w:rPr>
        <w:t xml:space="preserve">anteiligem </w:t>
      </w:r>
      <w:r w:rsidRPr="00537139" w:rsidR="41560F24">
        <w:rPr>
          <w:lang w:val="de-DE" w:bidi="ar-SA"/>
        </w:rPr>
        <w:t xml:space="preserve">Ökostrom </w:t>
      </w:r>
      <w:r w:rsidRPr="00537139" w:rsidR="00FF1FC9">
        <w:rPr>
          <w:lang w:val="de-DE"/>
        </w:rPr>
        <w:t xml:space="preserve">verursacht jedes neue </w:t>
      </w:r>
      <w:proofErr w:type="spellStart"/>
      <w:r w:rsidRPr="00537139" w:rsidR="00FF1FC9">
        <w:rPr>
          <w:lang w:val="de-DE"/>
        </w:rPr>
        <w:t>Duofix</w:t>
      </w:r>
      <w:proofErr w:type="spellEnd"/>
      <w:r w:rsidRPr="00537139" w:rsidR="00FF1FC9">
        <w:rPr>
          <w:lang w:val="de-DE"/>
        </w:rPr>
        <w:t xml:space="preserve"> Element für Wand-WCs </w:t>
      </w:r>
      <w:r w:rsidRPr="00537139" w:rsidR="00FF1FC9">
        <w:rPr>
          <w:lang w:val="de-DE" w:bidi="ar-SA"/>
        </w:rPr>
        <w:t xml:space="preserve">in der Herstellung </w:t>
      </w:r>
      <w:r w:rsidRPr="00537139" w:rsidR="00FF1FC9">
        <w:rPr>
          <w:lang w:val="de-DE"/>
        </w:rPr>
        <w:t>10 Prozent weniger CO</w:t>
      </w:r>
      <w:r w:rsidRPr="00537139" w:rsidR="00FF1FC9">
        <w:rPr>
          <w:vertAlign w:val="subscript"/>
          <w:lang w:val="de-DE"/>
        </w:rPr>
        <w:t>2</w:t>
      </w:r>
      <w:r w:rsidRPr="00537139" w:rsidR="00FF1FC9">
        <w:rPr>
          <w:lang w:val="de-DE"/>
        </w:rPr>
        <w:t>-Emissionen als sein Vorgänger</w:t>
      </w:r>
      <w:r w:rsidRPr="00537139" w:rsidR="41560F24">
        <w:rPr>
          <w:lang w:val="de-DE" w:bidi="ar-SA"/>
        </w:rPr>
        <w:t>.</w:t>
      </w:r>
    </w:p>
    <w:p w:rsidR="00601576" w:rsidP="007A0FA7" w:rsidRDefault="00F359BA" w14:paraId="730E6707" w14:textId="4F1E3E80">
      <w:pPr>
        <w:rPr>
          <w:lang w:val="de-DE"/>
        </w:rPr>
      </w:pPr>
      <w:r>
        <w:rPr>
          <w:b/>
          <w:bCs/>
          <w:lang w:val="de-DE"/>
        </w:rPr>
        <w:t xml:space="preserve">Verbesserungen auch </w:t>
      </w:r>
      <w:r w:rsidR="00B306DA">
        <w:rPr>
          <w:b/>
          <w:bCs/>
          <w:lang w:val="de-DE"/>
        </w:rPr>
        <w:t>bei</w:t>
      </w:r>
      <w:r w:rsidRPr="009B2264" w:rsidR="009B2264">
        <w:rPr>
          <w:b/>
          <w:bCs/>
          <w:lang w:val="de-DE"/>
        </w:rPr>
        <w:t xml:space="preserve"> Urinal</w:t>
      </w:r>
      <w:r w:rsidR="00B306DA">
        <w:rPr>
          <w:b/>
          <w:bCs/>
          <w:lang w:val="de-DE"/>
        </w:rPr>
        <w:t>-</w:t>
      </w:r>
      <w:r w:rsidRPr="009B2264" w:rsidR="009B2264">
        <w:rPr>
          <w:b/>
          <w:bCs/>
          <w:lang w:val="de-DE"/>
        </w:rPr>
        <w:t>, Waschtisch</w:t>
      </w:r>
      <w:r w:rsidR="00B306DA">
        <w:rPr>
          <w:b/>
          <w:bCs/>
          <w:lang w:val="de-DE"/>
        </w:rPr>
        <w:t>-</w:t>
      </w:r>
      <w:r w:rsidRPr="009B2264" w:rsidR="009B2264">
        <w:rPr>
          <w:b/>
          <w:bCs/>
          <w:lang w:val="de-DE"/>
        </w:rPr>
        <w:t xml:space="preserve"> und Dusch</w:t>
      </w:r>
      <w:r w:rsidR="00B306DA">
        <w:rPr>
          <w:b/>
          <w:bCs/>
          <w:lang w:val="de-DE"/>
        </w:rPr>
        <w:t>-Elementen</w:t>
      </w:r>
      <w:r w:rsidRPr="009B2264" w:rsidR="009B2264">
        <w:rPr>
          <w:b/>
          <w:bCs/>
          <w:lang w:val="de-DE"/>
        </w:rPr>
        <w:br/>
      </w:r>
      <w:r w:rsidRPr="008F1AB6" w:rsidR="004975E1">
        <w:rPr>
          <w:lang w:val="de-DE"/>
        </w:rPr>
        <w:t>A</w:t>
      </w:r>
      <w:r w:rsidRPr="008F1AB6" w:rsidR="009B2264">
        <w:rPr>
          <w:lang w:val="de-DE"/>
        </w:rPr>
        <w:t>uch di</w:t>
      </w:r>
      <w:r w:rsidRPr="008F1AB6" w:rsidR="004975E1">
        <w:rPr>
          <w:lang w:val="de-DE"/>
        </w:rPr>
        <w:t>e</w:t>
      </w:r>
      <w:r w:rsidRPr="008F1AB6" w:rsidR="009B2264">
        <w:rPr>
          <w:lang w:val="de-DE"/>
        </w:rPr>
        <w:t xml:space="preserve"> neuen </w:t>
      </w:r>
      <w:proofErr w:type="spellStart"/>
      <w:r w:rsidRPr="008F1AB6" w:rsidR="009B2264">
        <w:rPr>
          <w:lang w:val="de-DE"/>
        </w:rPr>
        <w:t>Duofix</w:t>
      </w:r>
      <w:proofErr w:type="spellEnd"/>
      <w:r w:rsidRPr="008F1AB6" w:rsidR="009B2264">
        <w:rPr>
          <w:lang w:val="de-DE"/>
        </w:rPr>
        <w:t xml:space="preserve"> Elemente für Urinal, Waschtisch und Dusche </w:t>
      </w:r>
      <w:r w:rsidRPr="008F1AB6" w:rsidR="004975E1">
        <w:rPr>
          <w:lang w:val="de-DE"/>
        </w:rPr>
        <w:t xml:space="preserve">weisen </w:t>
      </w:r>
      <w:r w:rsidRPr="008F1AB6" w:rsidR="00A1276B">
        <w:rPr>
          <w:lang w:val="de-DE"/>
        </w:rPr>
        <w:t>d</w:t>
      </w:r>
      <w:r w:rsidRPr="008F1AB6" w:rsidR="004975E1">
        <w:rPr>
          <w:lang w:val="de-DE"/>
        </w:rPr>
        <w:t xml:space="preserve">ie </w:t>
      </w:r>
      <w:r w:rsidRPr="008F1AB6" w:rsidR="00A1276B">
        <w:rPr>
          <w:lang w:val="de-DE"/>
        </w:rPr>
        <w:t xml:space="preserve">beschriebenen </w:t>
      </w:r>
      <w:r w:rsidRPr="00337CBF" w:rsidR="00B306DA">
        <w:rPr>
          <w:lang w:val="de-DE"/>
        </w:rPr>
        <w:t>Neuerungen</w:t>
      </w:r>
      <w:r w:rsidRPr="00337CBF" w:rsidR="004975E1">
        <w:rPr>
          <w:lang w:val="de-DE"/>
        </w:rPr>
        <w:t xml:space="preserve"> </w:t>
      </w:r>
      <w:r w:rsidRPr="00337CBF" w:rsidR="00BC5C3E">
        <w:rPr>
          <w:lang w:val="de-DE"/>
        </w:rPr>
        <w:t>auf</w:t>
      </w:r>
      <w:r w:rsidRPr="00337CBF" w:rsidR="005C0E0F">
        <w:rPr>
          <w:lang w:val="de-DE"/>
        </w:rPr>
        <w:t>, die zu einer einfacheren Montage beitragen</w:t>
      </w:r>
      <w:r w:rsidRPr="00337CBF" w:rsidR="00B306DA">
        <w:rPr>
          <w:lang w:val="de-DE"/>
        </w:rPr>
        <w:t xml:space="preserve">: </w:t>
      </w:r>
      <w:r w:rsidRPr="00337CBF" w:rsidR="00D71518">
        <w:rPr>
          <w:lang w:val="de-DE"/>
        </w:rPr>
        <w:t xml:space="preserve">zwei </w:t>
      </w:r>
      <w:r w:rsidRPr="00337CBF" w:rsidR="007651B2">
        <w:rPr>
          <w:lang w:val="de-DE"/>
        </w:rPr>
        <w:t xml:space="preserve">zusätzliche </w:t>
      </w:r>
      <w:r w:rsidRPr="00337CBF" w:rsidR="00B3393F">
        <w:rPr>
          <w:lang w:val="de-DE"/>
        </w:rPr>
        <w:t>Befestigungspositionen</w:t>
      </w:r>
      <w:r w:rsidRPr="00337CBF" w:rsidR="002B6BD7">
        <w:rPr>
          <w:lang w:val="de-DE"/>
        </w:rPr>
        <w:t xml:space="preserve"> für </w:t>
      </w:r>
      <w:r w:rsidRPr="00337CBF" w:rsidR="007651B2">
        <w:rPr>
          <w:lang w:val="de-DE"/>
        </w:rPr>
        <w:t xml:space="preserve">Wandanker, </w:t>
      </w:r>
      <w:r w:rsidRPr="00337CBF" w:rsidR="00CF788B">
        <w:rPr>
          <w:lang w:val="de-DE"/>
        </w:rPr>
        <w:t>ausziehbare Laschen</w:t>
      </w:r>
      <w:r w:rsidRPr="00337CBF" w:rsidR="00E35DD5">
        <w:rPr>
          <w:lang w:val="de-DE"/>
        </w:rPr>
        <w:t xml:space="preserve"> zur </w:t>
      </w:r>
      <w:r w:rsidRPr="00337CBF" w:rsidR="002B6BD7">
        <w:rPr>
          <w:lang w:val="de-DE"/>
        </w:rPr>
        <w:t xml:space="preserve">seitlichen </w:t>
      </w:r>
      <w:r w:rsidRPr="00337CBF" w:rsidR="00E35DD5">
        <w:rPr>
          <w:lang w:val="de-DE"/>
        </w:rPr>
        <w:t>Befestigung</w:t>
      </w:r>
      <w:r w:rsidRPr="00337CBF" w:rsidR="00B3393F">
        <w:rPr>
          <w:lang w:val="de-DE"/>
        </w:rPr>
        <w:t xml:space="preserve"> an Profilen</w:t>
      </w:r>
      <w:r w:rsidRPr="00337CBF" w:rsidR="00603BDB">
        <w:rPr>
          <w:lang w:val="de-DE"/>
        </w:rPr>
        <w:t xml:space="preserve">, </w:t>
      </w:r>
      <w:r w:rsidRPr="00337CBF" w:rsidR="00B306DA">
        <w:rPr>
          <w:lang w:val="de-DE"/>
        </w:rPr>
        <w:t>verlängerbare Füße</w:t>
      </w:r>
      <w:r w:rsidRPr="00337CBF" w:rsidR="00BC6F59">
        <w:rPr>
          <w:lang w:val="de-DE"/>
        </w:rPr>
        <w:t xml:space="preserve"> </w:t>
      </w:r>
      <w:r w:rsidRPr="00337CBF" w:rsidR="00603BDB">
        <w:rPr>
          <w:lang w:val="de-DE"/>
        </w:rPr>
        <w:t>usw</w:t>
      </w:r>
      <w:r w:rsidRPr="00337CBF" w:rsidR="00E35DD5">
        <w:rPr>
          <w:lang w:val="de-DE"/>
        </w:rPr>
        <w:t>.</w:t>
      </w:r>
      <w:r w:rsidRPr="008F1AB6" w:rsidR="003353D7">
        <w:rPr>
          <w:lang w:val="de-DE"/>
        </w:rPr>
        <w:t xml:space="preserve"> </w:t>
      </w:r>
    </w:p>
    <w:p w:rsidRPr="009818BB" w:rsidR="00717B20" w:rsidP="00717B20" w:rsidRDefault="00717B20" w14:paraId="1CE70A8A" w14:textId="5C1F6164">
      <w:pPr>
        <w:rPr>
          <w:szCs w:val="20"/>
        </w:rPr>
      </w:pPr>
      <w:proofErr w:type="spellStart"/>
      <w:r w:rsidRPr="009818BB">
        <w:rPr>
          <w:b/>
        </w:rPr>
        <w:t>Bildmaterial</w:t>
      </w:r>
      <w:proofErr w:type="spellEnd"/>
    </w:p>
    <w:tbl>
      <w:tblPr>
        <w:tblStyle w:val="Tabellenraster"/>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539"/>
        <w:gridCol w:w="5665"/>
      </w:tblGrid>
      <w:tr w:rsidRPr="00BC6F59" w:rsidR="00717B20" w:rsidTr="00F1792A" w14:paraId="5B0A87D6" w14:textId="77777777">
        <w:trPr>
          <w:trHeight w:val="1726"/>
        </w:trPr>
        <w:tc>
          <w:tcPr>
            <w:tcW w:w="3539" w:type="dxa"/>
          </w:tcPr>
          <w:p w:rsidRPr="009818BB" w:rsidR="00717B20" w:rsidP="0076666C" w:rsidRDefault="00472220" w14:paraId="2D98F0C9" w14:textId="3AE80E26">
            <w:pPr>
              <w:rPr>
                <w:bCs/>
                <w:noProof/>
              </w:rPr>
            </w:pPr>
            <w:r>
              <w:rPr>
                <w:bCs/>
                <w:noProof/>
              </w:rPr>
              <w:drawing>
                <wp:anchor distT="0" distB="0" distL="114300" distR="114300" simplePos="0" relativeHeight="251660298" behindDoc="1" locked="0" layoutInCell="1" allowOverlap="1" wp14:anchorId="737392F4" wp14:editId="3D172556">
                  <wp:simplePos x="0" y="0"/>
                  <wp:positionH relativeFrom="column">
                    <wp:posOffset>-62865</wp:posOffset>
                  </wp:positionH>
                  <wp:positionV relativeFrom="paragraph">
                    <wp:posOffset>55245</wp:posOffset>
                  </wp:positionV>
                  <wp:extent cx="1776730" cy="851535"/>
                  <wp:effectExtent l="0" t="0" r="1270" b="0"/>
                  <wp:wrapTight wrapText="bothSides">
                    <wp:wrapPolygon edited="0">
                      <wp:start x="0" y="0"/>
                      <wp:lineTo x="0" y="21262"/>
                      <wp:lineTo x="21461" y="21262"/>
                      <wp:lineTo x="21461" y="0"/>
                      <wp:lineTo x="0" y="0"/>
                    </wp:wrapPolygon>
                  </wp:wrapTight>
                  <wp:docPr id="8866671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667189" name="Grafik 1"/>
                          <pic:cNvPicPr/>
                        </pic:nvPicPr>
                        <pic:blipFill>
                          <a:blip r:embed="rId11"/>
                          <a:stretch>
                            <a:fillRect/>
                          </a:stretch>
                        </pic:blipFill>
                        <pic:spPr>
                          <a:xfrm>
                            <a:off x="0" y="0"/>
                            <a:ext cx="1776730" cy="85153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9818BB" w:rsidR="00717B20" w:rsidP="0076666C" w:rsidRDefault="00717B20" w14:paraId="5F5A1AFF" w14:textId="0F3E1CEC">
            <w:pPr>
              <w:spacing w:after="0"/>
              <w:rPr>
                <w:rFonts w:ascii="Times New Roman" w:hAnsi="Times New Roman" w:cs="Times New Roman"/>
              </w:rPr>
            </w:pPr>
            <w:r w:rsidRPr="000A3AD6">
              <w:rPr>
                <w:b/>
                <w:color w:val="000000"/>
              </w:rPr>
              <w:t>[Geberit_</w:t>
            </w:r>
            <w:r w:rsidRPr="000A3AD6" w:rsidR="00CB7CCF">
              <w:rPr>
                <w:b/>
                <w:color w:val="000000"/>
              </w:rPr>
              <w:t>Duofix-Element_2025</w:t>
            </w:r>
            <w:r w:rsidRPr="000A3AD6" w:rsidR="009D37CB">
              <w:rPr>
                <w:b/>
                <w:color w:val="000000"/>
              </w:rPr>
              <w:t>_1</w:t>
            </w:r>
            <w:r w:rsidRPr="000A3AD6">
              <w:rPr>
                <w:b/>
                <w:color w:val="000000"/>
              </w:rPr>
              <w:t>.jpg]</w:t>
            </w:r>
            <w:r w:rsidRPr="000A3AD6">
              <w:rPr>
                <w:color w:val="000000"/>
              </w:rPr>
              <w:t> </w:t>
            </w:r>
          </w:p>
          <w:p w:rsidRPr="009818BB" w:rsidR="00717B20" w:rsidP="5C70A87C" w:rsidRDefault="00F43EF7" w14:paraId="1ECA8985" w14:textId="0ACA0556">
            <w:pPr>
              <w:spacing w:after="0"/>
              <w:rPr>
                <w:rStyle w:val="normaltextrun"/>
                <w:b/>
                <w:bCs/>
                <w:color w:val="000000"/>
                <w:shd w:val="clear" w:color="auto" w:fill="FFFFFF"/>
              </w:rPr>
            </w:pPr>
            <w:r w:rsidRPr="00F43EF7">
              <w:rPr>
                <w:rFonts w:eastAsia="Arial"/>
                <w:lang w:val="de-DE"/>
              </w:rPr>
              <w:t xml:space="preserve">Mit neuen, weiterentwickelten Funktionen und Merkmalen für </w:t>
            </w:r>
            <w:r w:rsidR="00DB72AC">
              <w:rPr>
                <w:rFonts w:eastAsia="Arial"/>
                <w:lang w:val="de-DE"/>
              </w:rPr>
              <w:t>mehr</w:t>
            </w:r>
            <w:r w:rsidRPr="00F43EF7">
              <w:rPr>
                <w:rFonts w:eastAsia="Arial"/>
                <w:lang w:val="de-DE"/>
              </w:rPr>
              <w:t xml:space="preserve"> Flexibilität auf der Baustelle: So präsentiert sich ab April 2025 </w:t>
            </w:r>
            <w:r w:rsidRPr="00337CBF" w:rsidR="00BC6F59">
              <w:rPr>
                <w:rFonts w:eastAsia="Arial"/>
                <w:lang w:val="de-DE"/>
              </w:rPr>
              <w:t>die</w:t>
            </w:r>
            <w:r w:rsidRPr="00337CBF">
              <w:rPr>
                <w:rFonts w:eastAsia="Arial"/>
                <w:lang w:val="de-DE"/>
              </w:rPr>
              <w:t xml:space="preserve"> neue</w:t>
            </w:r>
            <w:r w:rsidRPr="00337CBF" w:rsidR="00BC6F59">
              <w:rPr>
                <w:rFonts w:eastAsia="Arial"/>
                <w:lang w:val="de-DE"/>
              </w:rPr>
              <w:t>n</w:t>
            </w:r>
            <w:r w:rsidRPr="00337CBF">
              <w:rPr>
                <w:rFonts w:eastAsia="Arial"/>
                <w:lang w:val="de-DE"/>
              </w:rPr>
              <w:t xml:space="preserve"> </w:t>
            </w:r>
            <w:proofErr w:type="spellStart"/>
            <w:r w:rsidRPr="00337CBF">
              <w:rPr>
                <w:rFonts w:eastAsia="Arial"/>
                <w:lang w:val="de-DE"/>
              </w:rPr>
              <w:t>Duofix</w:t>
            </w:r>
            <w:proofErr w:type="spellEnd"/>
            <w:r w:rsidRPr="00337CBF">
              <w:rPr>
                <w:rFonts w:eastAsia="Arial"/>
                <w:lang w:val="de-DE"/>
              </w:rPr>
              <w:t xml:space="preserve"> Element</w:t>
            </w:r>
            <w:r w:rsidRPr="00337CBF" w:rsidR="00BC6F59">
              <w:rPr>
                <w:rFonts w:eastAsia="Arial"/>
                <w:lang w:val="de-DE"/>
              </w:rPr>
              <w:t>e</w:t>
            </w:r>
            <w:r w:rsidRPr="00337CBF">
              <w:rPr>
                <w:rFonts w:eastAsia="Arial"/>
                <w:lang w:val="de-DE"/>
              </w:rPr>
              <w:t xml:space="preserve"> von Geberit</w:t>
            </w:r>
            <w:r w:rsidRPr="00F43EF7">
              <w:rPr>
                <w:rFonts w:eastAsia="Arial"/>
                <w:lang w:val="de-DE"/>
              </w:rPr>
              <w:t>.</w:t>
            </w:r>
            <w:r w:rsidR="00717B20">
              <w:br/>
            </w:r>
            <w:r w:rsidR="00717B20">
              <w:t>Foto: Geberit</w:t>
            </w:r>
          </w:p>
        </w:tc>
      </w:tr>
      <w:tr w:rsidRPr="002F2A13" w:rsidR="00C55D40" w:rsidTr="00F1792A" w14:paraId="46E6E9C2" w14:textId="77777777">
        <w:trPr>
          <w:trHeight w:val="2157"/>
        </w:trPr>
        <w:tc>
          <w:tcPr>
            <w:tcW w:w="3539" w:type="dxa"/>
          </w:tcPr>
          <w:p w:rsidR="00C55D40" w:rsidP="0076666C" w:rsidRDefault="00C55D40" w14:paraId="4DA4FEFC" w14:textId="38C80DF3">
            <w:pPr>
              <w:rPr>
                <w:bCs/>
                <w:noProof/>
              </w:rPr>
            </w:pPr>
            <w:r>
              <w:rPr>
                <w:bCs/>
                <w:noProof/>
              </w:rPr>
              <w:drawing>
                <wp:anchor distT="0" distB="0" distL="114300" distR="114300" simplePos="0" relativeHeight="251658243" behindDoc="1" locked="0" layoutInCell="1" allowOverlap="1" wp14:anchorId="6DCBE6EF" wp14:editId="31C2C58C">
                  <wp:simplePos x="0" y="0"/>
                  <wp:positionH relativeFrom="column">
                    <wp:posOffset>-65405</wp:posOffset>
                  </wp:positionH>
                  <wp:positionV relativeFrom="paragraph">
                    <wp:posOffset>89535</wp:posOffset>
                  </wp:positionV>
                  <wp:extent cx="1778000" cy="1185545"/>
                  <wp:effectExtent l="0" t="0" r="0" b="0"/>
                  <wp:wrapTight wrapText="bothSides">
                    <wp:wrapPolygon edited="0">
                      <wp:start x="0" y="0"/>
                      <wp:lineTo x="0" y="21288"/>
                      <wp:lineTo x="21446" y="21288"/>
                      <wp:lineTo x="21446" y="0"/>
                      <wp:lineTo x="0" y="0"/>
                    </wp:wrapPolygon>
                  </wp:wrapTight>
                  <wp:docPr id="108547778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477785" name="Grafik 2"/>
                          <pic:cNvPicPr/>
                        </pic:nvPicPr>
                        <pic:blipFill>
                          <a:blip r:embed="rId12" cstate="screen">
                            <a:extLst>
                              <a:ext uri="{28A0092B-C50C-407E-A947-70E740481C1C}">
                                <a14:useLocalDpi xmlns:a14="http://schemas.microsoft.com/office/drawing/2010/main"/>
                              </a:ext>
                            </a:extLst>
                          </a:blip>
                          <a:stretch>
                            <a:fillRect/>
                          </a:stretch>
                        </pic:blipFill>
                        <pic:spPr>
                          <a:xfrm>
                            <a:off x="0" y="0"/>
                            <a:ext cx="1778000" cy="118554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894AA8" w:rsidR="00F96801" w:rsidP="00F96801" w:rsidRDefault="00F96801" w14:paraId="580E14C1" w14:textId="675F714D">
            <w:pPr>
              <w:spacing w:after="0"/>
              <w:rPr>
                <w:rFonts w:ascii="Times New Roman" w:hAnsi="Times New Roman" w:cs="Times New Roman"/>
                <w:b/>
                <w:bCs/>
                <w:szCs w:val="24"/>
                <w:lang w:val="de-DE"/>
              </w:rPr>
            </w:pPr>
            <w:r w:rsidRPr="00894AA8">
              <w:rPr>
                <w:rStyle w:val="normaltextrun"/>
                <w:b/>
                <w:bCs/>
                <w:color w:val="000000"/>
                <w:szCs w:val="20"/>
                <w:shd w:val="clear" w:color="auto" w:fill="FFFFFF"/>
                <w:lang w:val="de-DE"/>
              </w:rPr>
              <w:t>[</w:t>
            </w:r>
            <w:r w:rsidRPr="00894AA8">
              <w:rPr>
                <w:b/>
                <w:color w:val="000000"/>
                <w:highlight w:val="white"/>
                <w:lang w:val="de-DE"/>
              </w:rPr>
              <w:t>Geberit_</w:t>
            </w:r>
            <w:r w:rsidRPr="00894AA8">
              <w:rPr>
                <w:b/>
                <w:color w:val="000000"/>
                <w:lang w:val="de-DE"/>
              </w:rPr>
              <w:t>Duofix-Element_2025</w:t>
            </w:r>
            <w:r w:rsidR="001D2DFE">
              <w:rPr>
                <w:b/>
                <w:color w:val="000000"/>
                <w:lang w:val="de-DE"/>
              </w:rPr>
              <w:t>_</w:t>
            </w:r>
            <w:r w:rsidR="00AC0D27">
              <w:rPr>
                <w:b/>
                <w:color w:val="000000"/>
                <w:lang w:val="de-DE"/>
              </w:rPr>
              <w:t>Wandanker</w:t>
            </w:r>
            <w:r w:rsidRPr="00894AA8">
              <w:rPr>
                <w:rStyle w:val="normaltextrun"/>
                <w:b/>
                <w:bCs/>
                <w:color w:val="000000"/>
                <w:szCs w:val="20"/>
                <w:shd w:val="clear" w:color="auto" w:fill="FFFFFF"/>
                <w:lang w:val="de-DE"/>
              </w:rPr>
              <w:t>.jpg]</w:t>
            </w:r>
          </w:p>
          <w:p w:rsidRPr="009818BB" w:rsidR="00C55D40" w:rsidP="00F96801" w:rsidRDefault="00F96801" w14:paraId="4DD6DCF1" w14:textId="0DE20586">
            <w:pPr>
              <w:spacing w:after="0"/>
              <w:rPr>
                <w:rStyle w:val="normaltextrun"/>
                <w:b/>
                <w:bCs/>
                <w:color w:val="000000"/>
                <w:szCs w:val="20"/>
                <w:shd w:val="clear" w:color="auto" w:fill="FFFFFF"/>
              </w:rPr>
            </w:pPr>
            <w:r w:rsidRPr="00B835FA">
              <w:rPr>
                <w:lang w:val="de-DE"/>
              </w:rPr>
              <w:t>Ein</w:t>
            </w:r>
            <w:r w:rsidRPr="00B835FA" w:rsidR="00F76874">
              <w:rPr>
                <w:lang w:val="de-DE"/>
              </w:rPr>
              <w:t xml:space="preserve">e alternative Montageposition für den Wandanker </w:t>
            </w:r>
            <w:r w:rsidRPr="00B835FA" w:rsidR="00FE3B51">
              <w:rPr>
                <w:lang w:val="de-DE"/>
              </w:rPr>
              <w:t>erweitert die Befestigungsmöglichkeiten</w:t>
            </w:r>
            <w:r w:rsidRPr="00B835FA">
              <w:rPr>
                <w:lang w:val="de-DE"/>
              </w:rPr>
              <w:t xml:space="preserve"> an der Rückwand</w:t>
            </w:r>
            <w:r w:rsidRPr="00B835FA">
              <w:rPr>
                <w:rFonts w:eastAsia="Arial"/>
                <w:szCs w:val="20"/>
                <w:lang w:val="de-DE"/>
              </w:rPr>
              <w:t>.</w:t>
            </w:r>
            <w:r>
              <w:rPr>
                <w:rFonts w:eastAsia="Arial"/>
                <w:szCs w:val="20"/>
              </w:rPr>
              <w:br/>
            </w:r>
            <w:r w:rsidRPr="009818BB">
              <w:t>Foto: Geberit</w:t>
            </w:r>
          </w:p>
        </w:tc>
      </w:tr>
      <w:tr w:rsidRPr="00BC6F59" w:rsidR="00101CB6" w:rsidTr="00F1792A" w14:paraId="7B9A040C" w14:textId="77777777">
        <w:trPr>
          <w:trHeight w:val="2273"/>
        </w:trPr>
        <w:tc>
          <w:tcPr>
            <w:tcW w:w="3539" w:type="dxa"/>
          </w:tcPr>
          <w:p w:rsidR="00101CB6" w:rsidP="0076666C" w:rsidRDefault="00101CB6" w14:paraId="74623EB0" w14:textId="4FB7746D">
            <w:pPr>
              <w:rPr>
                <w:bCs/>
                <w:noProof/>
              </w:rPr>
            </w:pPr>
            <w:r>
              <w:rPr>
                <w:bCs/>
                <w:noProof/>
              </w:rPr>
              <w:drawing>
                <wp:anchor distT="0" distB="0" distL="114300" distR="114300" simplePos="0" relativeHeight="251658244" behindDoc="1" locked="0" layoutInCell="1" allowOverlap="1" wp14:anchorId="4169127A" wp14:editId="1EDD7AF5">
                  <wp:simplePos x="0" y="0"/>
                  <wp:positionH relativeFrom="column">
                    <wp:posOffset>-65405</wp:posOffset>
                  </wp:positionH>
                  <wp:positionV relativeFrom="paragraph">
                    <wp:posOffset>76200</wp:posOffset>
                  </wp:positionV>
                  <wp:extent cx="1746250" cy="1161415"/>
                  <wp:effectExtent l="0" t="0" r="6350" b="0"/>
                  <wp:wrapTight wrapText="bothSides">
                    <wp:wrapPolygon edited="0">
                      <wp:start x="0" y="0"/>
                      <wp:lineTo x="0" y="21258"/>
                      <wp:lineTo x="21521" y="21258"/>
                      <wp:lineTo x="21521" y="0"/>
                      <wp:lineTo x="0" y="0"/>
                    </wp:wrapPolygon>
                  </wp:wrapTight>
                  <wp:docPr id="5737518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75181" name="Grafik 3"/>
                          <pic:cNvPicPr/>
                        </pic:nvPicPr>
                        <pic:blipFill>
                          <a:blip r:embed="rId13" cstate="screen">
                            <a:extLst>
                              <a:ext uri="{28A0092B-C50C-407E-A947-70E740481C1C}">
                                <a14:useLocalDpi xmlns:a14="http://schemas.microsoft.com/office/drawing/2010/main"/>
                              </a:ext>
                            </a:extLst>
                          </a:blip>
                          <a:stretch>
                            <a:fillRect/>
                          </a:stretch>
                        </pic:blipFill>
                        <pic:spPr>
                          <a:xfrm>
                            <a:off x="0" y="0"/>
                            <a:ext cx="1746250" cy="116141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9A5A3A" w:rsidR="00101CB6" w:rsidP="00101CB6" w:rsidRDefault="00101CB6" w14:paraId="31F090AE" w14:textId="2994FCBA">
            <w:pPr>
              <w:spacing w:after="0"/>
              <w:rPr>
                <w:rFonts w:ascii="Times New Roman" w:hAnsi="Times New Roman" w:cs="Times New Roman"/>
                <w:b/>
                <w:bCs/>
                <w:szCs w:val="24"/>
              </w:rPr>
            </w:pPr>
            <w:r w:rsidRPr="009A5A3A">
              <w:rPr>
                <w:rStyle w:val="normaltextrun"/>
                <w:b/>
                <w:bCs/>
                <w:color w:val="000000"/>
                <w:szCs w:val="20"/>
                <w:shd w:val="clear" w:color="auto" w:fill="FFFFFF"/>
              </w:rPr>
              <w:t>[</w:t>
            </w:r>
            <w:r w:rsidRPr="009A5A3A">
              <w:rPr>
                <w:b/>
                <w:color w:val="000000"/>
              </w:rPr>
              <w:t>Geberit_Duofix-Element_2025</w:t>
            </w:r>
            <w:r w:rsidRPr="009A5A3A" w:rsidR="002F2A13">
              <w:rPr>
                <w:b/>
                <w:color w:val="000000"/>
              </w:rPr>
              <w:t>_</w:t>
            </w:r>
            <w:r w:rsidR="00CA1E18">
              <w:rPr>
                <w:b/>
                <w:color w:val="000000"/>
              </w:rPr>
              <w:t>Laschen</w:t>
            </w:r>
            <w:r w:rsidRPr="009A5A3A">
              <w:rPr>
                <w:rStyle w:val="normaltextrun"/>
                <w:b/>
                <w:bCs/>
                <w:color w:val="000000"/>
                <w:szCs w:val="20"/>
                <w:shd w:val="clear" w:color="auto" w:fill="FFFFFF"/>
              </w:rPr>
              <w:t>.jpg]</w:t>
            </w:r>
          </w:p>
          <w:p w:rsidRPr="009A5A3A" w:rsidR="00101CB6" w:rsidP="00101CB6" w:rsidRDefault="00101CB6" w14:paraId="780BE696" w14:textId="26F4F451">
            <w:pPr>
              <w:spacing w:after="0"/>
              <w:rPr>
                <w:rStyle w:val="normaltextrun"/>
                <w:b/>
                <w:bCs/>
                <w:color w:val="000000"/>
                <w:szCs w:val="20"/>
                <w:shd w:val="clear" w:color="auto" w:fill="FFFFFF"/>
              </w:rPr>
            </w:pPr>
            <w:r w:rsidRPr="009A5A3A">
              <w:rPr>
                <w:rFonts w:eastAsia="Arial"/>
                <w:szCs w:val="20"/>
                <w:lang w:val="de-DE"/>
              </w:rPr>
              <w:t xml:space="preserve">Das neue </w:t>
            </w:r>
            <w:proofErr w:type="spellStart"/>
            <w:r w:rsidRPr="009A5A3A">
              <w:rPr>
                <w:rFonts w:eastAsia="Arial"/>
                <w:szCs w:val="20"/>
                <w:lang w:val="de-DE"/>
              </w:rPr>
              <w:t>Duofix</w:t>
            </w:r>
            <w:proofErr w:type="spellEnd"/>
            <w:r w:rsidRPr="009A5A3A">
              <w:rPr>
                <w:rFonts w:eastAsia="Arial"/>
                <w:szCs w:val="20"/>
                <w:lang w:val="de-DE"/>
              </w:rPr>
              <w:t xml:space="preserve"> Element </w:t>
            </w:r>
            <w:r w:rsidRPr="009A5A3A" w:rsidR="005365F2">
              <w:rPr>
                <w:rFonts w:eastAsia="Arial"/>
                <w:szCs w:val="20"/>
                <w:lang w:val="de-DE"/>
              </w:rPr>
              <w:t>verfügt über</w:t>
            </w:r>
            <w:r w:rsidRPr="009A5A3A">
              <w:rPr>
                <w:rFonts w:eastAsia="Arial"/>
                <w:szCs w:val="20"/>
                <w:lang w:val="de-DE"/>
              </w:rPr>
              <w:t xml:space="preserve"> </w:t>
            </w:r>
            <w:r w:rsidRPr="009A5A3A" w:rsidR="005365F2">
              <w:rPr>
                <w:rFonts w:eastAsia="Arial"/>
                <w:szCs w:val="20"/>
                <w:lang w:val="de-DE"/>
              </w:rPr>
              <w:t>integrierte ausziehbare Laschen</w:t>
            </w:r>
            <w:r w:rsidRPr="009A5A3A">
              <w:rPr>
                <w:rFonts w:eastAsia="Arial"/>
                <w:szCs w:val="20"/>
                <w:lang w:val="de-DE"/>
              </w:rPr>
              <w:t xml:space="preserve"> </w:t>
            </w:r>
            <w:r w:rsidRPr="009A5A3A" w:rsidR="00690332">
              <w:rPr>
                <w:rFonts w:eastAsia="Arial"/>
                <w:szCs w:val="20"/>
                <w:lang w:val="de-DE"/>
              </w:rPr>
              <w:t xml:space="preserve">für eine zugängliche Befestigung am Ständerwerk. Das erleichtert besonders in </w:t>
            </w:r>
            <w:r w:rsidRPr="009A5A3A" w:rsidR="00BC6F59">
              <w:rPr>
                <w:rFonts w:eastAsia="Arial"/>
                <w:szCs w:val="20"/>
                <w:lang w:val="de-DE"/>
              </w:rPr>
              <w:t>engen Bausituationen</w:t>
            </w:r>
            <w:r w:rsidRPr="009A5A3A" w:rsidR="00690332">
              <w:rPr>
                <w:rFonts w:eastAsia="Arial"/>
                <w:szCs w:val="20"/>
                <w:lang w:val="de-DE"/>
              </w:rPr>
              <w:t xml:space="preserve"> den</w:t>
            </w:r>
            <w:r w:rsidRPr="009A5A3A">
              <w:rPr>
                <w:rFonts w:eastAsia="Arial"/>
                <w:szCs w:val="20"/>
                <w:lang w:val="de-DE"/>
              </w:rPr>
              <w:t xml:space="preserve"> Einsatz des Akku-Schraubers.</w:t>
            </w:r>
            <w:r w:rsidRPr="009A5A3A">
              <w:rPr>
                <w:rFonts w:eastAsia="Arial"/>
                <w:szCs w:val="20"/>
              </w:rPr>
              <w:br/>
            </w:r>
            <w:r w:rsidRPr="009A5A3A">
              <w:t>Foto: Geberit</w:t>
            </w:r>
          </w:p>
        </w:tc>
      </w:tr>
      <w:tr w:rsidRPr="00E87B1A" w:rsidR="003F2A04" w:rsidTr="00F1792A" w14:paraId="7564EC7B" w14:textId="77777777">
        <w:trPr>
          <w:trHeight w:val="2137"/>
        </w:trPr>
        <w:tc>
          <w:tcPr>
            <w:tcW w:w="3539" w:type="dxa"/>
          </w:tcPr>
          <w:p w:rsidR="003F2A04" w:rsidP="0076666C" w:rsidRDefault="003F2A04" w14:paraId="179BCE96" w14:textId="2EFB190F">
            <w:pPr>
              <w:rPr>
                <w:bCs/>
                <w:noProof/>
              </w:rPr>
            </w:pPr>
            <w:r>
              <w:rPr>
                <w:bCs/>
                <w:noProof/>
              </w:rPr>
              <w:drawing>
                <wp:anchor distT="0" distB="0" distL="114300" distR="114300" simplePos="0" relativeHeight="251658245" behindDoc="1" locked="0" layoutInCell="1" allowOverlap="1" wp14:anchorId="608FD15B" wp14:editId="3B1A5764">
                  <wp:simplePos x="0" y="0"/>
                  <wp:positionH relativeFrom="column">
                    <wp:posOffset>-63500</wp:posOffset>
                  </wp:positionH>
                  <wp:positionV relativeFrom="paragraph">
                    <wp:posOffset>90805</wp:posOffset>
                  </wp:positionV>
                  <wp:extent cx="1687195" cy="1125855"/>
                  <wp:effectExtent l="0" t="0" r="1905" b="4445"/>
                  <wp:wrapTight wrapText="bothSides">
                    <wp:wrapPolygon edited="0">
                      <wp:start x="0" y="0"/>
                      <wp:lineTo x="0" y="21442"/>
                      <wp:lineTo x="21462" y="21442"/>
                      <wp:lineTo x="21462" y="0"/>
                      <wp:lineTo x="0" y="0"/>
                    </wp:wrapPolygon>
                  </wp:wrapTight>
                  <wp:docPr id="214005716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057164" name="Grafik 4"/>
                          <pic:cNvPicPr/>
                        </pic:nvPicPr>
                        <pic:blipFill>
                          <a:blip r:embed="rId14" cstate="screen">
                            <a:extLst>
                              <a:ext uri="{28A0092B-C50C-407E-A947-70E740481C1C}">
                                <a14:useLocalDpi xmlns:a14="http://schemas.microsoft.com/office/drawing/2010/main"/>
                              </a:ext>
                            </a:extLst>
                          </a:blip>
                          <a:stretch>
                            <a:fillRect/>
                          </a:stretch>
                        </pic:blipFill>
                        <pic:spPr>
                          <a:xfrm>
                            <a:off x="0" y="0"/>
                            <a:ext cx="1687195" cy="112585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9818BB" w:rsidR="003F2A04" w:rsidP="003F2A04" w:rsidRDefault="003F2A04" w14:paraId="1C69C6DE" w14:textId="53786B6A">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F563B4">
              <w:rPr>
                <w:b/>
                <w:color w:val="000000"/>
                <w:highlight w:val="white"/>
              </w:rPr>
              <w:t>Geberit_</w:t>
            </w:r>
            <w:r w:rsidRPr="00F563B4">
              <w:rPr>
                <w:b/>
                <w:color w:val="000000"/>
              </w:rPr>
              <w:t>Duofix-Element_2025</w:t>
            </w:r>
            <w:r w:rsidRPr="00F563B4" w:rsidR="00F563B4">
              <w:rPr>
                <w:b/>
                <w:color w:val="000000"/>
              </w:rPr>
              <w:t>_</w:t>
            </w:r>
            <w:r w:rsidR="00CA1E18">
              <w:rPr>
                <w:b/>
                <w:color w:val="000000"/>
              </w:rPr>
              <w:t>Abgangsbogen</w:t>
            </w:r>
            <w:r w:rsidRPr="00F563B4">
              <w:rPr>
                <w:rStyle w:val="normaltextrun"/>
                <w:b/>
                <w:color w:val="000000"/>
                <w:szCs w:val="20"/>
                <w:shd w:val="clear" w:color="auto" w:fill="FFFFFF"/>
              </w:rPr>
              <w:t>.jpg]</w:t>
            </w:r>
          </w:p>
          <w:p w:rsidRPr="009818BB" w:rsidR="003F2A04" w:rsidP="003F2A04" w:rsidRDefault="003F2A04" w14:paraId="4F511A25" w14:textId="1BE89525">
            <w:pPr>
              <w:spacing w:after="0"/>
              <w:rPr>
                <w:rStyle w:val="normaltextrun"/>
                <w:b/>
                <w:bCs/>
                <w:color w:val="000000"/>
                <w:szCs w:val="20"/>
                <w:shd w:val="clear" w:color="auto" w:fill="FFFFFF"/>
              </w:rPr>
            </w:pPr>
            <w:r w:rsidRPr="009A5A3A">
              <w:rPr>
                <w:lang w:val="de-DE"/>
              </w:rPr>
              <w:t xml:space="preserve">Die Position </w:t>
            </w:r>
            <w:r w:rsidRPr="009A5A3A" w:rsidR="00F563B4">
              <w:rPr>
                <w:lang w:val="de-DE"/>
              </w:rPr>
              <w:t xml:space="preserve">des Abgangsbogens </w:t>
            </w:r>
            <w:r w:rsidRPr="009A5A3A">
              <w:rPr>
                <w:lang w:val="de-DE"/>
              </w:rPr>
              <w:t xml:space="preserve">lässt sich </w:t>
            </w:r>
            <w:r w:rsidRPr="009A5A3A" w:rsidR="00E87B1A">
              <w:rPr>
                <w:lang w:val="de-DE"/>
              </w:rPr>
              <w:t xml:space="preserve">von vorne </w:t>
            </w:r>
            <w:r w:rsidRPr="009A5A3A" w:rsidR="00F563B4">
              <w:rPr>
                <w:lang w:val="de-DE"/>
              </w:rPr>
              <w:t xml:space="preserve">werkzeuglos </w:t>
            </w:r>
            <w:r w:rsidRPr="009A5A3A" w:rsidR="006955EB">
              <w:rPr>
                <w:lang w:val="de-DE"/>
              </w:rPr>
              <w:t>verstellen</w:t>
            </w:r>
            <w:r w:rsidRPr="009A5A3A">
              <w:rPr>
                <w:lang w:val="de-DE"/>
              </w:rPr>
              <w:t>, um eine spannungsfreie Montage zu erreichen.</w:t>
            </w:r>
            <w:r>
              <w:rPr>
                <w:rFonts w:eastAsia="Arial"/>
                <w:szCs w:val="20"/>
              </w:rPr>
              <w:br/>
            </w:r>
            <w:r w:rsidRPr="009818BB">
              <w:t>Foto: Geberit</w:t>
            </w:r>
          </w:p>
        </w:tc>
      </w:tr>
      <w:tr w:rsidRPr="00093C89" w:rsidR="00691D62" w:rsidTr="00F1792A" w14:paraId="5E2B0C3E" w14:textId="77777777">
        <w:trPr>
          <w:trHeight w:val="2015"/>
        </w:trPr>
        <w:tc>
          <w:tcPr>
            <w:tcW w:w="3539" w:type="dxa"/>
          </w:tcPr>
          <w:p w:rsidR="00691D62" w:rsidP="0076666C" w:rsidRDefault="00691D62" w14:paraId="4073A5B0" w14:textId="03ECF1C5">
            <w:pPr>
              <w:rPr>
                <w:bCs/>
                <w:noProof/>
              </w:rPr>
            </w:pPr>
            <w:r>
              <w:rPr>
                <w:bCs/>
                <w:noProof/>
              </w:rPr>
              <w:drawing>
                <wp:anchor distT="0" distB="0" distL="114300" distR="114300" simplePos="0" relativeHeight="251658246" behindDoc="1" locked="0" layoutInCell="1" allowOverlap="1" wp14:anchorId="3403BFF9" wp14:editId="460F7AED">
                  <wp:simplePos x="0" y="0"/>
                  <wp:positionH relativeFrom="column">
                    <wp:posOffset>-65405</wp:posOffset>
                  </wp:positionH>
                  <wp:positionV relativeFrom="paragraph">
                    <wp:posOffset>68580</wp:posOffset>
                  </wp:positionV>
                  <wp:extent cx="1695450" cy="1130300"/>
                  <wp:effectExtent l="0" t="0" r="6350" b="0"/>
                  <wp:wrapTight wrapText="bothSides">
                    <wp:wrapPolygon edited="0">
                      <wp:start x="0" y="0"/>
                      <wp:lineTo x="0" y="21357"/>
                      <wp:lineTo x="21519" y="21357"/>
                      <wp:lineTo x="21519" y="0"/>
                      <wp:lineTo x="0" y="0"/>
                    </wp:wrapPolygon>
                  </wp:wrapTight>
                  <wp:docPr id="134453925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539250" name="Grafik 5"/>
                          <pic:cNvPicPr/>
                        </pic:nvPicPr>
                        <pic:blipFill>
                          <a:blip r:embed="rId15" cstate="screen">
                            <a:extLst>
                              <a:ext uri="{28A0092B-C50C-407E-A947-70E740481C1C}">
                                <a14:useLocalDpi xmlns:a14="http://schemas.microsoft.com/office/drawing/2010/main"/>
                              </a:ext>
                            </a:extLst>
                          </a:blip>
                          <a:stretch>
                            <a:fillRect/>
                          </a:stretch>
                        </pic:blipFill>
                        <pic:spPr>
                          <a:xfrm>
                            <a:off x="0" y="0"/>
                            <a:ext cx="1695450" cy="11303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9818BB" w:rsidR="00691D62" w:rsidP="00691D62" w:rsidRDefault="00691D62" w14:paraId="7C447CE4" w14:textId="117EC86A">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F563B4" w:rsidR="00C91070">
              <w:rPr>
                <w:b/>
                <w:color w:val="000000"/>
                <w:highlight w:val="white"/>
              </w:rPr>
              <w:t>Geberit_</w:t>
            </w:r>
            <w:r w:rsidRPr="00F563B4" w:rsidR="00C91070">
              <w:rPr>
                <w:b/>
                <w:color w:val="000000"/>
              </w:rPr>
              <w:t>Duofix-Element_2025_</w:t>
            </w:r>
            <w:r w:rsidR="00554A7F">
              <w:rPr>
                <w:b/>
                <w:color w:val="000000"/>
              </w:rPr>
              <w:t>Hoehenmarkierung</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rsidRPr="009818BB" w:rsidR="00691D62" w:rsidP="00691D62" w:rsidRDefault="00FF1B27" w14:paraId="2FA81499" w14:textId="033CEA7A">
            <w:pPr>
              <w:spacing w:after="0"/>
              <w:rPr>
                <w:rStyle w:val="normaltextrun"/>
                <w:b/>
                <w:bCs/>
                <w:color w:val="000000"/>
                <w:szCs w:val="20"/>
                <w:shd w:val="clear" w:color="auto" w:fill="FFFFFF"/>
              </w:rPr>
            </w:pPr>
            <w:r w:rsidRPr="00093C89">
              <w:rPr>
                <w:lang w:val="de-DE"/>
              </w:rPr>
              <w:t>Zusätzliche Höhenm</w:t>
            </w:r>
            <w:r w:rsidRPr="00093C89" w:rsidR="00691D62">
              <w:rPr>
                <w:lang w:val="de-DE"/>
              </w:rPr>
              <w:t>arkierungen zeigen die Mitte der Gewindestangen und des Anschlussbogens an, womit das Messen leichter fällt.</w:t>
            </w:r>
            <w:r w:rsidR="00691D62">
              <w:rPr>
                <w:rFonts w:eastAsia="Arial"/>
                <w:szCs w:val="20"/>
              </w:rPr>
              <w:br/>
            </w:r>
            <w:r w:rsidRPr="009818BB" w:rsidR="00691D62">
              <w:t>Foto: Geberit</w:t>
            </w:r>
          </w:p>
        </w:tc>
      </w:tr>
      <w:tr w:rsidRPr="00982BD4" w:rsidR="00E90DF0" w:rsidTr="00F1792A" w14:paraId="4EAD393D" w14:textId="77777777">
        <w:trPr>
          <w:trHeight w:val="1928"/>
        </w:trPr>
        <w:tc>
          <w:tcPr>
            <w:tcW w:w="3539" w:type="dxa"/>
          </w:tcPr>
          <w:p w:rsidR="00E90DF0" w:rsidP="0076666C" w:rsidRDefault="00E90DF0" w14:paraId="26B1D7DA" w14:textId="36D9F0C1">
            <w:pPr>
              <w:rPr>
                <w:bCs/>
                <w:noProof/>
              </w:rPr>
            </w:pPr>
            <w:r>
              <w:rPr>
                <w:bCs/>
                <w:noProof/>
              </w:rPr>
              <w:drawing>
                <wp:anchor distT="0" distB="0" distL="114300" distR="114300" simplePos="0" relativeHeight="251658247" behindDoc="1" locked="0" layoutInCell="1" allowOverlap="1" wp14:anchorId="61F5F101" wp14:editId="13EB5458">
                  <wp:simplePos x="0" y="0"/>
                  <wp:positionH relativeFrom="column">
                    <wp:posOffset>-65405</wp:posOffset>
                  </wp:positionH>
                  <wp:positionV relativeFrom="paragraph">
                    <wp:posOffset>98425</wp:posOffset>
                  </wp:positionV>
                  <wp:extent cx="1695450" cy="1128395"/>
                  <wp:effectExtent l="0" t="0" r="6350" b="1905"/>
                  <wp:wrapTight wrapText="bothSides">
                    <wp:wrapPolygon edited="0">
                      <wp:start x="0" y="0"/>
                      <wp:lineTo x="0" y="21393"/>
                      <wp:lineTo x="21519" y="21393"/>
                      <wp:lineTo x="21519" y="0"/>
                      <wp:lineTo x="0" y="0"/>
                    </wp:wrapPolygon>
                  </wp:wrapTight>
                  <wp:docPr id="178525522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55224" name="Grafik 5"/>
                          <pic:cNvPicPr/>
                        </pic:nvPicPr>
                        <pic:blipFill>
                          <a:blip r:embed="rId16" cstate="screen">
                            <a:extLst>
                              <a:ext uri="{28A0092B-C50C-407E-A947-70E740481C1C}">
                                <a14:useLocalDpi xmlns:a14="http://schemas.microsoft.com/office/drawing/2010/main"/>
                              </a:ext>
                            </a:extLst>
                          </a:blip>
                          <a:stretch>
                            <a:fillRect/>
                          </a:stretch>
                        </pic:blipFill>
                        <pic:spPr>
                          <a:xfrm>
                            <a:off x="0" y="0"/>
                            <a:ext cx="1695450" cy="112839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9818BB" w:rsidR="00E90DF0" w:rsidP="00E90DF0" w:rsidRDefault="00E90DF0" w14:paraId="6A820B74" w14:textId="56404CA8">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580E87">
              <w:rPr>
                <w:b/>
                <w:color w:val="000000"/>
              </w:rPr>
              <w:t>_</w:t>
            </w:r>
            <w:r w:rsidR="00A44476">
              <w:rPr>
                <w:b/>
                <w:color w:val="000000"/>
              </w:rPr>
              <w:t>Fussbodenaufbau</w:t>
            </w:r>
            <w:r w:rsidRPr="009818BB">
              <w:rPr>
                <w:rStyle w:val="normaltextrun"/>
                <w:b/>
                <w:bCs/>
                <w:color w:val="000000"/>
                <w:szCs w:val="20"/>
                <w:shd w:val="clear" w:color="auto" w:fill="FFFFFF"/>
              </w:rPr>
              <w:t>.jpg]</w:t>
            </w:r>
          </w:p>
          <w:p w:rsidRPr="009818BB" w:rsidR="00E90DF0" w:rsidP="00E90DF0" w:rsidRDefault="002266A1" w14:paraId="0FB28537" w14:textId="2316970B">
            <w:pPr>
              <w:spacing w:after="0"/>
              <w:rPr>
                <w:rStyle w:val="normaltextrun"/>
                <w:b/>
                <w:bCs/>
                <w:color w:val="000000"/>
                <w:szCs w:val="20"/>
                <w:shd w:val="clear" w:color="auto" w:fill="FFFFFF"/>
              </w:rPr>
            </w:pPr>
            <w:r w:rsidRPr="00A57DD8">
              <w:rPr>
                <w:lang w:val="de-DE"/>
              </w:rPr>
              <w:t xml:space="preserve">Das Geberit </w:t>
            </w:r>
            <w:proofErr w:type="spellStart"/>
            <w:r w:rsidRPr="00A57DD8">
              <w:rPr>
                <w:lang w:val="de-DE"/>
              </w:rPr>
              <w:t>Duofix</w:t>
            </w:r>
            <w:proofErr w:type="spellEnd"/>
            <w:r w:rsidRPr="00A57DD8">
              <w:rPr>
                <w:lang w:val="de-DE"/>
              </w:rPr>
              <w:t xml:space="preserve"> Element ist für einen Fußbodenaufbau bis 25 </w:t>
            </w:r>
            <w:r w:rsidR="00982BD4">
              <w:rPr>
                <w:lang w:val="de-DE"/>
              </w:rPr>
              <w:t>cm</w:t>
            </w:r>
            <w:r w:rsidRPr="00A57DD8">
              <w:rPr>
                <w:lang w:val="de-DE"/>
              </w:rPr>
              <w:t xml:space="preserve"> geeignet und optional verlängerbar bis </w:t>
            </w:r>
            <w:r w:rsidR="00982BD4">
              <w:rPr>
                <w:lang w:val="de-DE"/>
              </w:rPr>
              <w:t>45</w:t>
            </w:r>
            <w:r w:rsidRPr="00A57DD8">
              <w:rPr>
                <w:lang w:val="de-DE"/>
              </w:rPr>
              <w:t xml:space="preserve"> </w:t>
            </w:r>
            <w:r w:rsidR="00982BD4">
              <w:rPr>
                <w:lang w:val="de-DE"/>
              </w:rPr>
              <w:t>cm</w:t>
            </w:r>
            <w:r w:rsidRPr="00A57DD8">
              <w:rPr>
                <w:lang w:val="de-DE"/>
              </w:rPr>
              <w:t>.</w:t>
            </w:r>
            <w:r w:rsidR="00E90DF0">
              <w:rPr>
                <w:rFonts w:eastAsia="Arial"/>
                <w:szCs w:val="20"/>
              </w:rPr>
              <w:br/>
            </w:r>
            <w:r w:rsidRPr="009818BB" w:rsidR="00E90DF0">
              <w:t>Foto: Geberit</w:t>
            </w:r>
          </w:p>
        </w:tc>
      </w:tr>
      <w:tr w:rsidRPr="006E6C61" w:rsidR="00A942E6" w:rsidTr="00F1792A" w14:paraId="0FA429F5" w14:textId="77777777">
        <w:trPr>
          <w:trHeight w:val="2997"/>
        </w:trPr>
        <w:tc>
          <w:tcPr>
            <w:tcW w:w="3539" w:type="dxa"/>
          </w:tcPr>
          <w:p w:rsidR="00A942E6" w:rsidP="0076666C" w:rsidRDefault="00183C4E" w14:paraId="77B0C8F5" w14:textId="5D1E385E">
            <w:pPr>
              <w:rPr>
                <w:bCs/>
                <w:noProof/>
              </w:rPr>
            </w:pPr>
            <w:r>
              <w:rPr>
                <w:bCs/>
                <w:noProof/>
              </w:rPr>
              <w:drawing>
                <wp:anchor distT="0" distB="0" distL="114300" distR="114300" simplePos="0" relativeHeight="251658242" behindDoc="1" locked="0" layoutInCell="1" allowOverlap="1" wp14:anchorId="6B6555EC" wp14:editId="327BA7EC">
                  <wp:simplePos x="0" y="0"/>
                  <wp:positionH relativeFrom="column">
                    <wp:posOffset>-52705</wp:posOffset>
                  </wp:positionH>
                  <wp:positionV relativeFrom="paragraph">
                    <wp:posOffset>26833</wp:posOffset>
                  </wp:positionV>
                  <wp:extent cx="1144800" cy="1800000"/>
                  <wp:effectExtent l="0" t="0" r="0" b="3810"/>
                  <wp:wrapTight wrapText="bothSides">
                    <wp:wrapPolygon edited="0">
                      <wp:start x="0" y="0"/>
                      <wp:lineTo x="0" y="21493"/>
                      <wp:lineTo x="21336" y="21493"/>
                      <wp:lineTo x="21336" y="0"/>
                      <wp:lineTo x="0" y="0"/>
                    </wp:wrapPolygon>
                  </wp:wrapTight>
                  <wp:docPr id="329793702" name="Grafik 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793702" name="Grafik 1" descr="Ein Bild, das Kleidung, Person, Schuhwerk, Mann enthält.&#10;&#10;Automatisch generierte Beschreibung"/>
                          <pic:cNvPicPr/>
                        </pic:nvPicPr>
                        <pic:blipFill>
                          <a:blip r:embed="rId17"/>
                          <a:stretch>
                            <a:fillRect/>
                          </a:stretch>
                        </pic:blipFill>
                        <pic:spPr>
                          <a:xfrm>
                            <a:off x="0" y="0"/>
                            <a:ext cx="1144800" cy="18000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9818BB" w:rsidR="00AA14A7" w:rsidP="00AA14A7" w:rsidRDefault="00AA14A7" w14:paraId="6CEEEE4D" w14:textId="6F4946CB">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B91C10">
              <w:rPr>
                <w:b/>
                <w:color w:val="000000"/>
              </w:rPr>
              <w:t>_</w:t>
            </w:r>
            <w:r w:rsidR="00A9417F">
              <w:rPr>
                <w:b/>
                <w:color w:val="000000"/>
              </w:rPr>
              <w:t>System</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rsidRPr="009818BB" w:rsidR="00A942E6" w:rsidP="00AA14A7" w:rsidRDefault="00755685" w14:paraId="541A4A60" w14:textId="2DFCA13D">
            <w:pPr>
              <w:spacing w:after="0"/>
              <w:rPr>
                <w:rStyle w:val="normaltextrun"/>
                <w:b/>
                <w:bCs/>
                <w:color w:val="000000"/>
                <w:szCs w:val="20"/>
                <w:shd w:val="clear" w:color="auto" w:fill="FFFFFF"/>
              </w:rPr>
            </w:pPr>
            <w:r>
              <w:t xml:space="preserve">Im </w:t>
            </w:r>
            <w:proofErr w:type="spellStart"/>
            <w:r>
              <w:t>Duofix</w:t>
            </w:r>
            <w:proofErr w:type="spellEnd"/>
            <w:r>
              <w:t xml:space="preserve"> System ist die Handhabung des neuen </w:t>
            </w:r>
            <w:proofErr w:type="spellStart"/>
            <w:r>
              <w:t>Duofix</w:t>
            </w:r>
            <w:proofErr w:type="spellEnd"/>
            <w:r>
              <w:t xml:space="preserve"> Elements </w:t>
            </w:r>
            <w:r w:rsidR="00854D17">
              <w:t xml:space="preserve">noch einfacher: Die Fußplatten </w:t>
            </w:r>
            <w:r w:rsidR="009F2169">
              <w:t xml:space="preserve">lassen sich schnell und werkzeuglos in </w:t>
            </w:r>
            <w:r w:rsidR="00CC074E">
              <w:t>die</w:t>
            </w:r>
            <w:r w:rsidR="009F2169">
              <w:t xml:space="preserve"> Systemschiene ein</w:t>
            </w:r>
            <w:r w:rsidR="00CC074E">
              <w:t>klicken</w:t>
            </w:r>
            <w:r w:rsidR="006E6C61">
              <w:t>.</w:t>
            </w:r>
            <w:r w:rsidR="006E6C61">
              <w:rPr>
                <w:rFonts w:eastAsia="Arial"/>
                <w:szCs w:val="20"/>
              </w:rPr>
              <w:t xml:space="preserve"> </w:t>
            </w:r>
            <w:r w:rsidR="00AA14A7">
              <w:rPr>
                <w:rFonts w:eastAsia="Arial"/>
                <w:szCs w:val="20"/>
              </w:rPr>
              <w:br/>
            </w:r>
            <w:r w:rsidRPr="009818BB" w:rsidR="00AA14A7">
              <w:t>Foto: Geberit</w:t>
            </w:r>
          </w:p>
        </w:tc>
      </w:tr>
      <w:tr w:rsidRPr="00322407" w:rsidR="00561063" w:rsidTr="00F1792A" w14:paraId="4FD83437" w14:textId="77777777">
        <w:trPr>
          <w:trHeight w:val="2105"/>
        </w:trPr>
        <w:tc>
          <w:tcPr>
            <w:tcW w:w="3539" w:type="dxa"/>
          </w:tcPr>
          <w:p w:rsidR="00561063" w:rsidP="003579EB" w:rsidRDefault="00561063" w14:paraId="5A078B21" w14:textId="77777777">
            <w:pPr>
              <w:rPr>
                <w:bCs/>
                <w:noProof/>
              </w:rPr>
            </w:pPr>
            <w:r>
              <w:rPr>
                <w:bCs/>
                <w:noProof/>
              </w:rPr>
              <w:drawing>
                <wp:anchor distT="0" distB="0" distL="114300" distR="114300" simplePos="0" relativeHeight="251658250" behindDoc="1" locked="0" layoutInCell="1" allowOverlap="1" wp14:anchorId="3457F1B5" wp14:editId="16A004F8">
                  <wp:simplePos x="0" y="0"/>
                  <wp:positionH relativeFrom="column">
                    <wp:posOffset>-65405</wp:posOffset>
                  </wp:positionH>
                  <wp:positionV relativeFrom="paragraph">
                    <wp:posOffset>98425</wp:posOffset>
                  </wp:positionV>
                  <wp:extent cx="1679575" cy="1117600"/>
                  <wp:effectExtent l="0" t="0" r="0" b="0"/>
                  <wp:wrapTight wrapText="bothSides">
                    <wp:wrapPolygon edited="0">
                      <wp:start x="0" y="0"/>
                      <wp:lineTo x="0" y="21355"/>
                      <wp:lineTo x="21396" y="21355"/>
                      <wp:lineTo x="21396" y="0"/>
                      <wp:lineTo x="0" y="0"/>
                    </wp:wrapPolygon>
                  </wp:wrapTight>
                  <wp:docPr id="19657058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705875" name="Grafik 2"/>
                          <pic:cNvPicPr/>
                        </pic:nvPicPr>
                        <pic:blipFill>
                          <a:blip r:embed="rId18" cstate="screen">
                            <a:extLst>
                              <a:ext uri="{28A0092B-C50C-407E-A947-70E740481C1C}">
                                <a14:useLocalDpi xmlns:a14="http://schemas.microsoft.com/office/drawing/2010/main"/>
                              </a:ext>
                            </a:extLst>
                          </a:blip>
                          <a:stretch>
                            <a:fillRect/>
                          </a:stretch>
                        </pic:blipFill>
                        <pic:spPr>
                          <a:xfrm>
                            <a:off x="0" y="0"/>
                            <a:ext cx="1679575" cy="111760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3F78FE" w:rsidR="00561063" w:rsidP="003579EB" w:rsidRDefault="00561063" w14:paraId="6E71686C" w14:textId="3DE98B84">
            <w:pPr>
              <w:spacing w:after="0"/>
              <w:rPr>
                <w:rFonts w:ascii="Times New Roman" w:hAnsi="Times New Roman" w:cs="Times New Roman"/>
                <w:b/>
                <w:bCs/>
                <w:szCs w:val="24"/>
              </w:rPr>
            </w:pPr>
            <w:r w:rsidRPr="003F78FE">
              <w:rPr>
                <w:rStyle w:val="normaltextrun"/>
                <w:b/>
                <w:bCs/>
                <w:color w:val="000000"/>
                <w:szCs w:val="20"/>
                <w:shd w:val="clear" w:color="auto" w:fill="FFFFFF"/>
              </w:rPr>
              <w:t>[</w:t>
            </w:r>
            <w:r w:rsidRPr="003F78FE">
              <w:rPr>
                <w:b/>
                <w:color w:val="000000"/>
              </w:rPr>
              <w:t>Geberit_Duofix-Element_2025</w:t>
            </w:r>
            <w:r>
              <w:rPr>
                <w:b/>
                <w:color w:val="000000"/>
              </w:rPr>
              <w:t>_</w:t>
            </w:r>
            <w:r w:rsidR="00A9417F">
              <w:rPr>
                <w:b/>
                <w:color w:val="000000"/>
              </w:rPr>
              <w:t>Systemschiene</w:t>
            </w:r>
            <w:r w:rsidR="00C34C9A">
              <w:rPr>
                <w:b/>
                <w:color w:val="000000"/>
              </w:rPr>
              <w:t>_1</w:t>
            </w:r>
            <w:r w:rsidRPr="003F78FE">
              <w:rPr>
                <w:rStyle w:val="normaltextrun"/>
                <w:b/>
                <w:bCs/>
                <w:color w:val="000000"/>
                <w:szCs w:val="20"/>
                <w:shd w:val="clear" w:color="auto" w:fill="FFFFFF"/>
              </w:rPr>
              <w:t>.jpg]</w:t>
            </w:r>
            <w:r w:rsidRPr="003F78FE">
              <w:rPr>
                <w:rStyle w:val="eop"/>
                <w:b/>
                <w:bCs/>
                <w:color w:val="000000"/>
                <w:szCs w:val="20"/>
                <w:shd w:val="clear" w:color="auto" w:fill="FFFFFF"/>
              </w:rPr>
              <w:t> </w:t>
            </w:r>
          </w:p>
          <w:p w:rsidRPr="003F78FE" w:rsidR="00561063" w:rsidP="003579EB" w:rsidRDefault="00561063" w14:paraId="0FBFE59B" w14:textId="7CE4B73A">
            <w:pPr>
              <w:spacing w:after="0"/>
              <w:rPr>
                <w:rStyle w:val="normaltextrun"/>
                <w:b/>
                <w:bCs/>
                <w:color w:val="000000"/>
                <w:szCs w:val="20"/>
                <w:shd w:val="clear" w:color="auto" w:fill="FFFFFF"/>
              </w:rPr>
            </w:pPr>
            <w:r w:rsidRPr="003F78FE">
              <w:rPr>
                <w:lang w:val="de-DE"/>
              </w:rPr>
              <w:t xml:space="preserve">Die </w:t>
            </w:r>
            <w:r w:rsidR="007D009F">
              <w:rPr>
                <w:lang w:val="de-DE"/>
              </w:rPr>
              <w:t>Fußplatten</w:t>
            </w:r>
            <w:r w:rsidRPr="003F78FE" w:rsidR="007D009F">
              <w:rPr>
                <w:lang w:val="de-DE"/>
              </w:rPr>
              <w:t xml:space="preserve"> </w:t>
            </w:r>
            <w:r w:rsidRPr="003F78FE">
              <w:rPr>
                <w:lang w:val="de-DE"/>
              </w:rPr>
              <w:t xml:space="preserve">des blauen </w:t>
            </w:r>
            <w:proofErr w:type="spellStart"/>
            <w:r w:rsidRPr="003F78FE">
              <w:rPr>
                <w:lang w:val="de-DE"/>
              </w:rPr>
              <w:t>Duofix</w:t>
            </w:r>
            <w:proofErr w:type="spellEnd"/>
            <w:r w:rsidRPr="003F78FE">
              <w:rPr>
                <w:lang w:val="de-DE"/>
              </w:rPr>
              <w:t xml:space="preserve"> Rahmens klicken kraftschlüssig in die </w:t>
            </w:r>
            <w:proofErr w:type="spellStart"/>
            <w:r w:rsidRPr="003F78FE">
              <w:rPr>
                <w:lang w:val="de-DE"/>
              </w:rPr>
              <w:t>Duofix</w:t>
            </w:r>
            <w:proofErr w:type="spellEnd"/>
            <w:r w:rsidRPr="003F78FE">
              <w:rPr>
                <w:lang w:val="de-DE"/>
              </w:rPr>
              <w:t xml:space="preserve"> Systemschiene ein.</w:t>
            </w:r>
            <w:r w:rsidRPr="003F78FE">
              <w:rPr>
                <w:rFonts w:eastAsia="Arial"/>
                <w:szCs w:val="20"/>
              </w:rPr>
              <w:br/>
            </w:r>
            <w:r w:rsidRPr="003F78FE">
              <w:t>Foto: Geberit</w:t>
            </w:r>
          </w:p>
        </w:tc>
      </w:tr>
      <w:tr w:rsidRPr="00B3342D" w:rsidR="00E4741D" w:rsidTr="00F1792A" w14:paraId="7769228D" w14:textId="77777777">
        <w:trPr>
          <w:trHeight w:val="2005"/>
        </w:trPr>
        <w:tc>
          <w:tcPr>
            <w:tcW w:w="3539" w:type="dxa"/>
          </w:tcPr>
          <w:p w:rsidR="00E4741D" w:rsidP="0076666C" w:rsidRDefault="00AE3D54" w14:paraId="783934FD" w14:textId="206E5385">
            <w:pPr>
              <w:rPr>
                <w:bCs/>
                <w:noProof/>
              </w:rPr>
            </w:pPr>
            <w:r>
              <w:rPr>
                <w:bCs/>
                <w:noProof/>
              </w:rPr>
              <w:drawing>
                <wp:anchor distT="0" distB="0" distL="114300" distR="114300" simplePos="0" relativeHeight="251658248" behindDoc="1" locked="0" layoutInCell="1" allowOverlap="1" wp14:anchorId="4386E318" wp14:editId="251E4DEB">
                  <wp:simplePos x="0" y="0"/>
                  <wp:positionH relativeFrom="column">
                    <wp:posOffset>-65405</wp:posOffset>
                  </wp:positionH>
                  <wp:positionV relativeFrom="paragraph">
                    <wp:posOffset>88900</wp:posOffset>
                  </wp:positionV>
                  <wp:extent cx="1666875" cy="1111250"/>
                  <wp:effectExtent l="0" t="0" r="0" b="6350"/>
                  <wp:wrapTight wrapText="bothSides">
                    <wp:wrapPolygon edited="0">
                      <wp:start x="0" y="0"/>
                      <wp:lineTo x="0" y="21477"/>
                      <wp:lineTo x="21394" y="21477"/>
                      <wp:lineTo x="21394" y="0"/>
                      <wp:lineTo x="0" y="0"/>
                    </wp:wrapPolygon>
                  </wp:wrapTight>
                  <wp:docPr id="121288814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888141" name="Grafik 2"/>
                          <pic:cNvPicPr/>
                        </pic:nvPicPr>
                        <pic:blipFill>
                          <a:blip r:embed="rId19" cstate="screen">
                            <a:extLst>
                              <a:ext uri="{28A0092B-C50C-407E-A947-70E740481C1C}">
                                <a14:useLocalDpi xmlns:a14="http://schemas.microsoft.com/office/drawing/2010/main"/>
                              </a:ext>
                            </a:extLst>
                          </a:blip>
                          <a:stretch>
                            <a:fillRect/>
                          </a:stretch>
                        </pic:blipFill>
                        <pic:spPr>
                          <a:xfrm>
                            <a:off x="0" y="0"/>
                            <a:ext cx="1666875" cy="1111250"/>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3F78FE" w:rsidR="00203A85" w:rsidP="00203A85" w:rsidRDefault="00203A85" w14:paraId="3B667CE7" w14:textId="34266E8C">
            <w:pPr>
              <w:spacing w:after="0"/>
              <w:rPr>
                <w:rFonts w:ascii="Times New Roman" w:hAnsi="Times New Roman" w:cs="Times New Roman"/>
                <w:b/>
                <w:bCs/>
                <w:szCs w:val="24"/>
              </w:rPr>
            </w:pPr>
            <w:r w:rsidRPr="003F78FE">
              <w:rPr>
                <w:rStyle w:val="normaltextrun"/>
                <w:b/>
                <w:bCs/>
                <w:color w:val="000000"/>
                <w:szCs w:val="20"/>
                <w:shd w:val="clear" w:color="auto" w:fill="FFFFFF"/>
              </w:rPr>
              <w:t>[</w:t>
            </w:r>
            <w:r w:rsidRPr="003F78FE">
              <w:rPr>
                <w:b/>
                <w:color w:val="000000"/>
              </w:rPr>
              <w:t>Geberit_Duofix-Element_2025</w:t>
            </w:r>
            <w:r w:rsidR="00961ADB">
              <w:rPr>
                <w:b/>
                <w:color w:val="000000"/>
              </w:rPr>
              <w:t>_</w:t>
            </w:r>
            <w:r w:rsidR="00C34C9A">
              <w:rPr>
                <w:b/>
                <w:color w:val="000000"/>
              </w:rPr>
              <w:t>Systemschiene_2</w:t>
            </w:r>
            <w:r w:rsidRPr="003F78FE">
              <w:rPr>
                <w:rStyle w:val="normaltextrun"/>
                <w:b/>
                <w:bCs/>
                <w:color w:val="000000"/>
                <w:szCs w:val="20"/>
                <w:shd w:val="clear" w:color="auto" w:fill="FFFFFF"/>
              </w:rPr>
              <w:t>.jpg]</w:t>
            </w:r>
            <w:r w:rsidRPr="003F78FE">
              <w:rPr>
                <w:rStyle w:val="eop"/>
                <w:b/>
                <w:bCs/>
                <w:color w:val="000000"/>
                <w:szCs w:val="20"/>
                <w:shd w:val="clear" w:color="auto" w:fill="FFFFFF"/>
              </w:rPr>
              <w:t> </w:t>
            </w:r>
          </w:p>
          <w:p w:rsidRPr="003F78FE" w:rsidR="00E4741D" w:rsidP="00203A85" w:rsidRDefault="008B737A" w14:paraId="45B2CCD7" w14:textId="1367E411">
            <w:pPr>
              <w:spacing w:after="0"/>
              <w:rPr>
                <w:rStyle w:val="normaltextrun"/>
                <w:b/>
                <w:bCs/>
                <w:color w:val="000000"/>
                <w:szCs w:val="20"/>
                <w:shd w:val="clear" w:color="auto" w:fill="FFFFFF"/>
              </w:rPr>
            </w:pPr>
            <w:r w:rsidRPr="003F78FE">
              <w:rPr>
                <w:lang w:val="de-DE"/>
              </w:rPr>
              <w:t xml:space="preserve">Der Wandanker lässt sich </w:t>
            </w:r>
            <w:r w:rsidRPr="003F78FE" w:rsidR="00203A85">
              <w:rPr>
                <w:lang w:val="de-DE"/>
              </w:rPr>
              <w:t xml:space="preserve">über </w:t>
            </w:r>
            <w:r w:rsidRPr="003F78FE" w:rsidR="00AE3D54">
              <w:rPr>
                <w:lang w:val="de-DE"/>
              </w:rPr>
              <w:t xml:space="preserve">eine 45-Grad-Drehung in der </w:t>
            </w:r>
            <w:proofErr w:type="spellStart"/>
            <w:r w:rsidRPr="003F78FE">
              <w:rPr>
                <w:lang w:val="de-DE"/>
              </w:rPr>
              <w:t>Duofix</w:t>
            </w:r>
            <w:proofErr w:type="spellEnd"/>
            <w:r w:rsidRPr="003F78FE">
              <w:rPr>
                <w:lang w:val="de-DE"/>
              </w:rPr>
              <w:t xml:space="preserve"> </w:t>
            </w:r>
            <w:r w:rsidRPr="003F78FE" w:rsidR="00AE3D54">
              <w:rPr>
                <w:lang w:val="de-DE"/>
              </w:rPr>
              <w:t>Systemschiene</w:t>
            </w:r>
            <w:r w:rsidRPr="003F78FE">
              <w:rPr>
                <w:lang w:val="de-DE"/>
              </w:rPr>
              <w:t xml:space="preserve"> fixieren.</w:t>
            </w:r>
            <w:r w:rsidRPr="003F78FE" w:rsidR="00203A85">
              <w:rPr>
                <w:rFonts w:eastAsia="Arial"/>
                <w:szCs w:val="20"/>
              </w:rPr>
              <w:br/>
            </w:r>
            <w:r w:rsidRPr="003F78FE" w:rsidR="00203A85">
              <w:t>Foto: Geberit</w:t>
            </w:r>
          </w:p>
        </w:tc>
      </w:tr>
      <w:tr w:rsidRPr="00B1547B" w:rsidR="00127CB1" w:rsidTr="00F1792A" w14:paraId="7C763980" w14:textId="77777777">
        <w:trPr>
          <w:trHeight w:val="2404"/>
        </w:trPr>
        <w:tc>
          <w:tcPr>
            <w:tcW w:w="3539" w:type="dxa"/>
          </w:tcPr>
          <w:p w:rsidR="00127CB1" w:rsidP="0076666C" w:rsidRDefault="00127CB1" w14:paraId="6C1463EF" w14:textId="4A1FEDC0">
            <w:pPr>
              <w:rPr>
                <w:bCs/>
                <w:noProof/>
              </w:rPr>
            </w:pPr>
            <w:r>
              <w:rPr>
                <w:bCs/>
                <w:noProof/>
              </w:rPr>
              <w:drawing>
                <wp:anchor distT="0" distB="0" distL="114300" distR="114300" simplePos="0" relativeHeight="251658249" behindDoc="1" locked="0" layoutInCell="1" allowOverlap="1" wp14:anchorId="45F0B3B8" wp14:editId="71AB1B25">
                  <wp:simplePos x="0" y="0"/>
                  <wp:positionH relativeFrom="column">
                    <wp:posOffset>-65405</wp:posOffset>
                  </wp:positionH>
                  <wp:positionV relativeFrom="paragraph">
                    <wp:posOffset>107315</wp:posOffset>
                  </wp:positionV>
                  <wp:extent cx="1666875" cy="1426845"/>
                  <wp:effectExtent l="0" t="0" r="0" b="0"/>
                  <wp:wrapTight wrapText="bothSides">
                    <wp:wrapPolygon edited="0">
                      <wp:start x="0" y="0"/>
                      <wp:lineTo x="0" y="21340"/>
                      <wp:lineTo x="21394" y="21340"/>
                      <wp:lineTo x="21394" y="0"/>
                      <wp:lineTo x="0" y="0"/>
                    </wp:wrapPolygon>
                  </wp:wrapTight>
                  <wp:docPr id="138984882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848826" name="Grafik 2"/>
                          <pic:cNvPicPr/>
                        </pic:nvPicPr>
                        <pic:blipFill>
                          <a:blip r:embed="rId20" cstate="screen">
                            <a:extLst>
                              <a:ext uri="{28A0092B-C50C-407E-A947-70E740481C1C}">
                                <a14:useLocalDpi xmlns:a14="http://schemas.microsoft.com/office/drawing/2010/main"/>
                              </a:ext>
                            </a:extLst>
                          </a:blip>
                          <a:stretch>
                            <a:fillRect/>
                          </a:stretch>
                        </pic:blipFill>
                        <pic:spPr>
                          <a:xfrm>
                            <a:off x="0" y="0"/>
                            <a:ext cx="1666875" cy="142684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9818BB" w:rsidR="00127CB1" w:rsidP="00127CB1" w:rsidRDefault="00127CB1" w14:paraId="42A42E16" w14:textId="6B939521">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8952C7">
              <w:rPr>
                <w:b/>
                <w:color w:val="000000"/>
              </w:rPr>
              <w:t>_</w:t>
            </w:r>
            <w:r w:rsidR="00084933">
              <w:rPr>
                <w:b/>
                <w:color w:val="000000"/>
              </w:rPr>
              <w:t>WC-System</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rsidRPr="009818BB" w:rsidR="00127CB1" w:rsidP="00127CB1" w:rsidRDefault="00B0678B" w14:paraId="654AAA5A" w14:textId="5A2F0A9A">
            <w:pPr>
              <w:spacing w:after="0"/>
              <w:rPr>
                <w:rStyle w:val="normaltextrun"/>
                <w:b/>
                <w:bCs/>
                <w:color w:val="000000"/>
                <w:szCs w:val="20"/>
                <w:shd w:val="clear" w:color="auto" w:fill="FFFFFF"/>
              </w:rPr>
            </w:pPr>
            <w:r w:rsidRPr="00DF4994">
              <w:rPr>
                <w:lang w:val="de-DE"/>
              </w:rPr>
              <w:t xml:space="preserve">In Kombination mit einer Geberit Betätigungsplatte und einer WC-Keramik mit </w:t>
            </w:r>
            <w:proofErr w:type="spellStart"/>
            <w:r w:rsidRPr="00DF4994">
              <w:rPr>
                <w:lang w:val="de-DE"/>
              </w:rPr>
              <w:t>TurboFlush</w:t>
            </w:r>
            <w:proofErr w:type="spellEnd"/>
            <w:r w:rsidRPr="00DF4994">
              <w:rPr>
                <w:lang w:val="de-DE"/>
              </w:rPr>
              <w:t xml:space="preserve">-Spültechnik entsteht das </w:t>
            </w:r>
            <w:r w:rsidRPr="009A5A3A">
              <w:rPr>
                <w:lang w:val="de-DE"/>
              </w:rPr>
              <w:t xml:space="preserve">Geberit WC-System, </w:t>
            </w:r>
            <w:r w:rsidRPr="009A5A3A" w:rsidR="00B1547B">
              <w:rPr>
                <w:lang w:val="de-DE"/>
              </w:rPr>
              <w:t>mit Montagevorteilen, geräuscharmer und zugleich sauberer Ausspülung</w:t>
            </w:r>
            <w:r w:rsidRPr="009A5A3A">
              <w:rPr>
                <w:lang w:val="de-DE"/>
              </w:rPr>
              <w:t>.</w:t>
            </w:r>
            <w:r w:rsidR="00127CB1">
              <w:rPr>
                <w:rFonts w:eastAsia="Arial"/>
                <w:szCs w:val="20"/>
              </w:rPr>
              <w:br/>
            </w:r>
            <w:r w:rsidRPr="009818BB" w:rsidR="00127CB1">
              <w:t>Foto: Geberit</w:t>
            </w:r>
          </w:p>
        </w:tc>
      </w:tr>
      <w:tr w:rsidRPr="00B1547B" w:rsidR="00D07950" w:rsidTr="00F1792A" w14:paraId="096D289D" w14:textId="77777777">
        <w:trPr>
          <w:trHeight w:val="2664"/>
        </w:trPr>
        <w:tc>
          <w:tcPr>
            <w:tcW w:w="3539" w:type="dxa"/>
          </w:tcPr>
          <w:p w:rsidR="00D07950" w:rsidP="0076666C" w:rsidRDefault="001E3192" w14:paraId="568400D6" w14:textId="35A5F9EF">
            <w:pPr>
              <w:rPr>
                <w:bCs/>
                <w:noProof/>
              </w:rPr>
            </w:pPr>
            <w:r>
              <w:rPr>
                <w:bCs/>
                <w:noProof/>
              </w:rPr>
              <w:drawing>
                <wp:anchor distT="0" distB="0" distL="114300" distR="114300" simplePos="0" relativeHeight="251658241" behindDoc="1" locked="0" layoutInCell="1" allowOverlap="1" wp14:anchorId="3B720836" wp14:editId="5C02BC80">
                  <wp:simplePos x="0" y="0"/>
                  <wp:positionH relativeFrom="column">
                    <wp:posOffset>-53340</wp:posOffset>
                  </wp:positionH>
                  <wp:positionV relativeFrom="paragraph">
                    <wp:posOffset>48260</wp:posOffset>
                  </wp:positionV>
                  <wp:extent cx="1641475" cy="1641475"/>
                  <wp:effectExtent l="0" t="0" r="0" b="0"/>
                  <wp:wrapTight wrapText="bothSides">
                    <wp:wrapPolygon edited="0">
                      <wp:start x="0" y="0"/>
                      <wp:lineTo x="0" y="21391"/>
                      <wp:lineTo x="21391" y="21391"/>
                      <wp:lineTo x="21391" y="0"/>
                      <wp:lineTo x="0" y="0"/>
                    </wp:wrapPolygon>
                  </wp:wrapTight>
                  <wp:docPr id="1182878083" name="Grafik 4" descr="Ein Bild, das medizinische Ausrüstung, Plast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878083" name="Grafik 4" descr="Ein Bild, das medizinische Ausrüstung, Plastik, Im Haus enthält.&#10;&#10;Automatisch generierte Beschreibung"/>
                          <pic:cNvPicPr/>
                        </pic:nvPicPr>
                        <pic:blipFill>
                          <a:blip r:embed="rId21" cstate="screen">
                            <a:extLst>
                              <a:ext uri="{28A0092B-C50C-407E-A947-70E740481C1C}">
                                <a14:useLocalDpi xmlns:a14="http://schemas.microsoft.com/office/drawing/2010/main"/>
                              </a:ext>
                            </a:extLst>
                          </a:blip>
                          <a:stretch>
                            <a:fillRect/>
                          </a:stretch>
                        </pic:blipFill>
                        <pic:spPr>
                          <a:xfrm>
                            <a:off x="0" y="0"/>
                            <a:ext cx="1641475" cy="1641475"/>
                          </a:xfrm>
                          <a:prstGeom prst="rect">
                            <a:avLst/>
                          </a:prstGeom>
                        </pic:spPr>
                      </pic:pic>
                    </a:graphicData>
                  </a:graphic>
                  <wp14:sizeRelH relativeFrom="margin">
                    <wp14:pctWidth>0</wp14:pctWidth>
                  </wp14:sizeRelH>
                  <wp14:sizeRelV relativeFrom="margin">
                    <wp14:pctHeight>0</wp14:pctHeight>
                  </wp14:sizeRelV>
                </wp:anchor>
              </w:drawing>
            </w:r>
          </w:p>
        </w:tc>
        <w:tc>
          <w:tcPr>
            <w:tcW w:w="5665" w:type="dxa"/>
          </w:tcPr>
          <w:p w:rsidRPr="009818BB" w:rsidR="00F43EF7" w:rsidP="00F43EF7" w:rsidRDefault="00F43EF7" w14:paraId="1483DBA9" w14:textId="44A56B3A">
            <w:pPr>
              <w:spacing w:after="0"/>
              <w:rPr>
                <w:rFonts w:ascii="Times New Roman" w:hAnsi="Times New Roman" w:cs="Times New Roman"/>
                <w:b/>
                <w:bCs/>
                <w:szCs w:val="24"/>
              </w:rPr>
            </w:pPr>
            <w:r w:rsidRPr="009818BB">
              <w:rPr>
                <w:rStyle w:val="normaltextrun"/>
                <w:b/>
                <w:bCs/>
                <w:color w:val="000000"/>
                <w:szCs w:val="20"/>
                <w:shd w:val="clear" w:color="auto" w:fill="FFFFFF"/>
              </w:rPr>
              <w:t>[</w:t>
            </w:r>
            <w:r w:rsidRPr="009818BB">
              <w:rPr>
                <w:b/>
                <w:color w:val="000000"/>
                <w:highlight w:val="white"/>
              </w:rPr>
              <w:t>Geberit_</w:t>
            </w:r>
            <w:r>
              <w:rPr>
                <w:b/>
                <w:color w:val="000000"/>
              </w:rPr>
              <w:t>Duofix-Element_2025</w:t>
            </w:r>
            <w:r w:rsidR="008952C7">
              <w:rPr>
                <w:b/>
                <w:color w:val="000000"/>
              </w:rPr>
              <w:t>_</w:t>
            </w:r>
            <w:r w:rsidR="007315D4">
              <w:rPr>
                <w:b/>
                <w:color w:val="000000"/>
              </w:rPr>
              <w:t>Spuelkasten</w:t>
            </w:r>
            <w:r w:rsidRPr="009818BB">
              <w:rPr>
                <w:rStyle w:val="normaltextrun"/>
                <w:b/>
                <w:bCs/>
                <w:color w:val="000000"/>
                <w:szCs w:val="20"/>
                <w:shd w:val="clear" w:color="auto" w:fill="FFFFFF"/>
              </w:rPr>
              <w:t>.jpg]</w:t>
            </w:r>
            <w:r w:rsidRPr="009818BB">
              <w:rPr>
                <w:rStyle w:val="eop"/>
                <w:b/>
                <w:bCs/>
                <w:color w:val="000000"/>
                <w:szCs w:val="20"/>
                <w:shd w:val="clear" w:color="auto" w:fill="FFFFFF"/>
              </w:rPr>
              <w:t> </w:t>
            </w:r>
          </w:p>
          <w:p w:rsidRPr="009818BB" w:rsidR="00D07950" w:rsidP="00F43EF7" w:rsidRDefault="00DB6697" w14:paraId="2120FBEB" w14:textId="4EEA1ED5">
            <w:pPr>
              <w:spacing w:after="0"/>
              <w:rPr>
                <w:rStyle w:val="normaltextrun"/>
                <w:b/>
                <w:bCs/>
                <w:color w:val="000000"/>
                <w:szCs w:val="20"/>
                <w:shd w:val="clear" w:color="auto" w:fill="FFFFFF"/>
              </w:rPr>
            </w:pPr>
            <w:r w:rsidRPr="00230FDD">
              <w:rPr>
                <w:rFonts w:eastAsia="Arial"/>
                <w:szCs w:val="20"/>
                <w:lang w:val="de-DE"/>
              </w:rPr>
              <w:t>Das Zusammenspiel des Typ 212 Spülventils mit dem neuen</w:t>
            </w:r>
            <w:r w:rsidRPr="00230FDD" w:rsidR="00A57DD8">
              <w:rPr>
                <w:rFonts w:eastAsia="Arial"/>
                <w:szCs w:val="20"/>
                <w:lang w:val="de-DE"/>
              </w:rPr>
              <w:t xml:space="preserve">, </w:t>
            </w:r>
            <w:r w:rsidRPr="00230FDD" w:rsidR="00387AD5">
              <w:rPr>
                <w:rFonts w:eastAsia="Arial"/>
                <w:szCs w:val="20"/>
                <w:lang w:val="de-DE"/>
              </w:rPr>
              <w:t xml:space="preserve">leiseren </w:t>
            </w:r>
            <w:r w:rsidRPr="00230FDD">
              <w:rPr>
                <w:rFonts w:eastAsia="Arial"/>
                <w:szCs w:val="20"/>
                <w:lang w:val="de-DE"/>
              </w:rPr>
              <w:t xml:space="preserve">Typ 383 Füllventil sorgt </w:t>
            </w:r>
            <w:r w:rsidRPr="00230FDD" w:rsidR="00387AD5">
              <w:rPr>
                <w:rFonts w:eastAsia="Arial"/>
                <w:szCs w:val="20"/>
                <w:lang w:val="de-DE"/>
              </w:rPr>
              <w:t xml:space="preserve">im Geberit Spülkasten </w:t>
            </w:r>
            <w:r w:rsidRPr="00230FDD">
              <w:rPr>
                <w:rFonts w:eastAsia="Arial"/>
                <w:szCs w:val="20"/>
                <w:lang w:val="de-DE"/>
              </w:rPr>
              <w:t>für eine optimierte Hydraulik</w:t>
            </w:r>
            <w:r w:rsidRPr="00230FDD" w:rsidR="00410C29">
              <w:rPr>
                <w:rFonts w:eastAsia="Arial"/>
                <w:szCs w:val="20"/>
                <w:lang w:val="de-DE"/>
              </w:rPr>
              <w:t>.</w:t>
            </w:r>
            <w:r w:rsidR="00F43EF7">
              <w:rPr>
                <w:rFonts w:eastAsia="Arial"/>
                <w:szCs w:val="20"/>
              </w:rPr>
              <w:br/>
            </w:r>
            <w:r w:rsidRPr="009818BB" w:rsidR="00F43EF7">
              <w:t>Foto: Geberit</w:t>
            </w:r>
          </w:p>
        </w:tc>
      </w:tr>
    </w:tbl>
    <w:p w:rsidR="002B1558" w:rsidP="00717B20" w:rsidRDefault="002B1558" w14:paraId="0562B528" w14:textId="77777777">
      <w:pPr>
        <w:spacing w:after="0" w:line="276" w:lineRule="auto"/>
        <w:rPr>
          <w:rStyle w:val="Fett"/>
          <w:b/>
          <w:szCs w:val="16"/>
          <w:lang w:val="de-DE"/>
        </w:rPr>
      </w:pPr>
    </w:p>
    <w:p w:rsidR="002B1558" w:rsidP="00717B20" w:rsidRDefault="002B1558" w14:paraId="1A60ABD6" w14:textId="77777777">
      <w:pPr>
        <w:spacing w:after="0" w:line="276" w:lineRule="auto"/>
        <w:rPr>
          <w:rStyle w:val="Fett"/>
          <w:b/>
          <w:szCs w:val="16"/>
          <w:lang w:val="de-DE"/>
        </w:rPr>
      </w:pPr>
    </w:p>
    <w:p w:rsidRPr="00717B20" w:rsidR="00717B20" w:rsidP="00717B20" w:rsidRDefault="00717B20" w14:paraId="3156E93C" w14:textId="7A25E21F">
      <w:pPr>
        <w:spacing w:after="0" w:line="276" w:lineRule="auto"/>
        <w:rPr>
          <w:rStyle w:val="Fett"/>
          <w:b/>
          <w:szCs w:val="16"/>
          <w:lang w:val="de-DE"/>
        </w:rPr>
      </w:pPr>
      <w:r w:rsidRPr="00717B20">
        <w:rPr>
          <w:rStyle w:val="Fett"/>
          <w:b/>
          <w:szCs w:val="16"/>
          <w:lang w:val="de-DE"/>
        </w:rPr>
        <w:t>Weitere Auskünfte erteilt:</w:t>
      </w:r>
    </w:p>
    <w:p w:rsidRPr="00717B20" w:rsidR="00717B20" w:rsidP="00717B20" w:rsidRDefault="00717B20" w14:paraId="6E3E6122" w14:textId="77777777">
      <w:pPr>
        <w:pStyle w:val="Boilerpatebold"/>
        <w:spacing w:line="276" w:lineRule="auto"/>
        <w:rPr>
          <w:rStyle w:val="Fett"/>
          <w:b w:val="0"/>
          <w:szCs w:val="16"/>
          <w:lang w:val="de-DE"/>
        </w:rPr>
      </w:pPr>
      <w:proofErr w:type="gramStart"/>
      <w:r w:rsidRPr="00717B20">
        <w:rPr>
          <w:rStyle w:val="Fett"/>
          <w:b w:val="0"/>
          <w:szCs w:val="16"/>
          <w:lang w:val="de-DE"/>
        </w:rPr>
        <w:t>AM Kommunikation</w:t>
      </w:r>
      <w:proofErr w:type="gramEnd"/>
      <w:r w:rsidRPr="00717B20">
        <w:rPr>
          <w:szCs w:val="16"/>
          <w:lang w:val="de-DE"/>
        </w:rPr>
        <w:br/>
      </w:r>
      <w:r w:rsidRPr="00717B20">
        <w:rPr>
          <w:rStyle w:val="Fett"/>
          <w:b w:val="0"/>
          <w:szCs w:val="16"/>
          <w:lang w:val="de-DE"/>
        </w:rPr>
        <w:t>König-Karl-Straße 10, 70372 Stuttgart</w:t>
      </w:r>
      <w:r w:rsidRPr="00717B20">
        <w:rPr>
          <w:szCs w:val="16"/>
          <w:lang w:val="de-DE"/>
        </w:rPr>
        <w:br/>
      </w:r>
      <w:r w:rsidRPr="00717B20">
        <w:rPr>
          <w:rStyle w:val="Fett"/>
          <w:b w:val="0"/>
          <w:szCs w:val="16"/>
          <w:lang w:val="de-DE"/>
        </w:rPr>
        <w:t>Annibale Picicci</w:t>
      </w:r>
    </w:p>
    <w:p w:rsidRPr="00ED3520" w:rsidR="00717B20" w:rsidP="00717B20" w:rsidRDefault="00717B20" w14:paraId="6A215A59" w14:textId="77777777">
      <w:pPr>
        <w:pStyle w:val="Boilerpatebold"/>
        <w:spacing w:line="276" w:lineRule="auto"/>
        <w:rPr>
          <w:rStyle w:val="Fett"/>
          <w:b w:val="0"/>
          <w:szCs w:val="16"/>
        </w:rPr>
      </w:pPr>
      <w:r w:rsidRPr="00ED3520">
        <w:rPr>
          <w:rStyle w:val="Fett"/>
          <w:b w:val="0"/>
          <w:szCs w:val="16"/>
        </w:rPr>
        <w:t>Tel. +49 (0)711 92545-12</w:t>
      </w:r>
    </w:p>
    <w:p w:rsidRPr="00ED3520" w:rsidR="00717B20" w:rsidP="00717B20" w:rsidRDefault="00717B20" w14:paraId="1C93F20F" w14:textId="1D6EEEF2">
      <w:pPr>
        <w:pStyle w:val="Boilerpatebold"/>
        <w:spacing w:line="276" w:lineRule="auto"/>
        <w:rPr>
          <w:rStyle w:val="Fett"/>
          <w:b w:val="0"/>
          <w:szCs w:val="16"/>
        </w:rPr>
      </w:pPr>
      <w:r w:rsidRPr="00ED3520">
        <w:rPr>
          <w:rStyle w:val="Fett"/>
          <w:b w:val="0"/>
          <w:szCs w:val="16"/>
        </w:rPr>
        <w:t xml:space="preserve">Mail: </w:t>
      </w:r>
      <w:r>
        <w:rPr>
          <w:rStyle w:val="Fett"/>
          <w:b w:val="0"/>
          <w:szCs w:val="16"/>
        </w:rPr>
        <w:t>presse.geberit</w:t>
      </w:r>
      <w:r w:rsidRPr="00ED3520">
        <w:rPr>
          <w:rStyle w:val="Fett"/>
          <w:b w:val="0"/>
          <w:szCs w:val="16"/>
        </w:rPr>
        <w:t xml:space="preserve">@amkommunikation.de </w:t>
      </w:r>
    </w:p>
    <w:p w:rsidRPr="00717B20" w:rsidR="00717B20" w:rsidP="00717B20" w:rsidRDefault="00717B20" w14:paraId="610F4E3D" w14:textId="0E33F40A">
      <w:pPr>
        <w:pStyle w:val="Boilerpatebold"/>
        <w:spacing w:line="276" w:lineRule="auto"/>
        <w:rPr>
          <w:rStyle w:val="Fett"/>
          <w:szCs w:val="16"/>
          <w:lang w:val="de-DE"/>
        </w:rPr>
      </w:pPr>
      <w:r>
        <w:br/>
      </w:r>
      <w:r w:rsidRPr="43441FEE" w:rsidR="00717B20">
        <w:rPr>
          <w:rStyle w:val="Fett"/>
          <w:lang w:val="de-DE"/>
        </w:rPr>
        <w:t>Über Geberit</w:t>
      </w:r>
    </w:p>
    <w:p w:rsidR="2B98FD90" w:rsidP="43441FEE" w:rsidRDefault="2B98FD90" w14:paraId="0EEB7644" w14:textId="71957198">
      <w:pPr>
        <w:spacing w:line="276" w:lineRule="auto"/>
        <w:rPr>
          <w:sz w:val="16"/>
          <w:szCs w:val="16"/>
          <w:lang w:val="de-DE"/>
        </w:rPr>
      </w:pPr>
      <w:r w:rsidRPr="43441FEE" w:rsidR="2B98FD90">
        <w:rPr>
          <w:rFonts w:eastAsia="" w:eastAsiaTheme="minorEastAsia"/>
          <w:sz w:val="16"/>
          <w:szCs w:val="16"/>
          <w:lang w:val="de-DE"/>
        </w:rPr>
        <w:t xml:space="preserve">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 </w:t>
      </w:r>
    </w:p>
    <w:p w:rsidRPr="00717B20" w:rsidR="00717B20" w:rsidP="00717B20" w:rsidRDefault="00717B20" w14:paraId="1AAB1BD1" w14:textId="77777777">
      <w:pPr>
        <w:rPr>
          <w:lang w:val="de-DE"/>
        </w:rPr>
      </w:pPr>
    </w:p>
    <w:sectPr w:rsidRPr="00717B20" w:rsidR="00717B20" w:rsidSect="002A06B8">
      <w:headerReference w:type="default" r:id="rId22"/>
      <w:footerReference w:type="default" r:id="rId23"/>
      <w:headerReference w:type="first" r:id="rId24"/>
      <w:footerReference w:type="first" r:id="rId25"/>
      <w:footnotePr>
        <w:numFmt w:val="chicago"/>
      </w:footnotePr>
      <w:type w:val="continuous"/>
      <w:pgSz w:w="11906" w:h="16838" w:orient="portrait"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9A47DE" w:rsidP="00C0638B" w:rsidRDefault="009A47DE" w14:paraId="4D3ADBE2" w14:textId="77777777">
      <w:r>
        <w:separator/>
      </w:r>
    </w:p>
  </w:endnote>
  <w:endnote w:type="continuationSeparator" w:id="0">
    <w:p w:rsidR="009A47DE" w:rsidP="00C0638B" w:rsidRDefault="009A47DE" w14:paraId="656C4667" w14:textId="77777777">
      <w:r>
        <w:continuationSeparator/>
      </w:r>
    </w:p>
  </w:endnote>
  <w:endnote w:type="continuationNotice" w:id="1">
    <w:p w:rsidR="009A47DE" w:rsidRDefault="009A47DE" w14:paraId="766DA7E8"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14C" w:rsidP="00C0638B" w:rsidRDefault="00D0714C" w14:paraId="630C5ECA" w14:textId="09370583">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70"/>
      <w:gridCol w:w="3070"/>
      <w:gridCol w:w="3070"/>
    </w:tblGrid>
    <w:tr w:rsidR="1FAAC374" w:rsidTr="1FAAC374" w14:paraId="01F82F5F" w14:textId="77777777">
      <w:trPr>
        <w:trHeight w:val="300"/>
      </w:trPr>
      <w:tc>
        <w:tcPr>
          <w:tcW w:w="3070" w:type="dxa"/>
        </w:tcPr>
        <w:p w:rsidR="1FAAC374" w:rsidP="1FAAC374" w:rsidRDefault="1FAAC374" w14:paraId="250D20B6" w14:textId="11562F6C">
          <w:pPr>
            <w:ind w:left="-115"/>
          </w:pPr>
        </w:p>
      </w:tc>
      <w:tc>
        <w:tcPr>
          <w:tcW w:w="3070" w:type="dxa"/>
        </w:tcPr>
        <w:p w:rsidR="1FAAC374" w:rsidP="1FAAC374" w:rsidRDefault="1FAAC374" w14:paraId="0CEC5684" w14:textId="2BB549F6">
          <w:pPr>
            <w:jc w:val="center"/>
          </w:pPr>
        </w:p>
      </w:tc>
      <w:tc>
        <w:tcPr>
          <w:tcW w:w="3070" w:type="dxa"/>
        </w:tcPr>
        <w:p w:rsidR="1FAAC374" w:rsidP="1FAAC374" w:rsidRDefault="1FAAC374" w14:paraId="37376A26" w14:textId="08CD0863">
          <w:pPr>
            <w:ind w:right="-115"/>
            <w:jc w:val="right"/>
          </w:pPr>
        </w:p>
      </w:tc>
    </w:tr>
  </w:tbl>
  <w:p w:rsidR="00823007" w:rsidRDefault="00823007" w14:paraId="70C6EA9F" w14:textId="7CB8E3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9A47DE" w:rsidP="00C0638B" w:rsidRDefault="009A47DE" w14:paraId="4E2DC756" w14:textId="77777777">
      <w:r>
        <w:separator/>
      </w:r>
    </w:p>
  </w:footnote>
  <w:footnote w:type="continuationSeparator" w:id="0">
    <w:p w:rsidR="009A47DE" w:rsidP="00C0638B" w:rsidRDefault="009A47DE" w14:paraId="6C3FC034" w14:textId="77777777">
      <w:r>
        <w:continuationSeparator/>
      </w:r>
    </w:p>
  </w:footnote>
  <w:footnote w:type="continuationNotice" w:id="1">
    <w:p w:rsidR="009A47DE" w:rsidRDefault="009A47DE" w14:paraId="550F9ABD"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0714C" w:rsidP="00C0638B" w:rsidRDefault="005E7C1B" w14:paraId="67F6A2AC" w14:textId="14057C4C">
    <w:pPr>
      <w:pStyle w:val="Kopfzeile"/>
    </w:pPr>
    <w:r>
      <w:t>MEDIENINFORMATION</w:t>
    </w:r>
  </w:p>
  <w:p w:rsidR="00D0714C" w:rsidP="00C0638B" w:rsidRDefault="00D0714C" w14:paraId="7BCB9EF6" w14:textId="77777777">
    <w:pPr>
      <w:pStyle w:val="Kopfzeile"/>
    </w:pPr>
  </w:p>
  <w:p w:rsidR="00D0714C" w:rsidP="00C0638B" w:rsidRDefault="00D0714C" w14:paraId="4D9E3495" w14:textId="77777777">
    <w:pPr>
      <w:pStyle w:val="Kopfzeile"/>
    </w:pPr>
  </w:p>
  <w:p w:rsidR="00D0714C" w:rsidP="00C0638B" w:rsidRDefault="00D0714C" w14:paraId="495423A7"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D0714C" w:rsidP="00C0638B" w:rsidRDefault="000F3DA8" w14:paraId="68784D3F" w14:textId="1D9A067B">
    <w:pPr>
      <w:pStyle w:val="Kopfzeile"/>
    </w:pPr>
    <w:r>
      <w:rPr>
        <w:noProof/>
        <w:lang w:eastAsia="de-DE" w:bidi="ar-SA"/>
      </w:rPr>
      <w:drawing>
        <wp:anchor distT="0" distB="0" distL="114300" distR="114300" simplePos="0" relativeHeight="251658240" behindDoc="0" locked="0" layoutInCell="1" allowOverlap="1" wp14:anchorId="38F751A9" wp14:editId="6BDE30CC">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5E7C1B">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28A32359"/>
    <w:multiLevelType w:val="hybridMultilevel"/>
    <w:tmpl w:val="6868CB06"/>
    <w:lvl w:ilvl="0" w:tplc="62561CCE">
      <w:start w:val="1"/>
      <w:numFmt w:val="decimal"/>
      <w:lvlText w:val="%1."/>
      <w:lvlJc w:val="left"/>
      <w:pPr>
        <w:ind w:left="1020" w:hanging="360"/>
      </w:pPr>
    </w:lvl>
    <w:lvl w:ilvl="1" w:tplc="8A8822B8">
      <w:start w:val="1"/>
      <w:numFmt w:val="decimal"/>
      <w:lvlText w:val="%2."/>
      <w:lvlJc w:val="left"/>
      <w:pPr>
        <w:ind w:left="1020" w:hanging="360"/>
      </w:pPr>
    </w:lvl>
    <w:lvl w:ilvl="2" w:tplc="78E0B202">
      <w:start w:val="1"/>
      <w:numFmt w:val="decimal"/>
      <w:lvlText w:val="%3."/>
      <w:lvlJc w:val="left"/>
      <w:pPr>
        <w:ind w:left="1020" w:hanging="360"/>
      </w:pPr>
    </w:lvl>
    <w:lvl w:ilvl="3" w:tplc="7C2283D2">
      <w:start w:val="1"/>
      <w:numFmt w:val="decimal"/>
      <w:lvlText w:val="%4."/>
      <w:lvlJc w:val="left"/>
      <w:pPr>
        <w:ind w:left="1020" w:hanging="360"/>
      </w:pPr>
    </w:lvl>
    <w:lvl w:ilvl="4" w:tplc="AD3EA6D4">
      <w:start w:val="1"/>
      <w:numFmt w:val="decimal"/>
      <w:lvlText w:val="%5."/>
      <w:lvlJc w:val="left"/>
      <w:pPr>
        <w:ind w:left="1020" w:hanging="360"/>
      </w:pPr>
    </w:lvl>
    <w:lvl w:ilvl="5" w:tplc="A6BCF14E">
      <w:start w:val="1"/>
      <w:numFmt w:val="decimal"/>
      <w:lvlText w:val="%6."/>
      <w:lvlJc w:val="left"/>
      <w:pPr>
        <w:ind w:left="1020" w:hanging="360"/>
      </w:pPr>
    </w:lvl>
    <w:lvl w:ilvl="6" w:tplc="D73A5C3A">
      <w:start w:val="1"/>
      <w:numFmt w:val="decimal"/>
      <w:lvlText w:val="%7."/>
      <w:lvlJc w:val="left"/>
      <w:pPr>
        <w:ind w:left="1020" w:hanging="360"/>
      </w:pPr>
    </w:lvl>
    <w:lvl w:ilvl="7" w:tplc="9BFA696A">
      <w:start w:val="1"/>
      <w:numFmt w:val="decimal"/>
      <w:lvlText w:val="%8."/>
      <w:lvlJc w:val="left"/>
      <w:pPr>
        <w:ind w:left="1020" w:hanging="360"/>
      </w:pPr>
    </w:lvl>
    <w:lvl w:ilvl="8" w:tplc="91F274FA">
      <w:start w:val="1"/>
      <w:numFmt w:val="decimal"/>
      <w:lvlText w:val="%9."/>
      <w:lvlJc w:val="left"/>
      <w:pPr>
        <w:ind w:left="1020" w:hanging="360"/>
      </w:pPr>
    </w:lvl>
  </w:abstractNum>
  <w:abstractNum w:abstractNumId="2" w15:restartNumberingAfterBreak="0">
    <w:nsid w:val="341F43E0"/>
    <w:multiLevelType w:val="hybridMultilevel"/>
    <w:tmpl w:val="4E70781A"/>
    <w:lvl w:ilvl="0" w:tplc="08070001">
      <w:start w:val="1"/>
      <w:numFmt w:val="bullet"/>
      <w:lvlText w:val=""/>
      <w:lvlJc w:val="left"/>
      <w:pPr>
        <w:ind w:left="1080" w:hanging="360"/>
      </w:pPr>
      <w:rPr>
        <w:rFonts w:hint="default" w:ascii="Symbol" w:hAnsi="Symbol"/>
      </w:rPr>
    </w:lvl>
    <w:lvl w:ilvl="1" w:tplc="08070003" w:tentative="1">
      <w:start w:val="1"/>
      <w:numFmt w:val="bullet"/>
      <w:lvlText w:val="o"/>
      <w:lvlJc w:val="left"/>
      <w:pPr>
        <w:ind w:left="1800" w:hanging="360"/>
      </w:pPr>
      <w:rPr>
        <w:rFonts w:hint="default" w:ascii="Courier New" w:hAnsi="Courier New" w:cs="Courier New"/>
      </w:rPr>
    </w:lvl>
    <w:lvl w:ilvl="2" w:tplc="08070005" w:tentative="1">
      <w:start w:val="1"/>
      <w:numFmt w:val="bullet"/>
      <w:lvlText w:val=""/>
      <w:lvlJc w:val="left"/>
      <w:pPr>
        <w:ind w:left="2520" w:hanging="360"/>
      </w:pPr>
      <w:rPr>
        <w:rFonts w:hint="default" w:ascii="Wingdings" w:hAnsi="Wingdings"/>
      </w:rPr>
    </w:lvl>
    <w:lvl w:ilvl="3" w:tplc="08070001" w:tentative="1">
      <w:start w:val="1"/>
      <w:numFmt w:val="bullet"/>
      <w:lvlText w:val=""/>
      <w:lvlJc w:val="left"/>
      <w:pPr>
        <w:ind w:left="3240" w:hanging="360"/>
      </w:pPr>
      <w:rPr>
        <w:rFonts w:hint="default" w:ascii="Symbol" w:hAnsi="Symbol"/>
      </w:rPr>
    </w:lvl>
    <w:lvl w:ilvl="4" w:tplc="08070003" w:tentative="1">
      <w:start w:val="1"/>
      <w:numFmt w:val="bullet"/>
      <w:lvlText w:val="o"/>
      <w:lvlJc w:val="left"/>
      <w:pPr>
        <w:ind w:left="3960" w:hanging="360"/>
      </w:pPr>
      <w:rPr>
        <w:rFonts w:hint="default" w:ascii="Courier New" w:hAnsi="Courier New" w:cs="Courier New"/>
      </w:rPr>
    </w:lvl>
    <w:lvl w:ilvl="5" w:tplc="08070005" w:tentative="1">
      <w:start w:val="1"/>
      <w:numFmt w:val="bullet"/>
      <w:lvlText w:val=""/>
      <w:lvlJc w:val="left"/>
      <w:pPr>
        <w:ind w:left="4680" w:hanging="360"/>
      </w:pPr>
      <w:rPr>
        <w:rFonts w:hint="default" w:ascii="Wingdings" w:hAnsi="Wingdings"/>
      </w:rPr>
    </w:lvl>
    <w:lvl w:ilvl="6" w:tplc="08070001" w:tentative="1">
      <w:start w:val="1"/>
      <w:numFmt w:val="bullet"/>
      <w:lvlText w:val=""/>
      <w:lvlJc w:val="left"/>
      <w:pPr>
        <w:ind w:left="5400" w:hanging="360"/>
      </w:pPr>
      <w:rPr>
        <w:rFonts w:hint="default" w:ascii="Symbol" w:hAnsi="Symbol"/>
      </w:rPr>
    </w:lvl>
    <w:lvl w:ilvl="7" w:tplc="08070003" w:tentative="1">
      <w:start w:val="1"/>
      <w:numFmt w:val="bullet"/>
      <w:lvlText w:val="o"/>
      <w:lvlJc w:val="left"/>
      <w:pPr>
        <w:ind w:left="6120" w:hanging="360"/>
      </w:pPr>
      <w:rPr>
        <w:rFonts w:hint="default" w:ascii="Courier New" w:hAnsi="Courier New" w:cs="Courier New"/>
      </w:rPr>
    </w:lvl>
    <w:lvl w:ilvl="8" w:tplc="08070005" w:tentative="1">
      <w:start w:val="1"/>
      <w:numFmt w:val="bullet"/>
      <w:lvlText w:val=""/>
      <w:lvlJc w:val="left"/>
      <w:pPr>
        <w:ind w:left="6840" w:hanging="360"/>
      </w:pPr>
      <w:rPr>
        <w:rFonts w:hint="default" w:ascii="Wingdings" w:hAnsi="Wingdings"/>
      </w:rPr>
    </w:lvl>
  </w:abstractNum>
  <w:abstractNum w:abstractNumId="3" w15:restartNumberingAfterBreak="0">
    <w:nsid w:val="3B590317"/>
    <w:multiLevelType w:val="hybridMultilevel"/>
    <w:tmpl w:val="89AC1C86"/>
    <w:lvl w:ilvl="0" w:tplc="08070001">
      <w:start w:val="1"/>
      <w:numFmt w:val="bullet"/>
      <w:lvlText w:val=""/>
      <w:lvlJc w:val="left"/>
      <w:pPr>
        <w:ind w:left="720" w:hanging="360"/>
      </w:pPr>
      <w:rPr>
        <w:rFonts w:hint="default" w:ascii="Symbol" w:hAnsi="Symbol"/>
      </w:rPr>
    </w:lvl>
    <w:lvl w:ilvl="1" w:tplc="08070003">
      <w:start w:val="1"/>
      <w:numFmt w:val="bullet"/>
      <w:lvlText w:val="o"/>
      <w:lvlJc w:val="left"/>
      <w:pPr>
        <w:ind w:left="1440" w:hanging="360"/>
      </w:pPr>
      <w:rPr>
        <w:rFonts w:hint="default" w:ascii="Courier New" w:hAnsi="Courier New" w:cs="Courier New"/>
      </w:rPr>
    </w:lvl>
    <w:lvl w:ilvl="2" w:tplc="08070005">
      <w:start w:val="1"/>
      <w:numFmt w:val="bullet"/>
      <w:lvlText w:val=""/>
      <w:lvlJc w:val="left"/>
      <w:pPr>
        <w:ind w:left="2160" w:hanging="360"/>
      </w:pPr>
      <w:rPr>
        <w:rFonts w:hint="default" w:ascii="Wingdings" w:hAnsi="Wingdings"/>
      </w:rPr>
    </w:lvl>
    <w:lvl w:ilvl="3" w:tplc="08070001">
      <w:start w:val="1"/>
      <w:numFmt w:val="bullet"/>
      <w:lvlText w:val=""/>
      <w:lvlJc w:val="left"/>
      <w:pPr>
        <w:ind w:left="2880" w:hanging="360"/>
      </w:pPr>
      <w:rPr>
        <w:rFonts w:hint="default" w:ascii="Symbol" w:hAnsi="Symbol"/>
      </w:rPr>
    </w:lvl>
    <w:lvl w:ilvl="4" w:tplc="08070003">
      <w:start w:val="1"/>
      <w:numFmt w:val="bullet"/>
      <w:lvlText w:val="o"/>
      <w:lvlJc w:val="left"/>
      <w:pPr>
        <w:ind w:left="3600" w:hanging="360"/>
      </w:pPr>
      <w:rPr>
        <w:rFonts w:hint="default" w:ascii="Courier New" w:hAnsi="Courier New" w:cs="Courier New"/>
      </w:rPr>
    </w:lvl>
    <w:lvl w:ilvl="5" w:tplc="08070005">
      <w:start w:val="1"/>
      <w:numFmt w:val="bullet"/>
      <w:lvlText w:val=""/>
      <w:lvlJc w:val="left"/>
      <w:pPr>
        <w:ind w:left="4320" w:hanging="360"/>
      </w:pPr>
      <w:rPr>
        <w:rFonts w:hint="default" w:ascii="Wingdings" w:hAnsi="Wingdings"/>
      </w:rPr>
    </w:lvl>
    <w:lvl w:ilvl="6" w:tplc="08070001">
      <w:start w:val="1"/>
      <w:numFmt w:val="bullet"/>
      <w:lvlText w:val=""/>
      <w:lvlJc w:val="left"/>
      <w:pPr>
        <w:ind w:left="5040" w:hanging="360"/>
      </w:pPr>
      <w:rPr>
        <w:rFonts w:hint="default" w:ascii="Symbol" w:hAnsi="Symbol"/>
      </w:rPr>
    </w:lvl>
    <w:lvl w:ilvl="7" w:tplc="08070003">
      <w:start w:val="1"/>
      <w:numFmt w:val="bullet"/>
      <w:lvlText w:val="o"/>
      <w:lvlJc w:val="left"/>
      <w:pPr>
        <w:ind w:left="5760" w:hanging="360"/>
      </w:pPr>
      <w:rPr>
        <w:rFonts w:hint="default" w:ascii="Courier New" w:hAnsi="Courier New" w:cs="Courier New"/>
      </w:rPr>
    </w:lvl>
    <w:lvl w:ilvl="8" w:tplc="08070005">
      <w:start w:val="1"/>
      <w:numFmt w:val="bullet"/>
      <w:lvlText w:val=""/>
      <w:lvlJc w:val="left"/>
      <w:pPr>
        <w:ind w:left="6480" w:hanging="360"/>
      </w:pPr>
      <w:rPr>
        <w:rFonts w:hint="default" w:ascii="Wingdings" w:hAnsi="Wingdings"/>
      </w:rPr>
    </w:lvl>
  </w:abstractNum>
  <w:abstractNum w:abstractNumId="4" w15:restartNumberingAfterBreak="0">
    <w:nsid w:val="417B3C13"/>
    <w:multiLevelType w:val="hybridMultilevel"/>
    <w:tmpl w:val="D55E0988"/>
    <w:lvl w:ilvl="0" w:tplc="FFFFFFFF">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5" w15:restartNumberingAfterBreak="0">
    <w:nsid w:val="4E351BF7"/>
    <w:multiLevelType w:val="hybridMultilevel"/>
    <w:tmpl w:val="EDDA7F8E"/>
    <w:lvl w:ilvl="0" w:tplc="19B8133A">
      <w:numFmt w:val="bullet"/>
      <w:lvlText w:val="-"/>
      <w:lvlJc w:val="left"/>
      <w:pPr>
        <w:ind w:left="720" w:hanging="360"/>
      </w:pPr>
      <w:rPr>
        <w:rFonts w:hint="default" w:ascii="Arial" w:hAnsi="Arial" w:eastAsia="Times New Roman" w:cs="Aria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6" w15:restartNumberingAfterBreak="0">
    <w:nsid w:val="50A92AD4"/>
    <w:multiLevelType w:val="hybridMultilevel"/>
    <w:tmpl w:val="8BDE28F4"/>
    <w:lvl w:ilvl="0" w:tplc="FFFFFFFF">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7" w15:restartNumberingAfterBreak="0">
    <w:nsid w:val="686B0DDA"/>
    <w:multiLevelType w:val="hybridMultilevel"/>
    <w:tmpl w:val="095C6124"/>
    <w:lvl w:ilvl="0" w:tplc="1088A2E8">
      <w:start w:val="1"/>
      <w:numFmt w:val="decimal"/>
      <w:lvlText w:val="%1."/>
      <w:lvlJc w:val="left"/>
      <w:pPr>
        <w:ind w:left="1020" w:hanging="360"/>
      </w:pPr>
    </w:lvl>
    <w:lvl w:ilvl="1" w:tplc="24BCA194">
      <w:start w:val="1"/>
      <w:numFmt w:val="decimal"/>
      <w:lvlText w:val="%2."/>
      <w:lvlJc w:val="left"/>
      <w:pPr>
        <w:ind w:left="1020" w:hanging="360"/>
      </w:pPr>
    </w:lvl>
    <w:lvl w:ilvl="2" w:tplc="26446C76">
      <w:start w:val="1"/>
      <w:numFmt w:val="decimal"/>
      <w:lvlText w:val="%3."/>
      <w:lvlJc w:val="left"/>
      <w:pPr>
        <w:ind w:left="1020" w:hanging="360"/>
      </w:pPr>
    </w:lvl>
    <w:lvl w:ilvl="3" w:tplc="7E84EBC6">
      <w:start w:val="1"/>
      <w:numFmt w:val="decimal"/>
      <w:lvlText w:val="%4."/>
      <w:lvlJc w:val="left"/>
      <w:pPr>
        <w:ind w:left="1020" w:hanging="360"/>
      </w:pPr>
    </w:lvl>
    <w:lvl w:ilvl="4" w:tplc="A2F2B012">
      <w:start w:val="1"/>
      <w:numFmt w:val="decimal"/>
      <w:lvlText w:val="%5."/>
      <w:lvlJc w:val="left"/>
      <w:pPr>
        <w:ind w:left="1020" w:hanging="360"/>
      </w:pPr>
    </w:lvl>
    <w:lvl w:ilvl="5" w:tplc="26B69362">
      <w:start w:val="1"/>
      <w:numFmt w:val="decimal"/>
      <w:lvlText w:val="%6."/>
      <w:lvlJc w:val="left"/>
      <w:pPr>
        <w:ind w:left="1020" w:hanging="360"/>
      </w:pPr>
    </w:lvl>
    <w:lvl w:ilvl="6" w:tplc="AA5AB2EE">
      <w:start w:val="1"/>
      <w:numFmt w:val="decimal"/>
      <w:lvlText w:val="%7."/>
      <w:lvlJc w:val="left"/>
      <w:pPr>
        <w:ind w:left="1020" w:hanging="360"/>
      </w:pPr>
    </w:lvl>
    <w:lvl w:ilvl="7" w:tplc="041A9276">
      <w:start w:val="1"/>
      <w:numFmt w:val="decimal"/>
      <w:lvlText w:val="%8."/>
      <w:lvlJc w:val="left"/>
      <w:pPr>
        <w:ind w:left="1020" w:hanging="360"/>
      </w:pPr>
    </w:lvl>
    <w:lvl w:ilvl="8" w:tplc="312E3A72">
      <w:start w:val="1"/>
      <w:numFmt w:val="decimal"/>
      <w:lvlText w:val="%9."/>
      <w:lvlJc w:val="left"/>
      <w:pPr>
        <w:ind w:left="1020" w:hanging="360"/>
      </w:pPr>
    </w:lvl>
  </w:abstractNum>
  <w:num w:numId="1" w16cid:durableId="1741365804">
    <w:abstractNumId w:val="0"/>
  </w:num>
  <w:num w:numId="2" w16cid:durableId="22564182">
    <w:abstractNumId w:val="6"/>
  </w:num>
  <w:num w:numId="3" w16cid:durableId="400061385">
    <w:abstractNumId w:val="4"/>
  </w:num>
  <w:num w:numId="4" w16cid:durableId="144275040">
    <w:abstractNumId w:val="2"/>
  </w:num>
  <w:num w:numId="5" w16cid:durableId="679045591">
    <w:abstractNumId w:val="3"/>
  </w:num>
  <w:num w:numId="6" w16cid:durableId="1047340013">
    <w:abstractNumId w:val="7"/>
  </w:num>
  <w:num w:numId="7" w16cid:durableId="241918738">
    <w:abstractNumId w:val="1"/>
  </w:num>
  <w:num w:numId="8" w16cid:durableId="1242980188">
    <w:abstractNumId w:val="5"/>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val="bestFit" w:percent="22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numFmt w:val="chicago"/>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22FC"/>
    <w:rsid w:val="00006036"/>
    <w:rsid w:val="0000687C"/>
    <w:rsid w:val="000107F5"/>
    <w:rsid w:val="00010F53"/>
    <w:rsid w:val="000152BE"/>
    <w:rsid w:val="000170E4"/>
    <w:rsid w:val="00020550"/>
    <w:rsid w:val="0002060B"/>
    <w:rsid w:val="00021426"/>
    <w:rsid w:val="00027685"/>
    <w:rsid w:val="00027D41"/>
    <w:rsid w:val="00031FB8"/>
    <w:rsid w:val="000322E0"/>
    <w:rsid w:val="00032410"/>
    <w:rsid w:val="000325C0"/>
    <w:rsid w:val="0003304E"/>
    <w:rsid w:val="0003453B"/>
    <w:rsid w:val="00035019"/>
    <w:rsid w:val="0004018D"/>
    <w:rsid w:val="00042F69"/>
    <w:rsid w:val="000435CF"/>
    <w:rsid w:val="00043718"/>
    <w:rsid w:val="00045C33"/>
    <w:rsid w:val="00047AB9"/>
    <w:rsid w:val="00050FD6"/>
    <w:rsid w:val="00052C59"/>
    <w:rsid w:val="00055A5C"/>
    <w:rsid w:val="000622F2"/>
    <w:rsid w:val="00063A9A"/>
    <w:rsid w:val="000641EF"/>
    <w:rsid w:val="000654CF"/>
    <w:rsid w:val="00073E45"/>
    <w:rsid w:val="00073FB9"/>
    <w:rsid w:val="00081CEA"/>
    <w:rsid w:val="00081FF4"/>
    <w:rsid w:val="00082D05"/>
    <w:rsid w:val="00084933"/>
    <w:rsid w:val="00086CE1"/>
    <w:rsid w:val="00091D37"/>
    <w:rsid w:val="000935B1"/>
    <w:rsid w:val="00093C89"/>
    <w:rsid w:val="000955B8"/>
    <w:rsid w:val="000956FE"/>
    <w:rsid w:val="00097382"/>
    <w:rsid w:val="000A02CB"/>
    <w:rsid w:val="000A05B3"/>
    <w:rsid w:val="000A20E7"/>
    <w:rsid w:val="000A3AD6"/>
    <w:rsid w:val="000B2C60"/>
    <w:rsid w:val="000B3207"/>
    <w:rsid w:val="000C2D3C"/>
    <w:rsid w:val="000C3777"/>
    <w:rsid w:val="000C4DD6"/>
    <w:rsid w:val="000D05DB"/>
    <w:rsid w:val="000D1568"/>
    <w:rsid w:val="000D3861"/>
    <w:rsid w:val="000D5AA7"/>
    <w:rsid w:val="000E2365"/>
    <w:rsid w:val="000E3234"/>
    <w:rsid w:val="000E3B2C"/>
    <w:rsid w:val="000E6FCC"/>
    <w:rsid w:val="000E7822"/>
    <w:rsid w:val="000F1B39"/>
    <w:rsid w:val="000F3DA8"/>
    <w:rsid w:val="000F424B"/>
    <w:rsid w:val="000F59F8"/>
    <w:rsid w:val="000F69A3"/>
    <w:rsid w:val="000F749D"/>
    <w:rsid w:val="000F7EB2"/>
    <w:rsid w:val="001010D2"/>
    <w:rsid w:val="00101CB6"/>
    <w:rsid w:val="00103644"/>
    <w:rsid w:val="00105B88"/>
    <w:rsid w:val="00106DC8"/>
    <w:rsid w:val="00107D96"/>
    <w:rsid w:val="00110765"/>
    <w:rsid w:val="0011200D"/>
    <w:rsid w:val="00113BF2"/>
    <w:rsid w:val="00113D02"/>
    <w:rsid w:val="00114576"/>
    <w:rsid w:val="00114CA2"/>
    <w:rsid w:val="0011519A"/>
    <w:rsid w:val="00120AF2"/>
    <w:rsid w:val="001211DD"/>
    <w:rsid w:val="00121918"/>
    <w:rsid w:val="0012282A"/>
    <w:rsid w:val="00123317"/>
    <w:rsid w:val="00123C2B"/>
    <w:rsid w:val="00124438"/>
    <w:rsid w:val="00125AD5"/>
    <w:rsid w:val="00127CB1"/>
    <w:rsid w:val="00135398"/>
    <w:rsid w:val="00136CA5"/>
    <w:rsid w:val="00136E2E"/>
    <w:rsid w:val="00136F97"/>
    <w:rsid w:val="00137250"/>
    <w:rsid w:val="00140241"/>
    <w:rsid w:val="0014208D"/>
    <w:rsid w:val="001439E7"/>
    <w:rsid w:val="001450CA"/>
    <w:rsid w:val="001455C2"/>
    <w:rsid w:val="00147146"/>
    <w:rsid w:val="00147D55"/>
    <w:rsid w:val="00150D35"/>
    <w:rsid w:val="00151237"/>
    <w:rsid w:val="001550DD"/>
    <w:rsid w:val="001551F9"/>
    <w:rsid w:val="00155BB9"/>
    <w:rsid w:val="00157A6F"/>
    <w:rsid w:val="00157B0D"/>
    <w:rsid w:val="001614DC"/>
    <w:rsid w:val="00162784"/>
    <w:rsid w:val="0016516D"/>
    <w:rsid w:val="00166AAE"/>
    <w:rsid w:val="00166CF9"/>
    <w:rsid w:val="00171355"/>
    <w:rsid w:val="001734F8"/>
    <w:rsid w:val="00173C25"/>
    <w:rsid w:val="00177F1C"/>
    <w:rsid w:val="00181FC5"/>
    <w:rsid w:val="00182D4E"/>
    <w:rsid w:val="00183C4E"/>
    <w:rsid w:val="0018676A"/>
    <w:rsid w:val="0018725B"/>
    <w:rsid w:val="0019035D"/>
    <w:rsid w:val="00191CD9"/>
    <w:rsid w:val="001934A9"/>
    <w:rsid w:val="001942F6"/>
    <w:rsid w:val="00195038"/>
    <w:rsid w:val="001968A4"/>
    <w:rsid w:val="001A3EF4"/>
    <w:rsid w:val="001A43E9"/>
    <w:rsid w:val="001A4DEF"/>
    <w:rsid w:val="001A5AB0"/>
    <w:rsid w:val="001A5E6F"/>
    <w:rsid w:val="001B080B"/>
    <w:rsid w:val="001B1BB4"/>
    <w:rsid w:val="001B43DF"/>
    <w:rsid w:val="001B696A"/>
    <w:rsid w:val="001B7D26"/>
    <w:rsid w:val="001C1837"/>
    <w:rsid w:val="001C1E2A"/>
    <w:rsid w:val="001C438B"/>
    <w:rsid w:val="001C4F30"/>
    <w:rsid w:val="001D2DFE"/>
    <w:rsid w:val="001D32E5"/>
    <w:rsid w:val="001D7F62"/>
    <w:rsid w:val="001E0265"/>
    <w:rsid w:val="001E18DB"/>
    <w:rsid w:val="001E3192"/>
    <w:rsid w:val="001E4173"/>
    <w:rsid w:val="001E5745"/>
    <w:rsid w:val="001E5F11"/>
    <w:rsid w:val="001E64D6"/>
    <w:rsid w:val="001F1A38"/>
    <w:rsid w:val="001F4CBF"/>
    <w:rsid w:val="001F64F1"/>
    <w:rsid w:val="00203733"/>
    <w:rsid w:val="00203A85"/>
    <w:rsid w:val="00204403"/>
    <w:rsid w:val="00206667"/>
    <w:rsid w:val="0020689E"/>
    <w:rsid w:val="00206F79"/>
    <w:rsid w:val="002076BD"/>
    <w:rsid w:val="002111A5"/>
    <w:rsid w:val="002111DA"/>
    <w:rsid w:val="002115F1"/>
    <w:rsid w:val="0021219B"/>
    <w:rsid w:val="00214250"/>
    <w:rsid w:val="0021427B"/>
    <w:rsid w:val="00214EFE"/>
    <w:rsid w:val="00216DC1"/>
    <w:rsid w:val="002176F2"/>
    <w:rsid w:val="002220B3"/>
    <w:rsid w:val="002260E6"/>
    <w:rsid w:val="002266A1"/>
    <w:rsid w:val="00230C94"/>
    <w:rsid w:val="00230FDD"/>
    <w:rsid w:val="002336F2"/>
    <w:rsid w:val="002359FE"/>
    <w:rsid w:val="002376D1"/>
    <w:rsid w:val="002403F9"/>
    <w:rsid w:val="00241AF7"/>
    <w:rsid w:val="00242F87"/>
    <w:rsid w:val="00243DCB"/>
    <w:rsid w:val="00244058"/>
    <w:rsid w:val="00245505"/>
    <w:rsid w:val="002459B9"/>
    <w:rsid w:val="00246A6A"/>
    <w:rsid w:val="00253F3A"/>
    <w:rsid w:val="00254B28"/>
    <w:rsid w:val="00255E2A"/>
    <w:rsid w:val="0025665F"/>
    <w:rsid w:val="00263FD1"/>
    <w:rsid w:val="00266339"/>
    <w:rsid w:val="00271143"/>
    <w:rsid w:val="002711D8"/>
    <w:rsid w:val="0027176A"/>
    <w:rsid w:val="002719B4"/>
    <w:rsid w:val="00271C23"/>
    <w:rsid w:val="00271C5C"/>
    <w:rsid w:val="0027254F"/>
    <w:rsid w:val="002745EF"/>
    <w:rsid w:val="00274AC8"/>
    <w:rsid w:val="00274BB0"/>
    <w:rsid w:val="0027782E"/>
    <w:rsid w:val="002808E4"/>
    <w:rsid w:val="00280BD5"/>
    <w:rsid w:val="00281062"/>
    <w:rsid w:val="00291748"/>
    <w:rsid w:val="00292612"/>
    <w:rsid w:val="002928BA"/>
    <w:rsid w:val="00295CD8"/>
    <w:rsid w:val="002A06B8"/>
    <w:rsid w:val="002A144B"/>
    <w:rsid w:val="002A171B"/>
    <w:rsid w:val="002A18F7"/>
    <w:rsid w:val="002A6520"/>
    <w:rsid w:val="002A683D"/>
    <w:rsid w:val="002A68E4"/>
    <w:rsid w:val="002A69AD"/>
    <w:rsid w:val="002B1558"/>
    <w:rsid w:val="002B33CC"/>
    <w:rsid w:val="002B3E2F"/>
    <w:rsid w:val="002B4364"/>
    <w:rsid w:val="002B51D5"/>
    <w:rsid w:val="002B6471"/>
    <w:rsid w:val="002B6812"/>
    <w:rsid w:val="002B6BD7"/>
    <w:rsid w:val="002C12A8"/>
    <w:rsid w:val="002C516B"/>
    <w:rsid w:val="002C6B7F"/>
    <w:rsid w:val="002D0013"/>
    <w:rsid w:val="002D429A"/>
    <w:rsid w:val="002D47B5"/>
    <w:rsid w:val="002D55E7"/>
    <w:rsid w:val="002D5E34"/>
    <w:rsid w:val="002E0546"/>
    <w:rsid w:val="002E0E8F"/>
    <w:rsid w:val="002E3024"/>
    <w:rsid w:val="002E4615"/>
    <w:rsid w:val="002E6FCD"/>
    <w:rsid w:val="002E72BB"/>
    <w:rsid w:val="002F0541"/>
    <w:rsid w:val="002F0A0D"/>
    <w:rsid w:val="002F0E1E"/>
    <w:rsid w:val="002F24B2"/>
    <w:rsid w:val="002F2A13"/>
    <w:rsid w:val="002F2F6F"/>
    <w:rsid w:val="002F324B"/>
    <w:rsid w:val="002F4E16"/>
    <w:rsid w:val="002F58BB"/>
    <w:rsid w:val="002F627E"/>
    <w:rsid w:val="00302CF8"/>
    <w:rsid w:val="00305C12"/>
    <w:rsid w:val="00311832"/>
    <w:rsid w:val="00312137"/>
    <w:rsid w:val="003162D3"/>
    <w:rsid w:val="003220DE"/>
    <w:rsid w:val="00322407"/>
    <w:rsid w:val="00323D44"/>
    <w:rsid w:val="003240E8"/>
    <w:rsid w:val="0032581B"/>
    <w:rsid w:val="0032737F"/>
    <w:rsid w:val="00331832"/>
    <w:rsid w:val="00334053"/>
    <w:rsid w:val="00334C49"/>
    <w:rsid w:val="003353D7"/>
    <w:rsid w:val="00337CBF"/>
    <w:rsid w:val="00340C59"/>
    <w:rsid w:val="003461D9"/>
    <w:rsid w:val="0034779F"/>
    <w:rsid w:val="00347B18"/>
    <w:rsid w:val="00347BC5"/>
    <w:rsid w:val="00353982"/>
    <w:rsid w:val="00355274"/>
    <w:rsid w:val="00355F46"/>
    <w:rsid w:val="0035692E"/>
    <w:rsid w:val="003577D1"/>
    <w:rsid w:val="00361908"/>
    <w:rsid w:val="00363123"/>
    <w:rsid w:val="00363948"/>
    <w:rsid w:val="00370966"/>
    <w:rsid w:val="00371472"/>
    <w:rsid w:val="00371E79"/>
    <w:rsid w:val="00375379"/>
    <w:rsid w:val="003756C7"/>
    <w:rsid w:val="00380F01"/>
    <w:rsid w:val="003821F2"/>
    <w:rsid w:val="00382A2A"/>
    <w:rsid w:val="00383F9C"/>
    <w:rsid w:val="00385BE2"/>
    <w:rsid w:val="00385EED"/>
    <w:rsid w:val="00387AD5"/>
    <w:rsid w:val="003902ED"/>
    <w:rsid w:val="00393BB7"/>
    <w:rsid w:val="00393EDE"/>
    <w:rsid w:val="00394128"/>
    <w:rsid w:val="00396FFA"/>
    <w:rsid w:val="00397F55"/>
    <w:rsid w:val="003A1560"/>
    <w:rsid w:val="003A2617"/>
    <w:rsid w:val="003A2704"/>
    <w:rsid w:val="003A611F"/>
    <w:rsid w:val="003A64E9"/>
    <w:rsid w:val="003B0B64"/>
    <w:rsid w:val="003B2D27"/>
    <w:rsid w:val="003B3187"/>
    <w:rsid w:val="003B43BA"/>
    <w:rsid w:val="003B6870"/>
    <w:rsid w:val="003B7C73"/>
    <w:rsid w:val="003C0E4F"/>
    <w:rsid w:val="003C15AD"/>
    <w:rsid w:val="003C29AA"/>
    <w:rsid w:val="003C5ED2"/>
    <w:rsid w:val="003D1172"/>
    <w:rsid w:val="003D1AA3"/>
    <w:rsid w:val="003E052E"/>
    <w:rsid w:val="003E17F9"/>
    <w:rsid w:val="003E33C7"/>
    <w:rsid w:val="003E73E1"/>
    <w:rsid w:val="003E7B84"/>
    <w:rsid w:val="003F0781"/>
    <w:rsid w:val="003F0AD5"/>
    <w:rsid w:val="003F2A04"/>
    <w:rsid w:val="003F2C29"/>
    <w:rsid w:val="003F51BF"/>
    <w:rsid w:val="003F59D3"/>
    <w:rsid w:val="003F5C27"/>
    <w:rsid w:val="003F6EF9"/>
    <w:rsid w:val="003F7622"/>
    <w:rsid w:val="003F7703"/>
    <w:rsid w:val="003F78FE"/>
    <w:rsid w:val="00400327"/>
    <w:rsid w:val="00404A7D"/>
    <w:rsid w:val="00405FCC"/>
    <w:rsid w:val="00407B01"/>
    <w:rsid w:val="00410C29"/>
    <w:rsid w:val="00414027"/>
    <w:rsid w:val="00416BD0"/>
    <w:rsid w:val="00417FBF"/>
    <w:rsid w:val="00420106"/>
    <w:rsid w:val="00420843"/>
    <w:rsid w:val="00421846"/>
    <w:rsid w:val="00424140"/>
    <w:rsid w:val="00425241"/>
    <w:rsid w:val="00430B22"/>
    <w:rsid w:val="00431757"/>
    <w:rsid w:val="004322E0"/>
    <w:rsid w:val="00432C39"/>
    <w:rsid w:val="00432E3F"/>
    <w:rsid w:val="00433E4B"/>
    <w:rsid w:val="0043437E"/>
    <w:rsid w:val="00435F60"/>
    <w:rsid w:val="00440A6B"/>
    <w:rsid w:val="004436D9"/>
    <w:rsid w:val="00444EA2"/>
    <w:rsid w:val="00446FCC"/>
    <w:rsid w:val="00451B14"/>
    <w:rsid w:val="00451D01"/>
    <w:rsid w:val="00451F79"/>
    <w:rsid w:val="00453392"/>
    <w:rsid w:val="0045394F"/>
    <w:rsid w:val="00454391"/>
    <w:rsid w:val="004617DC"/>
    <w:rsid w:val="004654D6"/>
    <w:rsid w:val="004677B1"/>
    <w:rsid w:val="004712F2"/>
    <w:rsid w:val="00472220"/>
    <w:rsid w:val="0047504F"/>
    <w:rsid w:val="00484E8D"/>
    <w:rsid w:val="00487795"/>
    <w:rsid w:val="00491E6C"/>
    <w:rsid w:val="00493D2E"/>
    <w:rsid w:val="00494E5E"/>
    <w:rsid w:val="00495506"/>
    <w:rsid w:val="00495C9F"/>
    <w:rsid w:val="004975E1"/>
    <w:rsid w:val="004A2E82"/>
    <w:rsid w:val="004A36E5"/>
    <w:rsid w:val="004A3E02"/>
    <w:rsid w:val="004A3EA4"/>
    <w:rsid w:val="004A5D88"/>
    <w:rsid w:val="004B1C71"/>
    <w:rsid w:val="004B362F"/>
    <w:rsid w:val="004C29FE"/>
    <w:rsid w:val="004C3C59"/>
    <w:rsid w:val="004C3FDA"/>
    <w:rsid w:val="004C6686"/>
    <w:rsid w:val="004C66FC"/>
    <w:rsid w:val="004C79E0"/>
    <w:rsid w:val="004C7D2E"/>
    <w:rsid w:val="004D2A4B"/>
    <w:rsid w:val="004D6975"/>
    <w:rsid w:val="004D6A18"/>
    <w:rsid w:val="004E09DD"/>
    <w:rsid w:val="004E2634"/>
    <w:rsid w:val="004E4779"/>
    <w:rsid w:val="004E556C"/>
    <w:rsid w:val="004E5FD9"/>
    <w:rsid w:val="004E6E37"/>
    <w:rsid w:val="004E7FBE"/>
    <w:rsid w:val="004F0C83"/>
    <w:rsid w:val="004F1000"/>
    <w:rsid w:val="004F1156"/>
    <w:rsid w:val="004F5000"/>
    <w:rsid w:val="004F6560"/>
    <w:rsid w:val="0050028B"/>
    <w:rsid w:val="005010DD"/>
    <w:rsid w:val="005027B4"/>
    <w:rsid w:val="00507342"/>
    <w:rsid w:val="0051343E"/>
    <w:rsid w:val="00513F52"/>
    <w:rsid w:val="005156C5"/>
    <w:rsid w:val="005164CE"/>
    <w:rsid w:val="00516F61"/>
    <w:rsid w:val="00516F8D"/>
    <w:rsid w:val="00520F2D"/>
    <w:rsid w:val="00523B70"/>
    <w:rsid w:val="00535ED5"/>
    <w:rsid w:val="005365F2"/>
    <w:rsid w:val="00537139"/>
    <w:rsid w:val="00541056"/>
    <w:rsid w:val="00542A63"/>
    <w:rsid w:val="00542C49"/>
    <w:rsid w:val="00542DCA"/>
    <w:rsid w:val="00543401"/>
    <w:rsid w:val="00544D6E"/>
    <w:rsid w:val="00544DE1"/>
    <w:rsid w:val="00546390"/>
    <w:rsid w:val="00551F63"/>
    <w:rsid w:val="00554A7F"/>
    <w:rsid w:val="00555C2D"/>
    <w:rsid w:val="00557F42"/>
    <w:rsid w:val="00561063"/>
    <w:rsid w:val="00564EDC"/>
    <w:rsid w:val="005650B0"/>
    <w:rsid w:val="00565A2D"/>
    <w:rsid w:val="00565A8F"/>
    <w:rsid w:val="0056698C"/>
    <w:rsid w:val="0057133B"/>
    <w:rsid w:val="00573A57"/>
    <w:rsid w:val="00574A06"/>
    <w:rsid w:val="00574AF1"/>
    <w:rsid w:val="00574FA0"/>
    <w:rsid w:val="00576289"/>
    <w:rsid w:val="00580E87"/>
    <w:rsid w:val="00582788"/>
    <w:rsid w:val="00586A64"/>
    <w:rsid w:val="00593F7B"/>
    <w:rsid w:val="005941FC"/>
    <w:rsid w:val="0059779D"/>
    <w:rsid w:val="005A1D1A"/>
    <w:rsid w:val="005A245F"/>
    <w:rsid w:val="005A25B8"/>
    <w:rsid w:val="005A350D"/>
    <w:rsid w:val="005A44A2"/>
    <w:rsid w:val="005A57EB"/>
    <w:rsid w:val="005A5ABC"/>
    <w:rsid w:val="005B0541"/>
    <w:rsid w:val="005B303F"/>
    <w:rsid w:val="005B3C27"/>
    <w:rsid w:val="005C09F2"/>
    <w:rsid w:val="005C0E0F"/>
    <w:rsid w:val="005C13AB"/>
    <w:rsid w:val="005C3DA7"/>
    <w:rsid w:val="005C4290"/>
    <w:rsid w:val="005C4CE2"/>
    <w:rsid w:val="005C51B6"/>
    <w:rsid w:val="005C59E5"/>
    <w:rsid w:val="005C65DB"/>
    <w:rsid w:val="005D026B"/>
    <w:rsid w:val="005D48E0"/>
    <w:rsid w:val="005D4D95"/>
    <w:rsid w:val="005D53A3"/>
    <w:rsid w:val="005E073C"/>
    <w:rsid w:val="005E1ECF"/>
    <w:rsid w:val="005E24DA"/>
    <w:rsid w:val="005E3CAD"/>
    <w:rsid w:val="005E437E"/>
    <w:rsid w:val="005E6C23"/>
    <w:rsid w:val="005E7C1B"/>
    <w:rsid w:val="005F149C"/>
    <w:rsid w:val="005F1C96"/>
    <w:rsid w:val="005F1F9D"/>
    <w:rsid w:val="005F2717"/>
    <w:rsid w:val="005F55C9"/>
    <w:rsid w:val="005F58DF"/>
    <w:rsid w:val="005F5A1B"/>
    <w:rsid w:val="005F66D7"/>
    <w:rsid w:val="005F7208"/>
    <w:rsid w:val="00601576"/>
    <w:rsid w:val="00603BDB"/>
    <w:rsid w:val="00606EAF"/>
    <w:rsid w:val="006139A6"/>
    <w:rsid w:val="006147D9"/>
    <w:rsid w:val="006154EF"/>
    <w:rsid w:val="00615A10"/>
    <w:rsid w:val="0061690A"/>
    <w:rsid w:val="00620D2F"/>
    <w:rsid w:val="006218DD"/>
    <w:rsid w:val="00621E5A"/>
    <w:rsid w:val="00630A2D"/>
    <w:rsid w:val="00630D22"/>
    <w:rsid w:val="00634009"/>
    <w:rsid w:val="00634302"/>
    <w:rsid w:val="00634994"/>
    <w:rsid w:val="00634B8E"/>
    <w:rsid w:val="00634D47"/>
    <w:rsid w:val="006357FB"/>
    <w:rsid w:val="00636E19"/>
    <w:rsid w:val="00643656"/>
    <w:rsid w:val="00650C0C"/>
    <w:rsid w:val="006553EB"/>
    <w:rsid w:val="00656A64"/>
    <w:rsid w:val="00657400"/>
    <w:rsid w:val="00657CC5"/>
    <w:rsid w:val="0066066F"/>
    <w:rsid w:val="006606A9"/>
    <w:rsid w:val="00660E26"/>
    <w:rsid w:val="00662F97"/>
    <w:rsid w:val="006668D2"/>
    <w:rsid w:val="00667A5D"/>
    <w:rsid w:val="00671484"/>
    <w:rsid w:val="0067402F"/>
    <w:rsid w:val="00674E19"/>
    <w:rsid w:val="006773A3"/>
    <w:rsid w:val="00683E96"/>
    <w:rsid w:val="00685137"/>
    <w:rsid w:val="006871A5"/>
    <w:rsid w:val="00690332"/>
    <w:rsid w:val="00691951"/>
    <w:rsid w:val="00691D62"/>
    <w:rsid w:val="0069361F"/>
    <w:rsid w:val="00694568"/>
    <w:rsid w:val="00694E04"/>
    <w:rsid w:val="006955EB"/>
    <w:rsid w:val="0069581F"/>
    <w:rsid w:val="00696353"/>
    <w:rsid w:val="006A27D5"/>
    <w:rsid w:val="006B03E7"/>
    <w:rsid w:val="006B1A0B"/>
    <w:rsid w:val="006B1E30"/>
    <w:rsid w:val="006B3995"/>
    <w:rsid w:val="006B6CAA"/>
    <w:rsid w:val="006C01CE"/>
    <w:rsid w:val="006C4B16"/>
    <w:rsid w:val="006C7066"/>
    <w:rsid w:val="006D451C"/>
    <w:rsid w:val="006D4982"/>
    <w:rsid w:val="006E0E83"/>
    <w:rsid w:val="006E6C61"/>
    <w:rsid w:val="006E7673"/>
    <w:rsid w:val="006F0170"/>
    <w:rsid w:val="006F2047"/>
    <w:rsid w:val="006F3019"/>
    <w:rsid w:val="006F4419"/>
    <w:rsid w:val="006F67D1"/>
    <w:rsid w:val="007003FC"/>
    <w:rsid w:val="00704386"/>
    <w:rsid w:val="00704AC7"/>
    <w:rsid w:val="00705164"/>
    <w:rsid w:val="0071199B"/>
    <w:rsid w:val="007124C6"/>
    <w:rsid w:val="00712AC3"/>
    <w:rsid w:val="007178D6"/>
    <w:rsid w:val="00717B20"/>
    <w:rsid w:val="007213D1"/>
    <w:rsid w:val="007214CE"/>
    <w:rsid w:val="0072241E"/>
    <w:rsid w:val="00722837"/>
    <w:rsid w:val="00722AE4"/>
    <w:rsid w:val="00722C18"/>
    <w:rsid w:val="0072308A"/>
    <w:rsid w:val="00724E6D"/>
    <w:rsid w:val="00727196"/>
    <w:rsid w:val="00730BE4"/>
    <w:rsid w:val="007315D4"/>
    <w:rsid w:val="00736D44"/>
    <w:rsid w:val="00737A4C"/>
    <w:rsid w:val="00740185"/>
    <w:rsid w:val="00742FBF"/>
    <w:rsid w:val="00743D96"/>
    <w:rsid w:val="00744AF1"/>
    <w:rsid w:val="00745574"/>
    <w:rsid w:val="00745B3E"/>
    <w:rsid w:val="007514CB"/>
    <w:rsid w:val="00752A99"/>
    <w:rsid w:val="0075387D"/>
    <w:rsid w:val="00754118"/>
    <w:rsid w:val="00755685"/>
    <w:rsid w:val="00755DFC"/>
    <w:rsid w:val="00756EFC"/>
    <w:rsid w:val="00763FAA"/>
    <w:rsid w:val="007651B2"/>
    <w:rsid w:val="007710D5"/>
    <w:rsid w:val="007715C5"/>
    <w:rsid w:val="0077274D"/>
    <w:rsid w:val="00772D06"/>
    <w:rsid w:val="0077570B"/>
    <w:rsid w:val="00780B81"/>
    <w:rsid w:val="0078172B"/>
    <w:rsid w:val="007823F1"/>
    <w:rsid w:val="007829A5"/>
    <w:rsid w:val="00783EF4"/>
    <w:rsid w:val="007853C6"/>
    <w:rsid w:val="00785473"/>
    <w:rsid w:val="00785B70"/>
    <w:rsid w:val="0078661F"/>
    <w:rsid w:val="00793F4C"/>
    <w:rsid w:val="00794E59"/>
    <w:rsid w:val="0079732F"/>
    <w:rsid w:val="007A0FA7"/>
    <w:rsid w:val="007A5376"/>
    <w:rsid w:val="007A5790"/>
    <w:rsid w:val="007A6FD7"/>
    <w:rsid w:val="007B5AF9"/>
    <w:rsid w:val="007B68CC"/>
    <w:rsid w:val="007B7D02"/>
    <w:rsid w:val="007C1D9F"/>
    <w:rsid w:val="007C484A"/>
    <w:rsid w:val="007C4859"/>
    <w:rsid w:val="007C5629"/>
    <w:rsid w:val="007C7118"/>
    <w:rsid w:val="007D009F"/>
    <w:rsid w:val="007D13A6"/>
    <w:rsid w:val="007D4D01"/>
    <w:rsid w:val="007D56EF"/>
    <w:rsid w:val="007D58D8"/>
    <w:rsid w:val="007D6CC9"/>
    <w:rsid w:val="007D7905"/>
    <w:rsid w:val="007E30EF"/>
    <w:rsid w:val="007E37F9"/>
    <w:rsid w:val="007E5DA0"/>
    <w:rsid w:val="007E6A89"/>
    <w:rsid w:val="007F0291"/>
    <w:rsid w:val="007F066D"/>
    <w:rsid w:val="007F0C1A"/>
    <w:rsid w:val="007F1C1C"/>
    <w:rsid w:val="007F3E1B"/>
    <w:rsid w:val="007F5990"/>
    <w:rsid w:val="007F5BE1"/>
    <w:rsid w:val="007F5FF9"/>
    <w:rsid w:val="007F69F0"/>
    <w:rsid w:val="007F6A12"/>
    <w:rsid w:val="0080160F"/>
    <w:rsid w:val="008023B0"/>
    <w:rsid w:val="00803D50"/>
    <w:rsid w:val="008067C4"/>
    <w:rsid w:val="00806920"/>
    <w:rsid w:val="00807EA8"/>
    <w:rsid w:val="00810B3B"/>
    <w:rsid w:val="00810F4D"/>
    <w:rsid w:val="0081285D"/>
    <w:rsid w:val="00813137"/>
    <w:rsid w:val="00815A63"/>
    <w:rsid w:val="00815E0C"/>
    <w:rsid w:val="00816A67"/>
    <w:rsid w:val="00817E7E"/>
    <w:rsid w:val="008223D1"/>
    <w:rsid w:val="00823007"/>
    <w:rsid w:val="00824BD5"/>
    <w:rsid w:val="008258D6"/>
    <w:rsid w:val="00827087"/>
    <w:rsid w:val="0083151A"/>
    <w:rsid w:val="0083466E"/>
    <w:rsid w:val="008369FA"/>
    <w:rsid w:val="00837C5A"/>
    <w:rsid w:val="00837CCC"/>
    <w:rsid w:val="00837DB2"/>
    <w:rsid w:val="00840575"/>
    <w:rsid w:val="00842524"/>
    <w:rsid w:val="00845834"/>
    <w:rsid w:val="0084696F"/>
    <w:rsid w:val="00846BDB"/>
    <w:rsid w:val="00854D17"/>
    <w:rsid w:val="00854E9C"/>
    <w:rsid w:val="00856394"/>
    <w:rsid w:val="008613F7"/>
    <w:rsid w:val="0086297B"/>
    <w:rsid w:val="00863AC4"/>
    <w:rsid w:val="008652DA"/>
    <w:rsid w:val="00865744"/>
    <w:rsid w:val="00867405"/>
    <w:rsid w:val="008703C2"/>
    <w:rsid w:val="0087372C"/>
    <w:rsid w:val="008741D9"/>
    <w:rsid w:val="00876A3D"/>
    <w:rsid w:val="00876F9B"/>
    <w:rsid w:val="00884BC2"/>
    <w:rsid w:val="00890E4A"/>
    <w:rsid w:val="00893F19"/>
    <w:rsid w:val="00894AA8"/>
    <w:rsid w:val="008952C7"/>
    <w:rsid w:val="008A2FDB"/>
    <w:rsid w:val="008A3455"/>
    <w:rsid w:val="008A44D0"/>
    <w:rsid w:val="008A483D"/>
    <w:rsid w:val="008A4AE5"/>
    <w:rsid w:val="008A72DE"/>
    <w:rsid w:val="008B15D6"/>
    <w:rsid w:val="008B2FAC"/>
    <w:rsid w:val="008B560D"/>
    <w:rsid w:val="008B60A7"/>
    <w:rsid w:val="008B737A"/>
    <w:rsid w:val="008B76DF"/>
    <w:rsid w:val="008B7D74"/>
    <w:rsid w:val="008C1AF4"/>
    <w:rsid w:val="008C42AA"/>
    <w:rsid w:val="008C4373"/>
    <w:rsid w:val="008C480D"/>
    <w:rsid w:val="008C4B00"/>
    <w:rsid w:val="008C5654"/>
    <w:rsid w:val="008C6E0C"/>
    <w:rsid w:val="008C7ECC"/>
    <w:rsid w:val="008D25A6"/>
    <w:rsid w:val="008D2B5C"/>
    <w:rsid w:val="008D397A"/>
    <w:rsid w:val="008D4D89"/>
    <w:rsid w:val="008D592C"/>
    <w:rsid w:val="008D715F"/>
    <w:rsid w:val="008D78BD"/>
    <w:rsid w:val="008E2589"/>
    <w:rsid w:val="008E625D"/>
    <w:rsid w:val="008E6DCA"/>
    <w:rsid w:val="008F1AB6"/>
    <w:rsid w:val="008F3D08"/>
    <w:rsid w:val="008F7459"/>
    <w:rsid w:val="00901403"/>
    <w:rsid w:val="00907DFD"/>
    <w:rsid w:val="0091011F"/>
    <w:rsid w:val="00911144"/>
    <w:rsid w:val="0091225A"/>
    <w:rsid w:val="00915B6D"/>
    <w:rsid w:val="00917CC7"/>
    <w:rsid w:val="009240EA"/>
    <w:rsid w:val="00926A87"/>
    <w:rsid w:val="00926F91"/>
    <w:rsid w:val="0093081D"/>
    <w:rsid w:val="00931B2D"/>
    <w:rsid w:val="00936CB7"/>
    <w:rsid w:val="009448D2"/>
    <w:rsid w:val="009460B2"/>
    <w:rsid w:val="009475B3"/>
    <w:rsid w:val="0095353C"/>
    <w:rsid w:val="009555D5"/>
    <w:rsid w:val="00961ADB"/>
    <w:rsid w:val="00962DA2"/>
    <w:rsid w:val="0096309D"/>
    <w:rsid w:val="00964147"/>
    <w:rsid w:val="00964220"/>
    <w:rsid w:val="00964FEF"/>
    <w:rsid w:val="00965C4E"/>
    <w:rsid w:val="00966B0B"/>
    <w:rsid w:val="0096755A"/>
    <w:rsid w:val="00971DE7"/>
    <w:rsid w:val="00973A9D"/>
    <w:rsid w:val="00973D88"/>
    <w:rsid w:val="00975BE7"/>
    <w:rsid w:val="00976394"/>
    <w:rsid w:val="009767DC"/>
    <w:rsid w:val="009769C5"/>
    <w:rsid w:val="00977B90"/>
    <w:rsid w:val="00977FA5"/>
    <w:rsid w:val="00982BD4"/>
    <w:rsid w:val="0098325A"/>
    <w:rsid w:val="00985A33"/>
    <w:rsid w:val="0098609C"/>
    <w:rsid w:val="009877B1"/>
    <w:rsid w:val="00990F7A"/>
    <w:rsid w:val="009930EE"/>
    <w:rsid w:val="009935D0"/>
    <w:rsid w:val="00995474"/>
    <w:rsid w:val="009A0000"/>
    <w:rsid w:val="009A1246"/>
    <w:rsid w:val="009A166F"/>
    <w:rsid w:val="009A47DE"/>
    <w:rsid w:val="009A5A3A"/>
    <w:rsid w:val="009A6FFA"/>
    <w:rsid w:val="009B0A1E"/>
    <w:rsid w:val="009B0E0F"/>
    <w:rsid w:val="009B2264"/>
    <w:rsid w:val="009B2C41"/>
    <w:rsid w:val="009B3E92"/>
    <w:rsid w:val="009B7B7B"/>
    <w:rsid w:val="009C0ADD"/>
    <w:rsid w:val="009C1424"/>
    <w:rsid w:val="009C147F"/>
    <w:rsid w:val="009C4404"/>
    <w:rsid w:val="009C66C5"/>
    <w:rsid w:val="009D27C4"/>
    <w:rsid w:val="009D2F1B"/>
    <w:rsid w:val="009D371E"/>
    <w:rsid w:val="009D37CB"/>
    <w:rsid w:val="009D6EE8"/>
    <w:rsid w:val="009E47D9"/>
    <w:rsid w:val="009E6D18"/>
    <w:rsid w:val="009E7114"/>
    <w:rsid w:val="009E7EE6"/>
    <w:rsid w:val="009F052A"/>
    <w:rsid w:val="009F2169"/>
    <w:rsid w:val="009F37D7"/>
    <w:rsid w:val="009F3AA7"/>
    <w:rsid w:val="009F548A"/>
    <w:rsid w:val="009F623C"/>
    <w:rsid w:val="009F6EC8"/>
    <w:rsid w:val="00A01F83"/>
    <w:rsid w:val="00A11210"/>
    <w:rsid w:val="00A1276B"/>
    <w:rsid w:val="00A127D6"/>
    <w:rsid w:val="00A14FDE"/>
    <w:rsid w:val="00A15926"/>
    <w:rsid w:val="00A201FC"/>
    <w:rsid w:val="00A20A8F"/>
    <w:rsid w:val="00A253C3"/>
    <w:rsid w:val="00A258F5"/>
    <w:rsid w:val="00A275B0"/>
    <w:rsid w:val="00A304F1"/>
    <w:rsid w:val="00A31CC7"/>
    <w:rsid w:val="00A33EB7"/>
    <w:rsid w:val="00A3639C"/>
    <w:rsid w:val="00A378DA"/>
    <w:rsid w:val="00A41021"/>
    <w:rsid w:val="00A4186C"/>
    <w:rsid w:val="00A41D1C"/>
    <w:rsid w:val="00A423A8"/>
    <w:rsid w:val="00A43FE2"/>
    <w:rsid w:val="00A440AD"/>
    <w:rsid w:val="00A44476"/>
    <w:rsid w:val="00A44500"/>
    <w:rsid w:val="00A462CD"/>
    <w:rsid w:val="00A50678"/>
    <w:rsid w:val="00A518A2"/>
    <w:rsid w:val="00A52F7C"/>
    <w:rsid w:val="00A5322B"/>
    <w:rsid w:val="00A53E42"/>
    <w:rsid w:val="00A54358"/>
    <w:rsid w:val="00A553ED"/>
    <w:rsid w:val="00A55B72"/>
    <w:rsid w:val="00A56524"/>
    <w:rsid w:val="00A57DD8"/>
    <w:rsid w:val="00A61A93"/>
    <w:rsid w:val="00A708B8"/>
    <w:rsid w:val="00A70E93"/>
    <w:rsid w:val="00A71391"/>
    <w:rsid w:val="00A73C55"/>
    <w:rsid w:val="00A75A93"/>
    <w:rsid w:val="00A75C8D"/>
    <w:rsid w:val="00A762E8"/>
    <w:rsid w:val="00A83A25"/>
    <w:rsid w:val="00A84C69"/>
    <w:rsid w:val="00A8501E"/>
    <w:rsid w:val="00A869EB"/>
    <w:rsid w:val="00A90370"/>
    <w:rsid w:val="00A92B03"/>
    <w:rsid w:val="00A9417F"/>
    <w:rsid w:val="00A942E6"/>
    <w:rsid w:val="00A955E7"/>
    <w:rsid w:val="00A969B2"/>
    <w:rsid w:val="00AA14A7"/>
    <w:rsid w:val="00AA1FFB"/>
    <w:rsid w:val="00AA32DF"/>
    <w:rsid w:val="00AA5B06"/>
    <w:rsid w:val="00AA6920"/>
    <w:rsid w:val="00AB030B"/>
    <w:rsid w:val="00AB0D2C"/>
    <w:rsid w:val="00AB0F35"/>
    <w:rsid w:val="00AB68FB"/>
    <w:rsid w:val="00AB6BE0"/>
    <w:rsid w:val="00AB7E1B"/>
    <w:rsid w:val="00AC0249"/>
    <w:rsid w:val="00AC0A43"/>
    <w:rsid w:val="00AC0D27"/>
    <w:rsid w:val="00AC1769"/>
    <w:rsid w:val="00AC17AD"/>
    <w:rsid w:val="00AC220C"/>
    <w:rsid w:val="00AC6315"/>
    <w:rsid w:val="00AD181A"/>
    <w:rsid w:val="00AD3ACC"/>
    <w:rsid w:val="00AD433E"/>
    <w:rsid w:val="00AD5F89"/>
    <w:rsid w:val="00AE0EF5"/>
    <w:rsid w:val="00AE18A6"/>
    <w:rsid w:val="00AE2089"/>
    <w:rsid w:val="00AE3B51"/>
    <w:rsid w:val="00AE3D54"/>
    <w:rsid w:val="00AF005C"/>
    <w:rsid w:val="00AF03BD"/>
    <w:rsid w:val="00AF09DB"/>
    <w:rsid w:val="00AF1A82"/>
    <w:rsid w:val="00AF4040"/>
    <w:rsid w:val="00AF4AB4"/>
    <w:rsid w:val="00B03573"/>
    <w:rsid w:val="00B03CDA"/>
    <w:rsid w:val="00B053CA"/>
    <w:rsid w:val="00B0678B"/>
    <w:rsid w:val="00B06CF2"/>
    <w:rsid w:val="00B104F4"/>
    <w:rsid w:val="00B1547B"/>
    <w:rsid w:val="00B178C1"/>
    <w:rsid w:val="00B2008A"/>
    <w:rsid w:val="00B21131"/>
    <w:rsid w:val="00B217B6"/>
    <w:rsid w:val="00B246D8"/>
    <w:rsid w:val="00B306DA"/>
    <w:rsid w:val="00B30BFF"/>
    <w:rsid w:val="00B31613"/>
    <w:rsid w:val="00B32672"/>
    <w:rsid w:val="00B3342D"/>
    <w:rsid w:val="00B33439"/>
    <w:rsid w:val="00B3393F"/>
    <w:rsid w:val="00B33B01"/>
    <w:rsid w:val="00B34A12"/>
    <w:rsid w:val="00B364FC"/>
    <w:rsid w:val="00B4004C"/>
    <w:rsid w:val="00B403F1"/>
    <w:rsid w:val="00B406FE"/>
    <w:rsid w:val="00B41D3E"/>
    <w:rsid w:val="00B43674"/>
    <w:rsid w:val="00B44DCA"/>
    <w:rsid w:val="00B4524F"/>
    <w:rsid w:val="00B516B2"/>
    <w:rsid w:val="00B51CC9"/>
    <w:rsid w:val="00B527DA"/>
    <w:rsid w:val="00B52B3E"/>
    <w:rsid w:val="00B52C8D"/>
    <w:rsid w:val="00B55916"/>
    <w:rsid w:val="00B6466E"/>
    <w:rsid w:val="00B655DD"/>
    <w:rsid w:val="00B7008A"/>
    <w:rsid w:val="00B7341B"/>
    <w:rsid w:val="00B7525C"/>
    <w:rsid w:val="00B7560D"/>
    <w:rsid w:val="00B804B2"/>
    <w:rsid w:val="00B812AF"/>
    <w:rsid w:val="00B8181B"/>
    <w:rsid w:val="00B81EC6"/>
    <w:rsid w:val="00B8335B"/>
    <w:rsid w:val="00B835FA"/>
    <w:rsid w:val="00B8369C"/>
    <w:rsid w:val="00B84557"/>
    <w:rsid w:val="00B903D2"/>
    <w:rsid w:val="00B91C10"/>
    <w:rsid w:val="00B95001"/>
    <w:rsid w:val="00B95AE9"/>
    <w:rsid w:val="00B96E4A"/>
    <w:rsid w:val="00B97785"/>
    <w:rsid w:val="00B97D96"/>
    <w:rsid w:val="00BA192A"/>
    <w:rsid w:val="00BB0161"/>
    <w:rsid w:val="00BB34DF"/>
    <w:rsid w:val="00BB6B5F"/>
    <w:rsid w:val="00BC07D7"/>
    <w:rsid w:val="00BC5C3E"/>
    <w:rsid w:val="00BC6F59"/>
    <w:rsid w:val="00BC7CAE"/>
    <w:rsid w:val="00BC7FB0"/>
    <w:rsid w:val="00BD00D6"/>
    <w:rsid w:val="00BD04F9"/>
    <w:rsid w:val="00BD0BFA"/>
    <w:rsid w:val="00BD3AAE"/>
    <w:rsid w:val="00BD4958"/>
    <w:rsid w:val="00BD4983"/>
    <w:rsid w:val="00BD5DDC"/>
    <w:rsid w:val="00BD6655"/>
    <w:rsid w:val="00BE01DE"/>
    <w:rsid w:val="00BE13B5"/>
    <w:rsid w:val="00BE154B"/>
    <w:rsid w:val="00BE20C5"/>
    <w:rsid w:val="00BE3C31"/>
    <w:rsid w:val="00BE683D"/>
    <w:rsid w:val="00BF1AFD"/>
    <w:rsid w:val="00BF5D2A"/>
    <w:rsid w:val="00C03B63"/>
    <w:rsid w:val="00C05BCE"/>
    <w:rsid w:val="00C05C87"/>
    <w:rsid w:val="00C0638B"/>
    <w:rsid w:val="00C06FD3"/>
    <w:rsid w:val="00C13B07"/>
    <w:rsid w:val="00C201B7"/>
    <w:rsid w:val="00C24B92"/>
    <w:rsid w:val="00C24D76"/>
    <w:rsid w:val="00C25165"/>
    <w:rsid w:val="00C25E8B"/>
    <w:rsid w:val="00C26006"/>
    <w:rsid w:val="00C27C75"/>
    <w:rsid w:val="00C3027E"/>
    <w:rsid w:val="00C30A81"/>
    <w:rsid w:val="00C31E71"/>
    <w:rsid w:val="00C3222F"/>
    <w:rsid w:val="00C32954"/>
    <w:rsid w:val="00C33589"/>
    <w:rsid w:val="00C34B3C"/>
    <w:rsid w:val="00C34C9A"/>
    <w:rsid w:val="00C34F36"/>
    <w:rsid w:val="00C37712"/>
    <w:rsid w:val="00C37834"/>
    <w:rsid w:val="00C40B95"/>
    <w:rsid w:val="00C40E0A"/>
    <w:rsid w:val="00C4641D"/>
    <w:rsid w:val="00C50827"/>
    <w:rsid w:val="00C50DD1"/>
    <w:rsid w:val="00C54820"/>
    <w:rsid w:val="00C557B8"/>
    <w:rsid w:val="00C55D40"/>
    <w:rsid w:val="00C6015B"/>
    <w:rsid w:val="00C602F8"/>
    <w:rsid w:val="00C67628"/>
    <w:rsid w:val="00C6784F"/>
    <w:rsid w:val="00C70342"/>
    <w:rsid w:val="00C70E9F"/>
    <w:rsid w:val="00C717E8"/>
    <w:rsid w:val="00C71886"/>
    <w:rsid w:val="00C71B94"/>
    <w:rsid w:val="00C73DCF"/>
    <w:rsid w:val="00C77B88"/>
    <w:rsid w:val="00C80FBD"/>
    <w:rsid w:val="00C81881"/>
    <w:rsid w:val="00C82A79"/>
    <w:rsid w:val="00C853E9"/>
    <w:rsid w:val="00C90B83"/>
    <w:rsid w:val="00C91070"/>
    <w:rsid w:val="00C91EC5"/>
    <w:rsid w:val="00C9405D"/>
    <w:rsid w:val="00CA169F"/>
    <w:rsid w:val="00CA174C"/>
    <w:rsid w:val="00CA1E18"/>
    <w:rsid w:val="00CA2A0A"/>
    <w:rsid w:val="00CA7D4C"/>
    <w:rsid w:val="00CB1A47"/>
    <w:rsid w:val="00CB3868"/>
    <w:rsid w:val="00CB3CDF"/>
    <w:rsid w:val="00CB5126"/>
    <w:rsid w:val="00CB5339"/>
    <w:rsid w:val="00CB6A2F"/>
    <w:rsid w:val="00CB6FF0"/>
    <w:rsid w:val="00CB7CCF"/>
    <w:rsid w:val="00CC074E"/>
    <w:rsid w:val="00CC1C38"/>
    <w:rsid w:val="00CC277B"/>
    <w:rsid w:val="00CC3AAB"/>
    <w:rsid w:val="00CC54DB"/>
    <w:rsid w:val="00CD2964"/>
    <w:rsid w:val="00CD37BB"/>
    <w:rsid w:val="00CD52C1"/>
    <w:rsid w:val="00CD59D0"/>
    <w:rsid w:val="00CD688B"/>
    <w:rsid w:val="00CE17DB"/>
    <w:rsid w:val="00CE1DD0"/>
    <w:rsid w:val="00CE64E9"/>
    <w:rsid w:val="00CF1C7D"/>
    <w:rsid w:val="00CF47E3"/>
    <w:rsid w:val="00CF4DE7"/>
    <w:rsid w:val="00CF5200"/>
    <w:rsid w:val="00CF788B"/>
    <w:rsid w:val="00CF7CB2"/>
    <w:rsid w:val="00D018B0"/>
    <w:rsid w:val="00D025DC"/>
    <w:rsid w:val="00D028D7"/>
    <w:rsid w:val="00D04D37"/>
    <w:rsid w:val="00D062FC"/>
    <w:rsid w:val="00D0714C"/>
    <w:rsid w:val="00D07950"/>
    <w:rsid w:val="00D07C48"/>
    <w:rsid w:val="00D17966"/>
    <w:rsid w:val="00D21BAD"/>
    <w:rsid w:val="00D32081"/>
    <w:rsid w:val="00D34B03"/>
    <w:rsid w:val="00D36514"/>
    <w:rsid w:val="00D3760E"/>
    <w:rsid w:val="00D3768F"/>
    <w:rsid w:val="00D416F0"/>
    <w:rsid w:val="00D4279E"/>
    <w:rsid w:val="00D47634"/>
    <w:rsid w:val="00D51443"/>
    <w:rsid w:val="00D533DC"/>
    <w:rsid w:val="00D53DFF"/>
    <w:rsid w:val="00D55833"/>
    <w:rsid w:val="00D56E4F"/>
    <w:rsid w:val="00D62720"/>
    <w:rsid w:val="00D64997"/>
    <w:rsid w:val="00D66077"/>
    <w:rsid w:val="00D71518"/>
    <w:rsid w:val="00D71B02"/>
    <w:rsid w:val="00D72183"/>
    <w:rsid w:val="00D731F4"/>
    <w:rsid w:val="00D73280"/>
    <w:rsid w:val="00D74FCB"/>
    <w:rsid w:val="00D77052"/>
    <w:rsid w:val="00D82246"/>
    <w:rsid w:val="00D822E9"/>
    <w:rsid w:val="00D853CA"/>
    <w:rsid w:val="00D911B2"/>
    <w:rsid w:val="00D91B8F"/>
    <w:rsid w:val="00D91F2C"/>
    <w:rsid w:val="00D97CB2"/>
    <w:rsid w:val="00DA027B"/>
    <w:rsid w:val="00DA2F22"/>
    <w:rsid w:val="00DA7C5A"/>
    <w:rsid w:val="00DB12C8"/>
    <w:rsid w:val="00DB1604"/>
    <w:rsid w:val="00DB2395"/>
    <w:rsid w:val="00DB4560"/>
    <w:rsid w:val="00DB6697"/>
    <w:rsid w:val="00DB72AC"/>
    <w:rsid w:val="00DB7FBC"/>
    <w:rsid w:val="00DC21B8"/>
    <w:rsid w:val="00DC26A9"/>
    <w:rsid w:val="00DC371A"/>
    <w:rsid w:val="00DC3D67"/>
    <w:rsid w:val="00DD0B55"/>
    <w:rsid w:val="00DD1234"/>
    <w:rsid w:val="00DD1559"/>
    <w:rsid w:val="00DD172E"/>
    <w:rsid w:val="00DD582D"/>
    <w:rsid w:val="00DD5AC6"/>
    <w:rsid w:val="00DD5D78"/>
    <w:rsid w:val="00DE0C62"/>
    <w:rsid w:val="00DE0F6E"/>
    <w:rsid w:val="00DE4494"/>
    <w:rsid w:val="00DF0E6D"/>
    <w:rsid w:val="00DF207F"/>
    <w:rsid w:val="00DF2F60"/>
    <w:rsid w:val="00DF4994"/>
    <w:rsid w:val="00DF6795"/>
    <w:rsid w:val="00E002DB"/>
    <w:rsid w:val="00E07613"/>
    <w:rsid w:val="00E11E2A"/>
    <w:rsid w:val="00E14842"/>
    <w:rsid w:val="00E16AEA"/>
    <w:rsid w:val="00E2523B"/>
    <w:rsid w:val="00E255A5"/>
    <w:rsid w:val="00E31FCE"/>
    <w:rsid w:val="00E324EE"/>
    <w:rsid w:val="00E32ED1"/>
    <w:rsid w:val="00E33DC0"/>
    <w:rsid w:val="00E35DD5"/>
    <w:rsid w:val="00E4020A"/>
    <w:rsid w:val="00E410EF"/>
    <w:rsid w:val="00E41553"/>
    <w:rsid w:val="00E41BA1"/>
    <w:rsid w:val="00E4326C"/>
    <w:rsid w:val="00E44B10"/>
    <w:rsid w:val="00E4741D"/>
    <w:rsid w:val="00E5151C"/>
    <w:rsid w:val="00E5354F"/>
    <w:rsid w:val="00E55CD5"/>
    <w:rsid w:val="00E56A68"/>
    <w:rsid w:val="00E6089A"/>
    <w:rsid w:val="00E633B6"/>
    <w:rsid w:val="00E6473C"/>
    <w:rsid w:val="00E64B72"/>
    <w:rsid w:val="00E7206A"/>
    <w:rsid w:val="00E72297"/>
    <w:rsid w:val="00E7249B"/>
    <w:rsid w:val="00E72738"/>
    <w:rsid w:val="00E73A2B"/>
    <w:rsid w:val="00E75DCF"/>
    <w:rsid w:val="00E76F74"/>
    <w:rsid w:val="00E854E0"/>
    <w:rsid w:val="00E87B1A"/>
    <w:rsid w:val="00E9085F"/>
    <w:rsid w:val="00E90DF0"/>
    <w:rsid w:val="00E97640"/>
    <w:rsid w:val="00E9775E"/>
    <w:rsid w:val="00E97F26"/>
    <w:rsid w:val="00EA207A"/>
    <w:rsid w:val="00EA286E"/>
    <w:rsid w:val="00EA4287"/>
    <w:rsid w:val="00EA7369"/>
    <w:rsid w:val="00EB2B7D"/>
    <w:rsid w:val="00EB388D"/>
    <w:rsid w:val="00EB58ED"/>
    <w:rsid w:val="00EB67A6"/>
    <w:rsid w:val="00EB6AB3"/>
    <w:rsid w:val="00EC4AF2"/>
    <w:rsid w:val="00EC68BD"/>
    <w:rsid w:val="00EC6A99"/>
    <w:rsid w:val="00EC7383"/>
    <w:rsid w:val="00EC7808"/>
    <w:rsid w:val="00ED1878"/>
    <w:rsid w:val="00ED36C2"/>
    <w:rsid w:val="00ED3CE3"/>
    <w:rsid w:val="00ED42DE"/>
    <w:rsid w:val="00ED55F2"/>
    <w:rsid w:val="00ED6785"/>
    <w:rsid w:val="00ED7D74"/>
    <w:rsid w:val="00EE23C3"/>
    <w:rsid w:val="00EE537D"/>
    <w:rsid w:val="00EE7391"/>
    <w:rsid w:val="00EF03AB"/>
    <w:rsid w:val="00EF2C3A"/>
    <w:rsid w:val="00EF3556"/>
    <w:rsid w:val="00EF3B8C"/>
    <w:rsid w:val="00EF40FB"/>
    <w:rsid w:val="00EF45DA"/>
    <w:rsid w:val="00EF69A1"/>
    <w:rsid w:val="00F00335"/>
    <w:rsid w:val="00F02261"/>
    <w:rsid w:val="00F02A16"/>
    <w:rsid w:val="00F0462F"/>
    <w:rsid w:val="00F1792A"/>
    <w:rsid w:val="00F210F7"/>
    <w:rsid w:val="00F2249C"/>
    <w:rsid w:val="00F24C3F"/>
    <w:rsid w:val="00F2545D"/>
    <w:rsid w:val="00F30303"/>
    <w:rsid w:val="00F31C10"/>
    <w:rsid w:val="00F342A3"/>
    <w:rsid w:val="00F348F9"/>
    <w:rsid w:val="00F359BA"/>
    <w:rsid w:val="00F365DD"/>
    <w:rsid w:val="00F42C42"/>
    <w:rsid w:val="00F43EF7"/>
    <w:rsid w:val="00F44689"/>
    <w:rsid w:val="00F458A2"/>
    <w:rsid w:val="00F45ACB"/>
    <w:rsid w:val="00F50466"/>
    <w:rsid w:val="00F5089F"/>
    <w:rsid w:val="00F50CD1"/>
    <w:rsid w:val="00F54E39"/>
    <w:rsid w:val="00F55783"/>
    <w:rsid w:val="00F55A43"/>
    <w:rsid w:val="00F55D04"/>
    <w:rsid w:val="00F563B4"/>
    <w:rsid w:val="00F60A3C"/>
    <w:rsid w:val="00F63201"/>
    <w:rsid w:val="00F7365E"/>
    <w:rsid w:val="00F75AAF"/>
    <w:rsid w:val="00F76874"/>
    <w:rsid w:val="00F82F4D"/>
    <w:rsid w:val="00F831F2"/>
    <w:rsid w:val="00F839EA"/>
    <w:rsid w:val="00F84324"/>
    <w:rsid w:val="00F86DE1"/>
    <w:rsid w:val="00F87881"/>
    <w:rsid w:val="00F94023"/>
    <w:rsid w:val="00F96801"/>
    <w:rsid w:val="00FA0602"/>
    <w:rsid w:val="00FA18C5"/>
    <w:rsid w:val="00FA24F0"/>
    <w:rsid w:val="00FA2F45"/>
    <w:rsid w:val="00FA3DC2"/>
    <w:rsid w:val="00FA4373"/>
    <w:rsid w:val="00FA5897"/>
    <w:rsid w:val="00FA7EA5"/>
    <w:rsid w:val="00FB1050"/>
    <w:rsid w:val="00FB32C1"/>
    <w:rsid w:val="00FB5D58"/>
    <w:rsid w:val="00FB77B0"/>
    <w:rsid w:val="00FC3596"/>
    <w:rsid w:val="00FC51C0"/>
    <w:rsid w:val="00FC5DD0"/>
    <w:rsid w:val="00FC73CB"/>
    <w:rsid w:val="00FC7463"/>
    <w:rsid w:val="00FC77F8"/>
    <w:rsid w:val="00FC7B84"/>
    <w:rsid w:val="00FD26CB"/>
    <w:rsid w:val="00FD332E"/>
    <w:rsid w:val="00FD55B8"/>
    <w:rsid w:val="00FE152D"/>
    <w:rsid w:val="00FE15F8"/>
    <w:rsid w:val="00FE3B51"/>
    <w:rsid w:val="00FE3D09"/>
    <w:rsid w:val="00FE5521"/>
    <w:rsid w:val="00FE5542"/>
    <w:rsid w:val="00FE745F"/>
    <w:rsid w:val="00FE777C"/>
    <w:rsid w:val="00FF0EF5"/>
    <w:rsid w:val="00FF13E0"/>
    <w:rsid w:val="00FF1B27"/>
    <w:rsid w:val="00FF1D66"/>
    <w:rsid w:val="00FF1FC9"/>
    <w:rsid w:val="00FF31D8"/>
    <w:rsid w:val="00FF48D4"/>
    <w:rsid w:val="00FF72D3"/>
    <w:rsid w:val="0415D39A"/>
    <w:rsid w:val="0B20CF57"/>
    <w:rsid w:val="11DAA7AF"/>
    <w:rsid w:val="1D6A8DC9"/>
    <w:rsid w:val="1FAAC374"/>
    <w:rsid w:val="2B98FD90"/>
    <w:rsid w:val="30C20FD8"/>
    <w:rsid w:val="365C34AA"/>
    <w:rsid w:val="3CA8DB14"/>
    <w:rsid w:val="3E10BFC7"/>
    <w:rsid w:val="3EB1A41C"/>
    <w:rsid w:val="3FC38AD8"/>
    <w:rsid w:val="41560F24"/>
    <w:rsid w:val="43441FEE"/>
    <w:rsid w:val="4EB3EE32"/>
    <w:rsid w:val="5C70A87C"/>
    <w:rsid w:val="5F48C954"/>
    <w:rsid w:val="65CB75BD"/>
    <w:rsid w:val="74090037"/>
    <w:rsid w:val="74340360"/>
    <w:rsid w:val="7C0C271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99"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rd" w:default="1">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styleId="Fliesstext" w:customStyle="1">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styleId="SprechblasentextZchn" w:customStyle="1">
    <w:name w:val="Sprechblasentext Zchn"/>
    <w:basedOn w:val="Absatz-Standardschriftart"/>
    <w:link w:val="Sprechblasentext"/>
    <w:rsid w:val="00745B3E"/>
    <w:rPr>
      <w:rFonts w:ascii="Tahoma" w:hAnsi="Tahoma" w:cs="Tahoma"/>
      <w:sz w:val="16"/>
      <w:szCs w:val="16"/>
      <w:lang w:eastAsia="en-US"/>
    </w:rPr>
  </w:style>
  <w:style w:type="character" w:styleId="KopfzeileZchn" w:customStyle="1">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styleId="KommentartextZchn" w:customStyle="1">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styleId="KommentarthemaZchn" w:customStyle="1">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styleId="berschrift1Zchn" w:customStyle="1">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styleId="TitelZchn" w:customStyle="1">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styleId="ZitatZchn" w:customStyle="1">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styleId="UntertitelZchn" w:customStyle="1">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styleId="IntensivesZitatZchn" w:customStyle="1">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styleId="Boilerpatebold" w:customStyle="1">
    <w:name w:val="Boilerpate bold"/>
    <w:basedOn w:val="Standard"/>
    <w:autoRedefine/>
    <w:qFormat/>
    <w:rsid w:val="00055A5C"/>
    <w:pPr>
      <w:spacing w:after="0" w:line="240" w:lineRule="auto"/>
    </w:pPr>
    <w:rPr>
      <w:b/>
      <w:sz w:val="16"/>
    </w:rPr>
  </w:style>
  <w:style w:type="character" w:styleId="normaltextrun" w:customStyle="1">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hAnsiTheme="minorHAnsi" w:eastAsia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styleId="02Text031TextSubtitle" w:customStyle="1">
    <w:name w:val="02 Text: 03.1 Text Subtitle"/>
    <w:basedOn w:val="Standard"/>
    <w:qFormat/>
    <w:rsid w:val="00B812AF"/>
    <w:pPr>
      <w:spacing w:before="100" w:after="160" w:line="259" w:lineRule="auto"/>
    </w:pPr>
    <w:rPr>
      <w:rFonts w:asciiTheme="minorHAnsi" w:hAnsiTheme="minorHAnsi" w:eastAsiaTheme="minorHAnsi" w:cstheme="minorBidi"/>
      <w:b/>
      <w:color w:val="000000" w:themeColor="text1"/>
      <w:sz w:val="22"/>
      <w:szCs w:val="20"/>
      <w:lang w:val="de-CH" w:bidi="ar-SA"/>
    </w:rPr>
  </w:style>
  <w:style w:type="paragraph" w:styleId="02Text032TextParagraph" w:customStyle="1">
    <w:name w:val="02 Text: 03.2 Text Paragraph"/>
    <w:basedOn w:val="Standard"/>
    <w:qFormat/>
    <w:rsid w:val="00B812AF"/>
    <w:pPr>
      <w:spacing w:after="160" w:line="259" w:lineRule="auto"/>
    </w:pPr>
    <w:rPr>
      <w:rFonts w:asciiTheme="minorHAnsi" w:hAnsiTheme="minorHAnsi" w:eastAsia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styleId="eop" w:customStyle="1">
    <w:name w:val="eop"/>
    <w:basedOn w:val="Absatz-Standardschriftart"/>
    <w:rsid w:val="00717B20"/>
  </w:style>
  <w:style w:type="paragraph" w:styleId="berarbeitung">
    <w:name w:val="Revision"/>
    <w:hidden/>
    <w:uiPriority w:val="99"/>
    <w:semiHidden/>
    <w:rsid w:val="002E0E8F"/>
    <w:rPr>
      <w:rFonts w:ascii="Arial" w:hAnsi="Arial" w:cs="Arial"/>
      <w:szCs w:val="22"/>
    </w:rPr>
  </w:style>
  <w:style w:type="paragraph" w:styleId="Funotentext">
    <w:name w:val="footnote text"/>
    <w:basedOn w:val="Standard"/>
    <w:link w:val="FunotentextZchn"/>
    <w:semiHidden/>
    <w:unhideWhenUsed/>
    <w:rsid w:val="00D66077"/>
    <w:pPr>
      <w:spacing w:after="0" w:line="240" w:lineRule="auto"/>
    </w:pPr>
    <w:rPr>
      <w:szCs w:val="20"/>
    </w:rPr>
  </w:style>
  <w:style w:type="character" w:styleId="FunotentextZchn" w:customStyle="1">
    <w:name w:val="Fußnotentext Zchn"/>
    <w:basedOn w:val="Absatz-Standardschriftart"/>
    <w:link w:val="Funotentext"/>
    <w:semiHidden/>
    <w:rsid w:val="00D66077"/>
    <w:rPr>
      <w:rFonts w:ascii="Arial" w:hAnsi="Arial" w:cs="Arial"/>
    </w:rPr>
  </w:style>
  <w:style w:type="character" w:styleId="Funotenzeichen">
    <w:name w:val="footnote reference"/>
    <w:basedOn w:val="Absatz-Standardschriftart"/>
    <w:semiHidden/>
    <w:unhideWhenUsed/>
    <w:rsid w:val="00D6607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948733835">
          <w:marLeft w:val="0"/>
          <w:marRight w:val="0"/>
          <w:marTop w:val="0"/>
          <w:marBottom w:val="0"/>
          <w:divBdr>
            <w:top w:val="none" w:sz="0" w:space="0" w:color="auto"/>
            <w:left w:val="none" w:sz="0" w:space="0" w:color="auto"/>
            <w:bottom w:val="none" w:sz="0" w:space="0" w:color="auto"/>
            <w:right w:val="none" w:sz="0" w:space="0" w:color="auto"/>
          </w:divBdr>
        </w:div>
        <w:div w:id="14629216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jpeg" Id="rId13" /><Relationship Type="http://schemas.openxmlformats.org/officeDocument/2006/relationships/image" Target="media/image8.jpeg" Id="rId18" /><Relationship Type="http://schemas.openxmlformats.org/officeDocument/2006/relationships/fontTable" Target="fontTable.xml" Id="rId26" /><Relationship Type="http://schemas.openxmlformats.org/officeDocument/2006/relationships/customXml" Target="../customXml/item3.xml" Id="rId3" /><Relationship Type="http://schemas.openxmlformats.org/officeDocument/2006/relationships/image" Target="media/image11.jpeg" Id="rId21" /><Relationship Type="http://schemas.openxmlformats.org/officeDocument/2006/relationships/settings" Target="settings.xml" Id="rId7" /><Relationship Type="http://schemas.openxmlformats.org/officeDocument/2006/relationships/image" Target="media/image2.jpeg" Id="rId12" /><Relationship Type="http://schemas.openxmlformats.org/officeDocument/2006/relationships/image" Target="media/image7.jpg" Id="rId17" /><Relationship Type="http://schemas.openxmlformats.org/officeDocument/2006/relationships/footer" Target="footer2.xml" Id="rId25" /><Relationship Type="http://schemas.openxmlformats.org/officeDocument/2006/relationships/customXml" Target="../customXml/item2.xml" Id="rId2" /><Relationship Type="http://schemas.openxmlformats.org/officeDocument/2006/relationships/image" Target="media/image6.jpeg" Id="rId16" /><Relationship Type="http://schemas.openxmlformats.org/officeDocument/2006/relationships/image" Target="media/image10.jpe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g" Id="rId11" /><Relationship Type="http://schemas.openxmlformats.org/officeDocument/2006/relationships/header" Target="header2.xml" Id="rId24" /><Relationship Type="http://schemas.openxmlformats.org/officeDocument/2006/relationships/numbering" Target="numbering.xml" Id="rId5" /><Relationship Type="http://schemas.openxmlformats.org/officeDocument/2006/relationships/image" Target="media/image5.jpeg" Id="rId15" /><Relationship Type="http://schemas.openxmlformats.org/officeDocument/2006/relationships/footer" Target="footer1.xml" Id="rId23" /><Relationship Type="http://schemas.openxmlformats.org/officeDocument/2006/relationships/endnotes" Target="endnotes.xml" Id="rId10" /><Relationship Type="http://schemas.openxmlformats.org/officeDocument/2006/relationships/image" Target="media/image9.jpe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jpeg" Id="rId14" /><Relationship Type="http://schemas.openxmlformats.org/officeDocument/2006/relationships/header" Target="header1.xml" Id="rId22" /><Relationship Type="http://schemas.openxmlformats.org/officeDocument/2006/relationships/theme" Target="theme/theme1.xml" Id="rId27" /></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00008 Members</DisplayName>
        <AccountId>7</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2.xml><?xml version="1.0" encoding="utf-8"?>
<ds:datastoreItem xmlns:ds="http://schemas.openxmlformats.org/officeDocument/2006/customXml" ds:itemID="{665EB259-E882-415B-8F62-2851180CC16E}">
  <ds:schemaRefs>
    <ds:schemaRef ds:uri="http://schemas.microsoft.com/sharepoint/v3/contenttype/forms"/>
  </ds:schemaRefs>
</ds:datastoreItem>
</file>

<file path=customXml/itemProps3.xml><?xml version="1.0" encoding="utf-8"?>
<ds:datastoreItem xmlns:ds="http://schemas.openxmlformats.org/officeDocument/2006/customXml" ds:itemID="{86682196-4E63-49E7-ABC0-47B6AD8E48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C:\Users\greol\Desktop\Template Press Release.dotx</ap:Template>
  <ap:Application>Microsoft Word for the web</ap:Application>
  <ap:DocSecurity>0</ap:DocSecurity>
  <ap:ScaleCrop>false</ap:ScaleCrop>
  <ap:Company>Geberit</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Olaf Grewe</dc:creator>
  <lastModifiedBy>Melis Varan</lastModifiedBy>
  <revision>738</revision>
  <lastPrinted>2024-11-27T09:23:00.0000000Z</lastPrinted>
  <dcterms:created xsi:type="dcterms:W3CDTF">2024-10-21T13:38:00.0000000Z</dcterms:created>
  <dcterms:modified xsi:type="dcterms:W3CDTF">2025-02-06T14:17:24.2122785Z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