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5DE5AE" w14:textId="0E9D2C77" w:rsidR="00B4524F" w:rsidRPr="009229E8" w:rsidRDefault="00975B8C" w:rsidP="00975B8C">
      <w:pPr>
        <w:pStyle w:val="KeinLeerraum"/>
        <w:rPr>
          <w:rStyle w:val="Hervorhebung"/>
          <w:szCs w:val="24"/>
          <w:lang w:eastAsia="de-DE" w:bidi="ar-SA"/>
        </w:rPr>
      </w:pPr>
      <w:r>
        <w:rPr>
          <w:noProof/>
          <w:lang w:val="de-DE"/>
        </w:rPr>
        <w:t>Theorie</w:t>
      </w:r>
      <w:r w:rsidRPr="00975B8C">
        <w:rPr>
          <w:noProof/>
          <w:lang w:val="de-DE"/>
        </w:rPr>
        <w:t xml:space="preserve"> sichtbar machen – Praxis greifbar erleben</w:t>
      </w:r>
      <w:r>
        <w:rPr>
          <w:szCs w:val="24"/>
          <w:lang w:eastAsia="de-DE" w:bidi="ar-SA"/>
        </w:rPr>
        <w:br/>
      </w:r>
      <w:r w:rsidR="00FA3944" w:rsidRPr="00FA3944">
        <w:rPr>
          <w:b w:val="0"/>
          <w:bCs/>
          <w:szCs w:val="24"/>
          <w:lang w:eastAsia="de-DE" w:bidi="ar-SA"/>
        </w:rPr>
        <w:t>Neue Hydraulikwand im Geberit Informationszentrum Langenfeld</w:t>
      </w:r>
      <w:r w:rsidR="5696D00B">
        <w:br/>
      </w:r>
      <w:r w:rsidR="5696D00B">
        <w:br/>
      </w:r>
      <w:r w:rsidR="00B4524F" w:rsidRPr="009229E8">
        <w:rPr>
          <w:rStyle w:val="Hervorhebung"/>
          <w:b w:val="0"/>
          <w:bCs/>
          <w:sz w:val="20"/>
          <w:szCs w:val="20"/>
        </w:rPr>
        <w:t xml:space="preserve">Geberit </w:t>
      </w:r>
      <w:r w:rsidR="005B491D" w:rsidRPr="009229E8">
        <w:rPr>
          <w:rStyle w:val="Hervorhebung"/>
          <w:b w:val="0"/>
          <w:bCs/>
          <w:sz w:val="20"/>
          <w:szCs w:val="20"/>
        </w:rPr>
        <w:t>Vertriebs GmbH</w:t>
      </w:r>
      <w:r w:rsidR="00B4524F" w:rsidRPr="009229E8">
        <w:rPr>
          <w:rStyle w:val="Hervorhebung"/>
          <w:b w:val="0"/>
          <w:bCs/>
          <w:sz w:val="20"/>
          <w:szCs w:val="20"/>
        </w:rPr>
        <w:t xml:space="preserve">, </w:t>
      </w:r>
      <w:r w:rsidR="005B491D" w:rsidRPr="009229E8">
        <w:rPr>
          <w:rStyle w:val="Hervorhebung"/>
          <w:b w:val="0"/>
          <w:bCs/>
          <w:sz w:val="20"/>
          <w:szCs w:val="20"/>
        </w:rPr>
        <w:t>Pfullendorf</w:t>
      </w:r>
      <w:r w:rsidR="00B4524F" w:rsidRPr="009229E8">
        <w:rPr>
          <w:rStyle w:val="Hervorhebung"/>
          <w:b w:val="0"/>
          <w:bCs/>
          <w:sz w:val="20"/>
          <w:szCs w:val="20"/>
        </w:rPr>
        <w:t xml:space="preserve">, </w:t>
      </w:r>
      <w:r w:rsidR="003709BB">
        <w:rPr>
          <w:rStyle w:val="Hervorhebung"/>
          <w:b w:val="0"/>
          <w:bCs/>
          <w:sz w:val="20"/>
          <w:szCs w:val="20"/>
        </w:rPr>
        <w:t>Juli</w:t>
      </w:r>
      <w:r w:rsidR="00E65269" w:rsidRPr="009229E8">
        <w:rPr>
          <w:rStyle w:val="Hervorhebung"/>
          <w:b w:val="0"/>
          <w:bCs/>
          <w:sz w:val="20"/>
          <w:szCs w:val="20"/>
        </w:rPr>
        <w:t xml:space="preserve"> 20</w:t>
      </w:r>
      <w:r w:rsidR="003147B8" w:rsidRPr="009229E8">
        <w:rPr>
          <w:rStyle w:val="Hervorhebung"/>
          <w:b w:val="0"/>
          <w:bCs/>
          <w:sz w:val="20"/>
          <w:szCs w:val="20"/>
        </w:rPr>
        <w:t>2</w:t>
      </w:r>
      <w:r w:rsidR="00F9713C" w:rsidRPr="009229E8">
        <w:rPr>
          <w:rStyle w:val="Hervorhebung"/>
          <w:b w:val="0"/>
          <w:bCs/>
          <w:sz w:val="20"/>
          <w:szCs w:val="20"/>
        </w:rPr>
        <w:t>5</w:t>
      </w:r>
    </w:p>
    <w:p w14:paraId="7CB05F2B" w14:textId="18FC2BAE" w:rsidR="00E06165" w:rsidRPr="009229E8" w:rsidRDefault="008D2DC4" w:rsidP="00235C0A">
      <w:pPr>
        <w:rPr>
          <w:b/>
          <w:bCs/>
        </w:rPr>
      </w:pPr>
      <w:r w:rsidRPr="7822F04C">
        <w:rPr>
          <w:b/>
          <w:bCs/>
        </w:rPr>
        <w:t xml:space="preserve">Im Geberit Informationszentrum (GIZ) Langenfeld wurde eine neue Hydraulikwand in Betrieb genommen, die es Fachleuten aus Planung, Installation und Wohnungswirtschaft ermöglicht, die komplexen Zusammenhänge der Trinkwasserinstallation in der Praxis zu erleben. </w:t>
      </w:r>
      <w:r w:rsidR="00E06165" w:rsidRPr="7822F04C">
        <w:rPr>
          <w:b/>
          <w:bCs/>
        </w:rPr>
        <w:t>Die innovative Demonstrationsanlage simuliert typische Gebäudeinstallationen und visualisiert Rohrnetzparameter wie Fließgeschwindigkeit, Druckverhältnisse und Entnahmemengen.</w:t>
      </w:r>
      <w:r w:rsidR="00790E3D">
        <w:t xml:space="preserve"> </w:t>
      </w:r>
      <w:r w:rsidR="00790E3D" w:rsidRPr="7822F04C">
        <w:rPr>
          <w:b/>
          <w:bCs/>
        </w:rPr>
        <w:t>Auf diese Weise wird die Theorie der Trinkwasserhydraulik greifbar – dadurch</w:t>
      </w:r>
      <w:r w:rsidR="029B790F" w:rsidRPr="7822F04C">
        <w:rPr>
          <w:b/>
          <w:bCs/>
        </w:rPr>
        <w:t xml:space="preserve"> </w:t>
      </w:r>
      <w:r w:rsidR="63D56754" w:rsidRPr="7822F04C">
        <w:rPr>
          <w:b/>
          <w:bCs/>
        </w:rPr>
        <w:t>werden</w:t>
      </w:r>
      <w:r w:rsidR="00790E3D" w:rsidRPr="7822F04C">
        <w:rPr>
          <w:b/>
          <w:bCs/>
        </w:rPr>
        <w:t xml:space="preserve"> bisher unsichtbare Abläufe und Zusammenhänge anschaulich.</w:t>
      </w:r>
    </w:p>
    <w:p w14:paraId="5B68944C" w14:textId="41B6F398" w:rsidR="00085BDF" w:rsidRPr="009229E8" w:rsidRDefault="00085BDF" w:rsidP="00455174">
      <w:r>
        <w:t xml:space="preserve">In großen Gebäuden mit zahlreichen Entnahmestellen ist eine präzise Planung der Trinkwasserinstallation unverzichtbar. Grundlage hierfür ist die Berechnung nach DIN 1988-300, die das </w:t>
      </w:r>
      <w:r w:rsidR="005419CC">
        <w:t xml:space="preserve">voraussichtliche </w:t>
      </w:r>
      <w:r>
        <w:t>Nutzungsverhalten abbilden muss. Die neue Hydraulikwand im G</w:t>
      </w:r>
      <w:r w:rsidR="004F4DBC">
        <w:t>eberit In</w:t>
      </w:r>
      <w:r w:rsidR="00D2075F">
        <w:t>formationszentrum</w:t>
      </w:r>
      <w:r>
        <w:t xml:space="preserve"> Langenfeld unterstützt diesen Planungsprozess mit einer realistischen Simulation einer Trinkwasserinstallation in einem </w:t>
      </w:r>
      <w:r w:rsidR="00863445">
        <w:t>Gebäude</w:t>
      </w:r>
      <w:r>
        <w:t xml:space="preserve"> mit zwölf Nutzungseinheiten auf vier Etagen. Verschiedene Installationsarten – wie Reihenleitung, T-Stück-Installation oder Ringleitung – können flexibel kombiniert und unterschiedliche Nutzungsmuster dargestellt werden. </w:t>
      </w:r>
      <w:r w:rsidR="00593E95">
        <w:t>Dabei stehen 18 stufenlose Regulierventile und rund 70 Sensoren zur Verfügung, um sämtliche Betriebszustände exakt zu erfassen. Die Darstellung der Strömung erfolgt zusätzlich über mechanische Durchflussanzeiger.</w:t>
      </w:r>
      <w:r w:rsidR="002B30D3">
        <w:t xml:space="preserve"> </w:t>
      </w:r>
      <w:r>
        <w:t>So wird nachvollziehbar, wie sich das Nutzerverhalten auf den Fließdruck an den Entnahmestellen auswirkt und unter welchen Bedingungen Funktionsstörungen auftreten können. Diese Erkenntnisse helfen Planern, Installateuren und Betreibern sämtliche Parameter im Trinkwassersystem ganzheitlich zu berücksichtigen.</w:t>
      </w:r>
    </w:p>
    <w:p w14:paraId="5C1AF022" w14:textId="61093D0A" w:rsidR="00202640" w:rsidRPr="00DC1E69" w:rsidRDefault="004A4DA3" w:rsidP="00AE548D">
      <w:r w:rsidRPr="009229E8">
        <w:t>„Die Grundlagen der Hydraulik sind Fachleuten seit Langem bekannt und Bestandteil von Regelwerken und Fachliteratur. An der Hydraulikwand wird jedoch anschaulicher sichtbar, wie Ursache und Wirkung im Leitungsnetz zusammenhängen – anstatt dies nur aus Berechnungen ableiten zu müssen“, erklärt Prof. Dr.-Ing. Carsten Bäcker vom Technologie-Campus Steinfurt.</w:t>
      </w:r>
      <w:r w:rsidRPr="009229E8">
        <w:br/>
      </w:r>
      <w:r w:rsidRPr="009229E8">
        <w:br/>
      </w:r>
      <w:r w:rsidR="007951B1" w:rsidRPr="009229E8">
        <w:rPr>
          <w:b/>
          <w:bCs/>
        </w:rPr>
        <w:t>Transparenz für die Praxis</w:t>
      </w:r>
      <w:r w:rsidRPr="009229E8">
        <w:br/>
      </w:r>
      <w:r w:rsidR="00AE548D" w:rsidRPr="009229E8">
        <w:t xml:space="preserve">Die Hydraulikwand schafft eine praxisorientierte Umgebung, in der verschiedene Betriebszustände realistisch simuliert werden können. Sowohl der Versorgungsdruck als auch die Volumenströme an allen Entnahmestellen lassen sich stufenlos regulieren. Mit präzisen Regulierventilen können gezielt Szenarien erzeugt und analysiert werden, wie etwa die Auswirkungen gleichzeitiger Entnahmen auf das Druckverhalten im Leitungsnetz. „Die Hydraulikwand bietet umfassende Möglichkeiten, bestehende Probleme und deren Ursachen sowie mögliche Lösungsansätze in Trinkwasserinstallationen messtechnisch zu veranschaulichen“, erklärt Friedrich Stöckl, Fachreferent Sanitärtechnik bei Geberit. </w:t>
      </w:r>
      <w:r w:rsidR="76493853" w:rsidRPr="009229E8">
        <w:lastRenderedPageBreak/>
        <w:t xml:space="preserve">Zudem verdeutlicht sie, wie sich hydraulische Optimierungen auf die Trinkwasserhygiene und den Nutzerkomfort auswirken – etwa im Spannungsfeld zwischen möglichst geringen Rohrdurchmessern zur Minimierung von </w:t>
      </w:r>
      <w:r w:rsidR="005C3343" w:rsidRPr="009229E8">
        <w:t xml:space="preserve">Wasserinhalten </w:t>
      </w:r>
      <w:r w:rsidR="76493853" w:rsidRPr="009229E8">
        <w:t xml:space="preserve">und ausreichenden </w:t>
      </w:r>
      <w:r w:rsidR="005C3343" w:rsidRPr="009229E8">
        <w:t xml:space="preserve">Volumenströmen mit den nötigen Fließdrücken </w:t>
      </w:r>
      <w:r w:rsidR="76493853" w:rsidRPr="009229E8">
        <w:t>für eine komfortable Nutzung</w:t>
      </w:r>
      <w:r w:rsidR="00BD5E4E" w:rsidRPr="009229E8">
        <w:t xml:space="preserve"> bei zu erwartende</w:t>
      </w:r>
      <w:r w:rsidR="009229E8" w:rsidRPr="009229E8">
        <w:t>r</w:t>
      </w:r>
      <w:r w:rsidR="00BD5E4E" w:rsidRPr="009229E8">
        <w:t xml:space="preserve"> Gleichzeitigkeit</w:t>
      </w:r>
      <w:r w:rsidR="009229E8" w:rsidRPr="009229E8">
        <w:t>.</w:t>
      </w:r>
      <w:r w:rsidR="0B766DF0" w:rsidRPr="009229E8">
        <w:t xml:space="preserve"> Somit wird deutlich, wie entscheidend ein präzises sanitärtechnisches Raumbuch als Grundlage für eine normgerechte und funktionale Trinkwasserplanung ist.</w:t>
      </w:r>
      <w:r w:rsidRPr="009229E8">
        <w:br/>
      </w:r>
      <w:r w:rsidRPr="009229E8">
        <w:br/>
      </w:r>
      <w:r w:rsidR="00EA57ED" w:rsidRPr="009229E8">
        <w:rPr>
          <w:b/>
          <w:bCs/>
        </w:rPr>
        <w:t>Teil des Schulungsprogramms in Langenfeld</w:t>
      </w:r>
      <w:r w:rsidRPr="009229E8">
        <w:br/>
      </w:r>
      <w:r w:rsidR="00863445" w:rsidRPr="009229E8">
        <w:t>Die</w:t>
      </w:r>
      <w:r w:rsidR="00117A6B" w:rsidRPr="009229E8">
        <w:t xml:space="preserve"> Hydraulikwand</w:t>
      </w:r>
      <w:r w:rsidR="00863445" w:rsidRPr="009229E8">
        <w:t xml:space="preserve"> ist jetzt auch </w:t>
      </w:r>
      <w:r w:rsidR="00117A6B" w:rsidRPr="009229E8">
        <w:t>ein fester Bestandteil des Schulungsangebots im GIZ Langenfeld. Sie wird insbesondere in Seminaren zum Thema Trinkwasser eingesetzt, darunter die Zertifikatslehrgänge „ZVSHK-Fachkraft für Trinkwasserhygiene“ sowie</w:t>
      </w:r>
      <w:r w:rsidR="00863445" w:rsidRPr="009229E8">
        <w:t xml:space="preserve"> die</w:t>
      </w:r>
      <w:r w:rsidR="00117A6B" w:rsidRPr="009229E8">
        <w:t xml:space="preserve"> „</w:t>
      </w:r>
      <w:r w:rsidR="00E50E74" w:rsidRPr="009229E8">
        <w:t>VDI 6023 Seminare</w:t>
      </w:r>
      <w:r w:rsidR="00117A6B" w:rsidRPr="009229E8">
        <w:t xml:space="preserve">“. Entwickelt wurde die Anlage von Friedrich Stöckl in Zusammenarbeit mit Yves </w:t>
      </w:r>
      <w:proofErr w:type="spellStart"/>
      <w:r w:rsidR="00117A6B" w:rsidRPr="009229E8">
        <w:t>Dieplinger</w:t>
      </w:r>
      <w:proofErr w:type="spellEnd"/>
      <w:r w:rsidR="00117A6B" w:rsidRPr="009229E8">
        <w:t xml:space="preserve"> aus dem Geberit Entwicklungszentrum in Jona, Schweiz. Gemeinsam haben sie eine einzigartige Lehr- und Lernplattform geschaffen, die technisches Wissen verständlich und nachhaltig vermittelt.</w:t>
      </w:r>
      <w:r w:rsidRPr="009229E8">
        <w:br/>
      </w:r>
      <w:r w:rsidRPr="009229E8">
        <w:br/>
      </w:r>
      <w:r w:rsidR="004D0669" w:rsidRPr="009229E8">
        <w:t>Weitere Informationen zu den Seminaren im GIZ Langenfeld</w:t>
      </w:r>
      <w:r w:rsidR="004D0669">
        <w:t xml:space="preserve"> unter: </w:t>
      </w:r>
      <w:hyperlink r:id="rId11">
        <w:r w:rsidR="004D0669" w:rsidRPr="788027B3">
          <w:rPr>
            <w:rStyle w:val="Hyperlink"/>
          </w:rPr>
          <w:t>www.geberit.de/seminare</w:t>
        </w:r>
      </w:hyperlink>
      <w:r w:rsidR="00A467E6">
        <w:t>.</w:t>
      </w:r>
    </w:p>
    <w:p w14:paraId="2481D400" w14:textId="77777777" w:rsidR="00202640" w:rsidRPr="00202640" w:rsidRDefault="00202640" w:rsidP="00202640"/>
    <w:p w14:paraId="17E92E3C" w14:textId="482CD256" w:rsidR="00C432C5" w:rsidRDefault="00C2107F" w:rsidP="00C432C5">
      <w:pPr>
        <w:pStyle w:val="Untertitel"/>
      </w:pPr>
      <w:r>
        <w:t>B</w:t>
      </w:r>
      <w:r w:rsidR="005B491D">
        <w:t>ildmaterial</w:t>
      </w:r>
      <w:r w:rsidR="00C432C5">
        <w:br/>
      </w:r>
    </w:p>
    <w:tbl>
      <w:tblPr>
        <w:tblStyle w:val="Tabellenraster"/>
        <w:tblW w:w="923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4"/>
        <w:gridCol w:w="5022"/>
      </w:tblGrid>
      <w:tr w:rsidR="00C432C5" w14:paraId="24F73AEA" w14:textId="77777777" w:rsidTr="788027B3">
        <w:trPr>
          <w:trHeight w:val="1964"/>
        </w:trPr>
        <w:tc>
          <w:tcPr>
            <w:tcW w:w="4214" w:type="dxa"/>
          </w:tcPr>
          <w:p w14:paraId="6C931E18" w14:textId="27DBA3C5" w:rsidR="00C432C5" w:rsidRDefault="005462E8" w:rsidP="00A83C56">
            <w:pPr>
              <w:rPr>
                <w:noProof/>
                <w:lang w:eastAsia="de-DE"/>
              </w:rPr>
            </w:pPr>
            <w:r w:rsidRPr="005462E8">
              <w:rPr>
                <w:noProof/>
                <w:lang w:eastAsia="de-DE"/>
              </w:rPr>
              <w:drawing>
                <wp:anchor distT="0" distB="0" distL="114300" distR="114300" simplePos="0" relativeHeight="251658240" behindDoc="0" locked="0" layoutInCell="1" allowOverlap="1" wp14:anchorId="3026760A" wp14:editId="021A3562">
                  <wp:simplePos x="0" y="0"/>
                  <wp:positionH relativeFrom="column">
                    <wp:posOffset>-68580</wp:posOffset>
                  </wp:positionH>
                  <wp:positionV relativeFrom="paragraph">
                    <wp:posOffset>0</wp:posOffset>
                  </wp:positionV>
                  <wp:extent cx="1800000" cy="1187491"/>
                  <wp:effectExtent l="0" t="0" r="0" b="0"/>
                  <wp:wrapSquare wrapText="bothSides"/>
                  <wp:docPr id="17142820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282018" name=""/>
                          <pic:cNvPicPr/>
                        </pic:nvPicPr>
                        <pic:blipFill>
                          <a:blip r:embed="rId12" cstate="hqprint">
                            <a:extLst>
                              <a:ext uri="{28A0092B-C50C-407E-A947-70E740481C1C}">
                                <a14:useLocalDpi xmlns:a14="http://schemas.microsoft.com/office/drawing/2010/main"/>
                              </a:ext>
                            </a:extLst>
                          </a:blip>
                          <a:stretch>
                            <a:fillRect/>
                          </a:stretch>
                        </pic:blipFill>
                        <pic:spPr>
                          <a:xfrm>
                            <a:off x="0" y="0"/>
                            <a:ext cx="1800000" cy="1187491"/>
                          </a:xfrm>
                          <a:prstGeom prst="rect">
                            <a:avLst/>
                          </a:prstGeom>
                        </pic:spPr>
                      </pic:pic>
                    </a:graphicData>
                  </a:graphic>
                  <wp14:sizeRelH relativeFrom="margin">
                    <wp14:pctWidth>0</wp14:pctWidth>
                  </wp14:sizeRelH>
                  <wp14:sizeRelV relativeFrom="margin">
                    <wp14:pctHeight>0</wp14:pctHeight>
                  </wp14:sizeRelV>
                </wp:anchor>
              </w:drawing>
            </w:r>
          </w:p>
        </w:tc>
        <w:tc>
          <w:tcPr>
            <w:tcW w:w="5022" w:type="dxa"/>
          </w:tcPr>
          <w:p w14:paraId="62F67BC6" w14:textId="7CE33DAC" w:rsidR="00C432C5" w:rsidRPr="00A83C56" w:rsidRDefault="00C432C5" w:rsidP="00A83C56">
            <w:pPr>
              <w:widowControl w:val="0"/>
              <w:autoSpaceDE w:val="0"/>
              <w:autoSpaceDN w:val="0"/>
              <w:adjustRightInd w:val="0"/>
              <w:rPr>
                <w:bCs/>
              </w:rPr>
            </w:pPr>
            <w:r w:rsidRPr="00A83C56">
              <w:rPr>
                <w:b/>
                <w:color w:val="000000"/>
              </w:rPr>
              <w:t>[Geberit_</w:t>
            </w:r>
            <w:r w:rsidR="00F9713C" w:rsidRPr="00A83C56">
              <w:rPr>
                <w:b/>
                <w:color w:val="000000"/>
              </w:rPr>
              <w:t>Hydraulikwand</w:t>
            </w:r>
            <w:r w:rsidRPr="00A83C56">
              <w:rPr>
                <w:rFonts w:eastAsia="MS Mincho"/>
                <w:b/>
                <w:szCs w:val="20"/>
                <w:lang w:eastAsia="ja-JP"/>
              </w:rPr>
              <w:t>_1</w:t>
            </w:r>
            <w:r w:rsidRPr="00A83C56">
              <w:rPr>
                <w:rFonts w:eastAsia="MS Mincho"/>
                <w:b/>
                <w:lang w:eastAsia="ja-JP"/>
              </w:rPr>
              <w:t>.jpg</w:t>
            </w:r>
            <w:r w:rsidRPr="00A83C56">
              <w:rPr>
                <w:b/>
                <w:color w:val="000000"/>
              </w:rPr>
              <w:t>]</w:t>
            </w:r>
            <w:r w:rsidRPr="00A83C56">
              <w:rPr>
                <w:b/>
                <w:color w:val="000000"/>
              </w:rPr>
              <w:br/>
            </w:r>
            <w:r w:rsidR="005150A1" w:rsidRPr="00A83C56">
              <w:rPr>
                <w:bCs/>
              </w:rPr>
              <w:t>Die neue Hydraulikwand im Geberit Informationszentrum Langenfeld simuliert realitätsnah die Trinkwasserinstallation eines Gebäudes mit zwölf Nutzungseinheiten und macht komplexe Zusammenhänge transparent.</w:t>
            </w:r>
            <w:r w:rsidR="004C0EE3" w:rsidRPr="00A83C56">
              <w:rPr>
                <w:bCs/>
              </w:rPr>
              <w:br/>
            </w:r>
            <w:r w:rsidRPr="00A83C56">
              <w:rPr>
                <w:color w:val="000000"/>
              </w:rPr>
              <w:t>Foto: Geberit</w:t>
            </w:r>
          </w:p>
        </w:tc>
      </w:tr>
      <w:tr w:rsidR="00C432C5" w14:paraId="790BDC12" w14:textId="77777777" w:rsidTr="788027B3">
        <w:trPr>
          <w:trHeight w:val="1964"/>
        </w:trPr>
        <w:tc>
          <w:tcPr>
            <w:tcW w:w="4214" w:type="dxa"/>
          </w:tcPr>
          <w:p w14:paraId="3B9BF0A2" w14:textId="5104ED6D" w:rsidR="00C432C5" w:rsidRPr="00DB1D48" w:rsidRDefault="0069234B" w:rsidP="00A83C56">
            <w:pPr>
              <w:rPr>
                <w:noProof/>
                <w:lang w:eastAsia="de-DE"/>
              </w:rPr>
            </w:pPr>
            <w:r w:rsidRPr="0069234B">
              <w:rPr>
                <w:noProof/>
                <w:lang w:eastAsia="de-DE"/>
              </w:rPr>
              <w:drawing>
                <wp:anchor distT="0" distB="0" distL="114300" distR="114300" simplePos="0" relativeHeight="251658241" behindDoc="0" locked="0" layoutInCell="1" allowOverlap="1" wp14:anchorId="45155420" wp14:editId="7350E97C">
                  <wp:simplePos x="0" y="0"/>
                  <wp:positionH relativeFrom="column">
                    <wp:posOffset>-68580</wp:posOffset>
                  </wp:positionH>
                  <wp:positionV relativeFrom="paragraph">
                    <wp:posOffset>0</wp:posOffset>
                  </wp:positionV>
                  <wp:extent cx="1800000" cy="1253303"/>
                  <wp:effectExtent l="0" t="0" r="0" b="4445"/>
                  <wp:wrapSquare wrapText="bothSides"/>
                  <wp:docPr id="7622152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215299" name=""/>
                          <pic:cNvPicPr/>
                        </pic:nvPicPr>
                        <pic:blipFill>
                          <a:blip r:embed="rId13" cstate="hqprint">
                            <a:extLst>
                              <a:ext uri="{28A0092B-C50C-407E-A947-70E740481C1C}">
                                <a14:useLocalDpi xmlns:a14="http://schemas.microsoft.com/office/drawing/2010/main"/>
                              </a:ext>
                            </a:extLst>
                          </a:blip>
                          <a:stretch>
                            <a:fillRect/>
                          </a:stretch>
                        </pic:blipFill>
                        <pic:spPr>
                          <a:xfrm>
                            <a:off x="0" y="0"/>
                            <a:ext cx="1800000" cy="1253303"/>
                          </a:xfrm>
                          <a:prstGeom prst="rect">
                            <a:avLst/>
                          </a:prstGeom>
                        </pic:spPr>
                      </pic:pic>
                    </a:graphicData>
                  </a:graphic>
                  <wp14:sizeRelH relativeFrom="margin">
                    <wp14:pctWidth>0</wp14:pctWidth>
                  </wp14:sizeRelH>
                  <wp14:sizeRelV relativeFrom="margin">
                    <wp14:pctHeight>0</wp14:pctHeight>
                  </wp14:sizeRelV>
                </wp:anchor>
              </w:drawing>
            </w:r>
          </w:p>
        </w:tc>
        <w:tc>
          <w:tcPr>
            <w:tcW w:w="5022" w:type="dxa"/>
          </w:tcPr>
          <w:p w14:paraId="686B5795" w14:textId="561D0F4A" w:rsidR="00C432C5" w:rsidRPr="00A83C56" w:rsidRDefault="330B5650" w:rsidP="788027B3">
            <w:pPr>
              <w:widowControl w:val="0"/>
              <w:autoSpaceDE w:val="0"/>
              <w:autoSpaceDN w:val="0"/>
              <w:adjustRightInd w:val="0"/>
              <w:rPr>
                <w:b/>
                <w:bCs/>
                <w:color w:val="000000"/>
              </w:rPr>
            </w:pPr>
            <w:r w:rsidRPr="00A83C56">
              <w:rPr>
                <w:b/>
                <w:bCs/>
                <w:color w:val="000000" w:themeColor="text1"/>
              </w:rPr>
              <w:t>[Geberit_</w:t>
            </w:r>
            <w:r w:rsidR="00F9713C" w:rsidRPr="00A83C56">
              <w:rPr>
                <w:rFonts w:eastAsia="MS Mincho"/>
                <w:b/>
                <w:bCs/>
                <w:lang w:eastAsia="ja-JP"/>
              </w:rPr>
              <w:t>Hydraulikwand</w:t>
            </w:r>
            <w:r w:rsidRPr="00A83C56">
              <w:rPr>
                <w:rFonts w:eastAsia="MS Mincho"/>
                <w:b/>
                <w:bCs/>
                <w:lang w:eastAsia="ja-JP"/>
              </w:rPr>
              <w:t>_2.jpg</w:t>
            </w:r>
            <w:r w:rsidRPr="00A83C56">
              <w:rPr>
                <w:b/>
                <w:bCs/>
                <w:color w:val="000000" w:themeColor="text1"/>
              </w:rPr>
              <w:t>]</w:t>
            </w:r>
            <w:r w:rsidR="00C432C5" w:rsidRPr="00A83C56">
              <w:br/>
            </w:r>
            <w:r w:rsidR="00863445" w:rsidRPr="00A83C56">
              <w:t>M</w:t>
            </w:r>
            <w:r w:rsidR="69CF9014" w:rsidRPr="00A83C56">
              <w:t xml:space="preserve">it präzisen Regulierventilen können gezielt Szenarien erzeugt und analysiert werden. Zum Beispiel die Auswirkungen gleichzeitiger Entnahmen auf das Druckverhalten im Leitungsnetz. </w:t>
            </w:r>
            <w:r w:rsidR="00C432C5" w:rsidRPr="00A83C56">
              <w:br/>
            </w:r>
            <w:r w:rsidRPr="00A83C56">
              <w:rPr>
                <w:color w:val="000000" w:themeColor="text1"/>
              </w:rPr>
              <w:t>Foto: Geberit</w:t>
            </w:r>
            <w:r w:rsidRPr="00A83C56">
              <w:rPr>
                <w:b/>
                <w:bCs/>
                <w:color w:val="000000" w:themeColor="text1"/>
              </w:rPr>
              <w:t xml:space="preserve"> </w:t>
            </w:r>
          </w:p>
        </w:tc>
      </w:tr>
      <w:tr w:rsidR="00C432C5" w14:paraId="75D8AC04" w14:textId="77777777" w:rsidTr="788027B3">
        <w:trPr>
          <w:trHeight w:val="1964"/>
        </w:trPr>
        <w:tc>
          <w:tcPr>
            <w:tcW w:w="4214" w:type="dxa"/>
          </w:tcPr>
          <w:p w14:paraId="5706A2C9" w14:textId="37A03C7A" w:rsidR="00C432C5" w:rsidRPr="004654FE" w:rsidRDefault="005676BF" w:rsidP="00A83C56">
            <w:pPr>
              <w:rPr>
                <w:noProof/>
                <w:lang w:eastAsia="de-DE"/>
              </w:rPr>
            </w:pPr>
            <w:r>
              <w:rPr>
                <w:noProof/>
                <w:lang w:eastAsia="de-DE"/>
              </w:rPr>
              <w:lastRenderedPageBreak/>
              <w:drawing>
                <wp:anchor distT="0" distB="0" distL="114300" distR="114300" simplePos="0" relativeHeight="251658242" behindDoc="0" locked="0" layoutInCell="1" allowOverlap="1" wp14:anchorId="798D500D" wp14:editId="58C0B0F1">
                  <wp:simplePos x="0" y="0"/>
                  <wp:positionH relativeFrom="column">
                    <wp:posOffset>-68580</wp:posOffset>
                  </wp:positionH>
                  <wp:positionV relativeFrom="paragraph">
                    <wp:posOffset>57150</wp:posOffset>
                  </wp:positionV>
                  <wp:extent cx="1800000" cy="1202067"/>
                  <wp:effectExtent l="0" t="0" r="0" b="0"/>
                  <wp:wrapSquare wrapText="bothSides"/>
                  <wp:docPr id="1191058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hqprint">
                            <a:extLst>
                              <a:ext uri="{28A0092B-C50C-407E-A947-70E740481C1C}">
                                <a14:useLocalDpi xmlns:a14="http://schemas.microsoft.com/office/drawing/2010/main"/>
                              </a:ext>
                            </a:extLst>
                          </a:blip>
                          <a:srcRect/>
                          <a:stretch>
                            <a:fillRect/>
                          </a:stretch>
                        </pic:blipFill>
                        <pic:spPr bwMode="auto">
                          <a:xfrm>
                            <a:off x="0" y="0"/>
                            <a:ext cx="1800000" cy="1202067"/>
                          </a:xfrm>
                          <a:prstGeom prst="rect">
                            <a:avLst/>
                          </a:prstGeom>
                          <a:noFill/>
                        </pic:spPr>
                      </pic:pic>
                    </a:graphicData>
                  </a:graphic>
                </wp:anchor>
              </w:drawing>
            </w:r>
          </w:p>
        </w:tc>
        <w:tc>
          <w:tcPr>
            <w:tcW w:w="5022" w:type="dxa"/>
          </w:tcPr>
          <w:p w14:paraId="349FE9CA" w14:textId="53C18974" w:rsidR="00C432C5" w:rsidRPr="00A83C56" w:rsidRDefault="330B5650" w:rsidP="788027B3">
            <w:pPr>
              <w:widowControl w:val="0"/>
              <w:autoSpaceDE w:val="0"/>
              <w:autoSpaceDN w:val="0"/>
              <w:adjustRightInd w:val="0"/>
              <w:rPr>
                <w:b/>
                <w:bCs/>
                <w:color w:val="000000"/>
              </w:rPr>
            </w:pPr>
            <w:r w:rsidRPr="00A83C56">
              <w:rPr>
                <w:b/>
                <w:bCs/>
                <w:color w:val="000000" w:themeColor="text1"/>
              </w:rPr>
              <w:t>[Geberit_</w:t>
            </w:r>
            <w:r w:rsidR="00F9713C" w:rsidRPr="00A83C56">
              <w:rPr>
                <w:rFonts w:eastAsia="MS Mincho"/>
                <w:b/>
                <w:bCs/>
                <w:lang w:eastAsia="ja-JP"/>
              </w:rPr>
              <w:t>Hydraulikwand</w:t>
            </w:r>
            <w:r w:rsidRPr="00A83C56">
              <w:rPr>
                <w:rFonts w:eastAsia="MS Mincho"/>
                <w:b/>
                <w:bCs/>
                <w:lang w:eastAsia="ja-JP"/>
              </w:rPr>
              <w:t>_3.jpg</w:t>
            </w:r>
            <w:r w:rsidRPr="00A83C56">
              <w:rPr>
                <w:b/>
                <w:bCs/>
                <w:color w:val="000000" w:themeColor="text1"/>
              </w:rPr>
              <w:t>]</w:t>
            </w:r>
            <w:r w:rsidR="00C432C5" w:rsidRPr="00A83C56">
              <w:br/>
            </w:r>
            <w:r w:rsidR="1057EB1E" w:rsidRPr="00A83C56">
              <w:rPr>
                <w:color w:val="000000" w:themeColor="text1"/>
              </w:rPr>
              <w:t xml:space="preserve">18 stufenlose Regulierventile </w:t>
            </w:r>
            <w:r w:rsidR="2CFD4A4C" w:rsidRPr="00A83C56">
              <w:rPr>
                <w:color w:val="000000" w:themeColor="text1"/>
              </w:rPr>
              <w:t xml:space="preserve">und 70 Sensoren erfassen wichtige hydraulische Parameter in Echtzeit und visualisieren sie </w:t>
            </w:r>
            <w:r w:rsidR="540F714F" w:rsidRPr="00A83C56">
              <w:rPr>
                <w:color w:val="000000" w:themeColor="text1"/>
              </w:rPr>
              <w:t xml:space="preserve">über </w:t>
            </w:r>
            <w:r w:rsidR="2CFD4A4C" w:rsidRPr="00A83C56">
              <w:rPr>
                <w:color w:val="000000" w:themeColor="text1"/>
              </w:rPr>
              <w:t>eine</w:t>
            </w:r>
            <w:r w:rsidR="14460CF1" w:rsidRPr="00A83C56">
              <w:rPr>
                <w:color w:val="000000" w:themeColor="text1"/>
              </w:rPr>
              <w:t>n</w:t>
            </w:r>
            <w:r w:rsidR="2CFD4A4C" w:rsidRPr="00A83C56">
              <w:rPr>
                <w:color w:val="000000" w:themeColor="text1"/>
              </w:rPr>
              <w:t xml:space="preserve"> Monitor an der Wand.</w:t>
            </w:r>
            <w:r w:rsidR="00C432C5" w:rsidRPr="00A83C56">
              <w:br/>
            </w:r>
            <w:r w:rsidRPr="00A83C56">
              <w:rPr>
                <w:color w:val="000000" w:themeColor="text1"/>
              </w:rPr>
              <w:t>Foto: Geberit</w:t>
            </w:r>
            <w:r w:rsidRPr="00A83C56">
              <w:rPr>
                <w:b/>
                <w:bCs/>
                <w:color w:val="000000" w:themeColor="text1"/>
              </w:rPr>
              <w:t xml:space="preserve"> </w:t>
            </w:r>
            <w:r w:rsidR="00C432C5" w:rsidRPr="00A83C56">
              <w:br/>
            </w:r>
          </w:p>
        </w:tc>
      </w:tr>
      <w:tr w:rsidR="00143151" w14:paraId="53ABF876" w14:textId="77777777" w:rsidTr="788027B3">
        <w:trPr>
          <w:trHeight w:val="1964"/>
        </w:trPr>
        <w:tc>
          <w:tcPr>
            <w:tcW w:w="4214" w:type="dxa"/>
          </w:tcPr>
          <w:p w14:paraId="1402EAB5" w14:textId="741E9519" w:rsidR="00143151" w:rsidRDefault="00904EE7" w:rsidP="00A83C56">
            <w:pPr>
              <w:rPr>
                <w:noProof/>
                <w:lang w:eastAsia="de-DE"/>
              </w:rPr>
            </w:pPr>
            <w:r w:rsidRPr="00904EE7">
              <w:rPr>
                <w:noProof/>
                <w:lang w:eastAsia="de-DE"/>
              </w:rPr>
              <w:drawing>
                <wp:anchor distT="0" distB="0" distL="114300" distR="114300" simplePos="0" relativeHeight="251658245" behindDoc="1" locked="0" layoutInCell="1" allowOverlap="1" wp14:anchorId="544ACED3" wp14:editId="1B1A3DC7">
                  <wp:simplePos x="0" y="0"/>
                  <wp:positionH relativeFrom="column">
                    <wp:posOffset>-68580</wp:posOffset>
                  </wp:positionH>
                  <wp:positionV relativeFrom="paragraph">
                    <wp:posOffset>95250</wp:posOffset>
                  </wp:positionV>
                  <wp:extent cx="1800000" cy="1187492"/>
                  <wp:effectExtent l="0" t="0" r="0" b="0"/>
                  <wp:wrapTight wrapText="bothSides">
                    <wp:wrapPolygon edited="0">
                      <wp:start x="0" y="0"/>
                      <wp:lineTo x="0" y="21138"/>
                      <wp:lineTo x="21265" y="21138"/>
                      <wp:lineTo x="21265" y="0"/>
                      <wp:lineTo x="0" y="0"/>
                    </wp:wrapPolygon>
                  </wp:wrapTight>
                  <wp:docPr id="18894800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480095" name=""/>
                          <pic:cNvPicPr/>
                        </pic:nvPicPr>
                        <pic:blipFill>
                          <a:blip r:embed="rId15" cstate="hqprint">
                            <a:extLst>
                              <a:ext uri="{28A0092B-C50C-407E-A947-70E740481C1C}">
                                <a14:useLocalDpi xmlns:a14="http://schemas.microsoft.com/office/drawing/2010/main"/>
                              </a:ext>
                            </a:extLst>
                          </a:blip>
                          <a:stretch>
                            <a:fillRect/>
                          </a:stretch>
                        </pic:blipFill>
                        <pic:spPr>
                          <a:xfrm>
                            <a:off x="0" y="0"/>
                            <a:ext cx="1800000" cy="1187492"/>
                          </a:xfrm>
                          <a:prstGeom prst="rect">
                            <a:avLst/>
                          </a:prstGeom>
                        </pic:spPr>
                      </pic:pic>
                    </a:graphicData>
                  </a:graphic>
                </wp:anchor>
              </w:drawing>
            </w:r>
          </w:p>
        </w:tc>
        <w:tc>
          <w:tcPr>
            <w:tcW w:w="5022" w:type="dxa"/>
          </w:tcPr>
          <w:p w14:paraId="4EF2CCE9" w14:textId="4D1A34AB" w:rsidR="00143151" w:rsidRPr="00A83C56" w:rsidRDefault="005D1CF9" w:rsidP="00A83C56">
            <w:pPr>
              <w:widowControl w:val="0"/>
              <w:autoSpaceDE w:val="0"/>
              <w:autoSpaceDN w:val="0"/>
              <w:adjustRightInd w:val="0"/>
              <w:rPr>
                <w:b/>
                <w:color w:val="000000"/>
              </w:rPr>
            </w:pPr>
            <w:r w:rsidRPr="00A83C56">
              <w:rPr>
                <w:b/>
                <w:color w:val="000000"/>
              </w:rPr>
              <w:t>[Geberit_</w:t>
            </w:r>
            <w:r w:rsidRPr="00A83C56">
              <w:rPr>
                <w:rFonts w:eastAsia="MS Mincho"/>
                <w:b/>
                <w:szCs w:val="20"/>
                <w:lang w:eastAsia="ja-JP"/>
              </w:rPr>
              <w:t>Hydraulikwand_4</w:t>
            </w:r>
            <w:r w:rsidRPr="00A83C56">
              <w:rPr>
                <w:rFonts w:eastAsia="MS Mincho"/>
                <w:b/>
                <w:lang w:eastAsia="ja-JP"/>
              </w:rPr>
              <w:t>.jpg</w:t>
            </w:r>
            <w:r w:rsidRPr="00A83C56">
              <w:rPr>
                <w:b/>
                <w:color w:val="000000"/>
              </w:rPr>
              <w:t>]</w:t>
            </w:r>
            <w:r w:rsidRPr="00A83C56">
              <w:rPr>
                <w:b/>
                <w:color w:val="000000"/>
              </w:rPr>
              <w:br/>
            </w:r>
            <w:r w:rsidR="006D5303" w:rsidRPr="00A83C56">
              <w:t xml:space="preserve">Sanitärprofis aus der Planung und Installation sowie der Wohnungswirtschaft können </w:t>
            </w:r>
            <w:r w:rsidR="00996309" w:rsidRPr="00A83C56">
              <w:t xml:space="preserve">in den Seminaren vor Ort </w:t>
            </w:r>
            <w:r w:rsidR="006D5303" w:rsidRPr="00A83C56">
              <w:t>Einblicke in die realen Vorgänge innerhalb der Trinkwasserinstallation gew</w:t>
            </w:r>
            <w:r w:rsidR="0077513A" w:rsidRPr="00A83C56">
              <w:t>innen</w:t>
            </w:r>
            <w:r w:rsidR="006D5303" w:rsidRPr="00A83C56">
              <w:t>.</w:t>
            </w:r>
            <w:r w:rsidRPr="00A83C56">
              <w:rPr>
                <w:color w:val="000000"/>
              </w:rPr>
              <w:br/>
              <w:t>Foto: Geberit</w:t>
            </w:r>
            <w:r w:rsidRPr="00A83C56">
              <w:rPr>
                <w:b/>
                <w:color w:val="000000"/>
              </w:rPr>
              <w:t xml:space="preserve"> </w:t>
            </w:r>
          </w:p>
        </w:tc>
      </w:tr>
      <w:tr w:rsidR="00C432C5" w14:paraId="3A6A4717" w14:textId="77777777" w:rsidTr="788027B3">
        <w:trPr>
          <w:trHeight w:val="1964"/>
        </w:trPr>
        <w:tc>
          <w:tcPr>
            <w:tcW w:w="4214" w:type="dxa"/>
          </w:tcPr>
          <w:p w14:paraId="144C1A27" w14:textId="2C43EC8F" w:rsidR="00C432C5" w:rsidRPr="004654FE" w:rsidRDefault="004B7090" w:rsidP="00A83C56">
            <w:pPr>
              <w:rPr>
                <w:noProof/>
                <w:lang w:eastAsia="de-DE"/>
              </w:rPr>
            </w:pPr>
            <w:r w:rsidRPr="00C83F85">
              <w:rPr>
                <w:noProof/>
                <w:lang w:eastAsia="de-DE"/>
              </w:rPr>
              <w:drawing>
                <wp:anchor distT="0" distB="0" distL="114300" distR="114300" simplePos="0" relativeHeight="251658243" behindDoc="0" locked="0" layoutInCell="1" allowOverlap="1" wp14:anchorId="46D6FAF0" wp14:editId="62C0D78E">
                  <wp:simplePos x="0" y="0"/>
                  <wp:positionH relativeFrom="column">
                    <wp:posOffset>-68580</wp:posOffset>
                  </wp:positionH>
                  <wp:positionV relativeFrom="paragraph">
                    <wp:posOffset>95250</wp:posOffset>
                  </wp:positionV>
                  <wp:extent cx="1800000" cy="1191341"/>
                  <wp:effectExtent l="0" t="0" r="0" b="8890"/>
                  <wp:wrapSquare wrapText="bothSides"/>
                  <wp:docPr id="7300935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093502" name=""/>
                          <pic:cNvPicPr/>
                        </pic:nvPicPr>
                        <pic:blipFill>
                          <a:blip r:embed="rId16" cstate="hqprint">
                            <a:extLst>
                              <a:ext uri="{28A0092B-C50C-407E-A947-70E740481C1C}">
                                <a14:useLocalDpi xmlns:a14="http://schemas.microsoft.com/office/drawing/2010/main"/>
                              </a:ext>
                            </a:extLst>
                          </a:blip>
                          <a:stretch>
                            <a:fillRect/>
                          </a:stretch>
                        </pic:blipFill>
                        <pic:spPr>
                          <a:xfrm>
                            <a:off x="0" y="0"/>
                            <a:ext cx="1800000" cy="1191341"/>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br/>
            </w:r>
          </w:p>
        </w:tc>
        <w:tc>
          <w:tcPr>
            <w:tcW w:w="5022" w:type="dxa"/>
          </w:tcPr>
          <w:p w14:paraId="46941805" w14:textId="621AFF52" w:rsidR="00C432C5" w:rsidRPr="00A83C56" w:rsidRDefault="330B5650" w:rsidP="788027B3">
            <w:pPr>
              <w:widowControl w:val="0"/>
              <w:autoSpaceDE w:val="0"/>
              <w:autoSpaceDN w:val="0"/>
              <w:adjustRightInd w:val="0"/>
              <w:rPr>
                <w:color w:val="000000"/>
              </w:rPr>
            </w:pPr>
            <w:r w:rsidRPr="00A83C56">
              <w:rPr>
                <w:b/>
                <w:bCs/>
                <w:color w:val="000000" w:themeColor="text1"/>
              </w:rPr>
              <w:t>[Geberit_</w:t>
            </w:r>
            <w:r w:rsidR="00F9713C" w:rsidRPr="00A83C56">
              <w:rPr>
                <w:rFonts w:eastAsia="MS Mincho"/>
                <w:b/>
                <w:bCs/>
                <w:lang w:eastAsia="ja-JP"/>
              </w:rPr>
              <w:t>Hydraulikwand</w:t>
            </w:r>
            <w:r w:rsidRPr="00A83C56">
              <w:rPr>
                <w:rFonts w:eastAsia="MS Mincho"/>
                <w:b/>
                <w:bCs/>
                <w:lang w:eastAsia="ja-JP"/>
              </w:rPr>
              <w:t>_</w:t>
            </w:r>
            <w:r w:rsidR="0BCA2738" w:rsidRPr="00A83C56">
              <w:rPr>
                <w:rFonts w:eastAsia="MS Mincho"/>
                <w:b/>
                <w:bCs/>
                <w:lang w:eastAsia="ja-JP"/>
              </w:rPr>
              <w:t>5</w:t>
            </w:r>
            <w:r w:rsidRPr="00A83C56">
              <w:rPr>
                <w:rFonts w:eastAsia="MS Mincho"/>
                <w:b/>
                <w:bCs/>
                <w:lang w:eastAsia="ja-JP"/>
              </w:rPr>
              <w:t>.jpg</w:t>
            </w:r>
            <w:r w:rsidRPr="00A83C56">
              <w:rPr>
                <w:b/>
                <w:bCs/>
                <w:color w:val="000000" w:themeColor="text1"/>
              </w:rPr>
              <w:t>]</w:t>
            </w:r>
            <w:r w:rsidR="00C432C5" w:rsidRPr="00A83C56">
              <w:br/>
            </w:r>
            <w:r w:rsidR="56D4E034" w:rsidRPr="00A83C56">
              <w:rPr>
                <w:color w:val="000000" w:themeColor="text1"/>
              </w:rPr>
              <w:t>Friedrich Stöckl, Fachreferent für Sanitärtechnik, entwickelte das Konzept der Hydraulikwand und begleitete die Umsetzung mit der Geberit Gruppe in Jona.</w:t>
            </w:r>
            <w:r w:rsidR="00C432C5" w:rsidRPr="00A83C56">
              <w:br/>
            </w:r>
            <w:r w:rsidRPr="00A83C56">
              <w:rPr>
                <w:color w:val="000000" w:themeColor="text1"/>
              </w:rPr>
              <w:t>Foto: Geberit</w:t>
            </w:r>
            <w:r w:rsidRPr="00A83C56">
              <w:rPr>
                <w:b/>
                <w:bCs/>
                <w:color w:val="000000" w:themeColor="text1"/>
              </w:rPr>
              <w:t xml:space="preserve"> </w:t>
            </w:r>
          </w:p>
        </w:tc>
      </w:tr>
      <w:tr w:rsidR="00A02AD1" w14:paraId="4D4F9F72" w14:textId="77777777" w:rsidTr="788027B3">
        <w:trPr>
          <w:trHeight w:val="1964"/>
        </w:trPr>
        <w:tc>
          <w:tcPr>
            <w:tcW w:w="4214" w:type="dxa"/>
          </w:tcPr>
          <w:p w14:paraId="39B9B221" w14:textId="3F8E1257" w:rsidR="00A02AD1" w:rsidRPr="00A02AD1" w:rsidRDefault="00DA38CF" w:rsidP="00A83C56">
            <w:pPr>
              <w:rPr>
                <w:noProof/>
                <w:lang w:eastAsia="de-DE"/>
              </w:rPr>
            </w:pPr>
            <w:r w:rsidRPr="00DA38CF">
              <w:rPr>
                <w:noProof/>
                <w:lang w:eastAsia="de-DE"/>
              </w:rPr>
              <w:drawing>
                <wp:anchor distT="0" distB="0" distL="114300" distR="114300" simplePos="0" relativeHeight="251658244" behindDoc="0" locked="0" layoutInCell="1" allowOverlap="1" wp14:anchorId="48625DC9" wp14:editId="45EE51B1">
                  <wp:simplePos x="0" y="0"/>
                  <wp:positionH relativeFrom="column">
                    <wp:posOffset>-68580</wp:posOffset>
                  </wp:positionH>
                  <wp:positionV relativeFrom="paragraph">
                    <wp:posOffset>76200</wp:posOffset>
                  </wp:positionV>
                  <wp:extent cx="1800000" cy="1195189"/>
                  <wp:effectExtent l="0" t="0" r="0" b="5080"/>
                  <wp:wrapSquare wrapText="bothSides"/>
                  <wp:docPr id="83045619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456192" name=""/>
                          <pic:cNvPicPr/>
                        </pic:nvPicPr>
                        <pic:blipFill>
                          <a:blip r:embed="rId17" cstate="hqprint">
                            <a:extLst>
                              <a:ext uri="{28A0092B-C50C-407E-A947-70E740481C1C}">
                                <a14:useLocalDpi xmlns:a14="http://schemas.microsoft.com/office/drawing/2010/main"/>
                              </a:ext>
                            </a:extLst>
                          </a:blip>
                          <a:stretch>
                            <a:fillRect/>
                          </a:stretch>
                        </pic:blipFill>
                        <pic:spPr>
                          <a:xfrm>
                            <a:off x="0" y="0"/>
                            <a:ext cx="1800000" cy="1195189"/>
                          </a:xfrm>
                          <a:prstGeom prst="rect">
                            <a:avLst/>
                          </a:prstGeom>
                        </pic:spPr>
                      </pic:pic>
                    </a:graphicData>
                  </a:graphic>
                </wp:anchor>
              </w:drawing>
            </w:r>
          </w:p>
        </w:tc>
        <w:tc>
          <w:tcPr>
            <w:tcW w:w="5022" w:type="dxa"/>
          </w:tcPr>
          <w:p w14:paraId="23F37155" w14:textId="45912F6A" w:rsidR="00A02AD1" w:rsidRPr="00A83C56" w:rsidRDefault="5F094A8F" w:rsidP="788027B3">
            <w:pPr>
              <w:widowControl w:val="0"/>
              <w:autoSpaceDE w:val="0"/>
              <w:autoSpaceDN w:val="0"/>
              <w:adjustRightInd w:val="0"/>
              <w:rPr>
                <w:b/>
                <w:bCs/>
                <w:color w:val="000000"/>
              </w:rPr>
            </w:pPr>
            <w:r w:rsidRPr="00A83C56">
              <w:rPr>
                <w:b/>
                <w:bCs/>
                <w:color w:val="000000" w:themeColor="text1"/>
              </w:rPr>
              <w:t>[Geberit_</w:t>
            </w:r>
            <w:r w:rsidRPr="00A83C56">
              <w:rPr>
                <w:rFonts w:eastAsia="MS Mincho"/>
                <w:b/>
                <w:bCs/>
                <w:lang w:eastAsia="ja-JP"/>
              </w:rPr>
              <w:t>Hydraulikwand_</w:t>
            </w:r>
            <w:r w:rsidR="0BCA2738" w:rsidRPr="00A83C56">
              <w:rPr>
                <w:rFonts w:eastAsia="MS Mincho"/>
                <w:b/>
                <w:bCs/>
                <w:lang w:eastAsia="ja-JP"/>
              </w:rPr>
              <w:t>6</w:t>
            </w:r>
            <w:r w:rsidRPr="00A83C56">
              <w:rPr>
                <w:rFonts w:eastAsia="MS Mincho"/>
                <w:b/>
                <w:bCs/>
                <w:lang w:eastAsia="ja-JP"/>
              </w:rPr>
              <w:t>.jpg</w:t>
            </w:r>
            <w:r w:rsidRPr="00A83C56">
              <w:rPr>
                <w:b/>
                <w:bCs/>
                <w:color w:val="000000" w:themeColor="text1"/>
              </w:rPr>
              <w:t>]</w:t>
            </w:r>
            <w:r w:rsidR="00A02AD1" w:rsidRPr="00A83C56">
              <w:br/>
            </w:r>
            <w:r w:rsidR="4EB6DBF2" w:rsidRPr="00A83C56">
              <w:rPr>
                <w:color w:val="000000" w:themeColor="text1"/>
              </w:rPr>
              <w:t xml:space="preserve">Prof. Dr.-Ing. Carsten Bäcker vom Technologiecampus Burgsteinfurt der Fachhochschule Münster </w:t>
            </w:r>
            <w:r w:rsidR="36960129" w:rsidRPr="00A83C56">
              <w:rPr>
                <w:color w:val="000000" w:themeColor="text1"/>
              </w:rPr>
              <w:t>integriert</w:t>
            </w:r>
            <w:r w:rsidR="4EB6DBF2" w:rsidRPr="00A83C56">
              <w:rPr>
                <w:color w:val="000000" w:themeColor="text1"/>
              </w:rPr>
              <w:t xml:space="preserve"> die technischen Möglichkeiten der Geberit Hydraulikwand in seine Lehrveranstaltungen.</w:t>
            </w:r>
            <w:r w:rsidR="00A02AD1" w:rsidRPr="00A83C56">
              <w:br/>
            </w:r>
            <w:r w:rsidRPr="00A83C56">
              <w:rPr>
                <w:color w:val="000000" w:themeColor="text1"/>
              </w:rPr>
              <w:t>Foto: Geberit</w:t>
            </w:r>
          </w:p>
        </w:tc>
      </w:tr>
    </w:tbl>
    <w:p w14:paraId="732B34CC" w14:textId="77777777" w:rsidR="006D561C" w:rsidRDefault="006E18A6" w:rsidP="00531B30">
      <w:pPr>
        <w:pStyle w:val="paragraph"/>
        <w:spacing w:before="0" w:beforeAutospacing="0" w:after="0" w:afterAutospacing="0"/>
        <w:textAlignment w:val="baseline"/>
        <w:rPr>
          <w:rStyle w:val="normaltextrun"/>
          <w:rFonts w:ascii="Arial" w:hAnsi="Arial" w:cs="Arial"/>
          <w:b/>
          <w:bCs/>
          <w:sz w:val="16"/>
          <w:szCs w:val="16"/>
        </w:rPr>
      </w:pPr>
      <w:r>
        <w:rPr>
          <w:rStyle w:val="normaltextrun"/>
          <w:rFonts w:ascii="Arial" w:hAnsi="Arial" w:cs="Arial"/>
          <w:b/>
          <w:bCs/>
          <w:sz w:val="16"/>
          <w:szCs w:val="16"/>
        </w:rPr>
        <w:br/>
      </w:r>
    </w:p>
    <w:p w14:paraId="5B94EDD8" w14:textId="6D83C50B" w:rsidR="00531B30" w:rsidRDefault="00531B30" w:rsidP="00531B30">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b/>
          <w:bCs/>
          <w:sz w:val="16"/>
          <w:szCs w:val="16"/>
        </w:rPr>
        <w:t>Weitere Auskünfte erteilt:</w:t>
      </w:r>
      <w:r>
        <w:rPr>
          <w:rStyle w:val="eop"/>
          <w:rFonts w:ascii="Arial" w:hAnsi="Arial" w:cs="Arial"/>
          <w:sz w:val="16"/>
          <w:szCs w:val="16"/>
        </w:rPr>
        <w:t> </w:t>
      </w:r>
    </w:p>
    <w:p w14:paraId="7B7552CE" w14:textId="77777777" w:rsidR="00531B30" w:rsidRDefault="00531B30" w:rsidP="00531B30">
      <w:pPr>
        <w:pStyle w:val="paragraph"/>
        <w:spacing w:before="0" w:beforeAutospacing="0" w:after="0" w:afterAutospacing="0"/>
        <w:textAlignment w:val="baseline"/>
        <w:rPr>
          <w:rFonts w:ascii="Segoe UI" w:hAnsi="Segoe UI" w:cs="Segoe UI"/>
          <w:b/>
          <w:bCs/>
          <w:sz w:val="18"/>
          <w:szCs w:val="18"/>
        </w:rPr>
      </w:pPr>
      <w:proofErr w:type="gramStart"/>
      <w:r>
        <w:rPr>
          <w:rStyle w:val="normaltextrun"/>
          <w:rFonts w:ascii="Arial" w:hAnsi="Arial" w:cs="Arial"/>
          <w:sz w:val="16"/>
          <w:szCs w:val="16"/>
        </w:rPr>
        <w:t>AM Kommunikation</w:t>
      </w:r>
      <w:proofErr w:type="gramEnd"/>
      <w:r>
        <w:rPr>
          <w:rStyle w:val="scxw106132370"/>
          <w:rFonts w:cs="Arial"/>
          <w:b/>
          <w:bCs/>
          <w:sz w:val="16"/>
          <w:szCs w:val="16"/>
        </w:rPr>
        <w:t> </w:t>
      </w:r>
      <w:r>
        <w:rPr>
          <w:rFonts w:ascii="Arial" w:hAnsi="Arial" w:cs="Arial"/>
          <w:b/>
          <w:bCs/>
          <w:sz w:val="16"/>
          <w:szCs w:val="16"/>
        </w:rPr>
        <w:br/>
      </w:r>
      <w:r>
        <w:rPr>
          <w:rStyle w:val="normaltextrun"/>
          <w:rFonts w:ascii="Arial" w:hAnsi="Arial" w:cs="Arial"/>
          <w:sz w:val="16"/>
          <w:szCs w:val="16"/>
        </w:rPr>
        <w:t>König-Karl-Straße 10, 70372 Stuttgart</w:t>
      </w:r>
      <w:r>
        <w:rPr>
          <w:rStyle w:val="scxw106132370"/>
          <w:rFonts w:cs="Arial"/>
          <w:b/>
          <w:bCs/>
          <w:sz w:val="16"/>
          <w:szCs w:val="16"/>
        </w:rPr>
        <w:t> </w:t>
      </w:r>
      <w:r>
        <w:rPr>
          <w:rFonts w:ascii="Arial" w:hAnsi="Arial" w:cs="Arial"/>
          <w:b/>
          <w:bCs/>
          <w:sz w:val="16"/>
          <w:szCs w:val="16"/>
        </w:rPr>
        <w:br/>
      </w:r>
      <w:r>
        <w:rPr>
          <w:rStyle w:val="normaltextrun"/>
          <w:rFonts w:ascii="Arial" w:hAnsi="Arial" w:cs="Arial"/>
          <w:sz w:val="16"/>
          <w:szCs w:val="16"/>
        </w:rPr>
        <w:t xml:space="preserve">Annibale </w:t>
      </w:r>
      <w:proofErr w:type="spellStart"/>
      <w:r>
        <w:rPr>
          <w:rStyle w:val="normaltextrun"/>
          <w:rFonts w:ascii="Arial" w:hAnsi="Arial" w:cs="Arial"/>
          <w:sz w:val="16"/>
          <w:szCs w:val="16"/>
        </w:rPr>
        <w:t>Picicci</w:t>
      </w:r>
      <w:proofErr w:type="spellEnd"/>
      <w:r>
        <w:rPr>
          <w:rStyle w:val="scxw106132370"/>
          <w:rFonts w:cs="Arial"/>
          <w:b/>
          <w:bCs/>
          <w:sz w:val="16"/>
          <w:szCs w:val="16"/>
        </w:rPr>
        <w:t> </w:t>
      </w:r>
      <w:r>
        <w:rPr>
          <w:rFonts w:ascii="Arial" w:hAnsi="Arial" w:cs="Arial"/>
          <w:b/>
          <w:bCs/>
          <w:sz w:val="16"/>
          <w:szCs w:val="16"/>
        </w:rPr>
        <w:br/>
      </w:r>
      <w:r>
        <w:rPr>
          <w:rStyle w:val="normaltextrun"/>
          <w:rFonts w:ascii="Arial" w:hAnsi="Arial" w:cs="Arial"/>
          <w:sz w:val="16"/>
          <w:szCs w:val="16"/>
        </w:rPr>
        <w:t>Tel. +49 (0)711 92545-12</w:t>
      </w:r>
      <w:r>
        <w:rPr>
          <w:rStyle w:val="eop"/>
          <w:rFonts w:ascii="Arial" w:hAnsi="Arial" w:cs="Arial"/>
          <w:b/>
          <w:bCs/>
          <w:sz w:val="16"/>
          <w:szCs w:val="16"/>
        </w:rPr>
        <w:t> </w:t>
      </w:r>
    </w:p>
    <w:p w14:paraId="5EF692C8" w14:textId="77777777" w:rsidR="00531B30" w:rsidRDefault="00531B30" w:rsidP="00531B30">
      <w:pPr>
        <w:pStyle w:val="paragraph"/>
        <w:spacing w:before="0" w:beforeAutospacing="0" w:after="0" w:afterAutospacing="0"/>
        <w:textAlignment w:val="baseline"/>
        <w:rPr>
          <w:rFonts w:ascii="Segoe UI" w:hAnsi="Segoe UI" w:cs="Segoe UI"/>
          <w:b/>
          <w:bCs/>
          <w:sz w:val="18"/>
          <w:szCs w:val="18"/>
        </w:rPr>
      </w:pPr>
      <w:r>
        <w:rPr>
          <w:rStyle w:val="normaltextrun"/>
          <w:rFonts w:ascii="Arial" w:hAnsi="Arial" w:cs="Arial"/>
          <w:sz w:val="16"/>
          <w:szCs w:val="16"/>
        </w:rPr>
        <w:t>Mail: presse.geberit@amkommunikation.de </w:t>
      </w:r>
      <w:r>
        <w:rPr>
          <w:rStyle w:val="eop"/>
          <w:rFonts w:ascii="Arial" w:hAnsi="Arial" w:cs="Arial"/>
          <w:b/>
          <w:bCs/>
          <w:sz w:val="16"/>
          <w:szCs w:val="16"/>
        </w:rPr>
        <w:t> </w:t>
      </w:r>
    </w:p>
    <w:p w14:paraId="3469FCDE" w14:textId="77777777" w:rsidR="00531B30" w:rsidRDefault="00531B30" w:rsidP="00531B30">
      <w:pPr>
        <w:pStyle w:val="paragraph"/>
        <w:spacing w:before="0" w:beforeAutospacing="0" w:after="0" w:afterAutospacing="0"/>
        <w:textAlignment w:val="baseline"/>
        <w:rPr>
          <w:rFonts w:ascii="Segoe UI" w:hAnsi="Segoe UI" w:cs="Segoe UI"/>
          <w:b/>
          <w:bCs/>
          <w:sz w:val="18"/>
          <w:szCs w:val="18"/>
        </w:rPr>
      </w:pPr>
      <w:r>
        <w:rPr>
          <w:rStyle w:val="eop"/>
          <w:rFonts w:ascii="Arial" w:hAnsi="Arial" w:cs="Arial"/>
          <w:b/>
          <w:bCs/>
          <w:sz w:val="16"/>
          <w:szCs w:val="16"/>
        </w:rPr>
        <w:t> </w:t>
      </w:r>
    </w:p>
    <w:p w14:paraId="141624CB" w14:textId="48D2E645" w:rsidR="006E18A6" w:rsidRDefault="006E18A6" w:rsidP="00531B30">
      <w:pPr>
        <w:pStyle w:val="paragraph"/>
        <w:spacing w:before="0" w:beforeAutospacing="0" w:after="0" w:afterAutospacing="0"/>
        <w:textAlignment w:val="baseline"/>
        <w:rPr>
          <w:rStyle w:val="eop"/>
          <w:rFonts w:ascii="Arial" w:hAnsi="Arial" w:cs="Arial"/>
          <w:sz w:val="16"/>
          <w:szCs w:val="16"/>
        </w:rPr>
      </w:pPr>
    </w:p>
    <w:p w14:paraId="61AD1E98" w14:textId="77777777" w:rsidR="006D561C" w:rsidRDefault="006D561C" w:rsidP="00531B30">
      <w:pPr>
        <w:pStyle w:val="paragraph"/>
        <w:spacing w:before="0" w:beforeAutospacing="0" w:after="0" w:afterAutospacing="0"/>
        <w:textAlignment w:val="baseline"/>
        <w:rPr>
          <w:rStyle w:val="eop"/>
          <w:rFonts w:ascii="Arial" w:hAnsi="Arial" w:cs="Arial"/>
          <w:sz w:val="16"/>
          <w:szCs w:val="16"/>
        </w:rPr>
      </w:pPr>
    </w:p>
    <w:p w14:paraId="655E5639" w14:textId="77777777" w:rsidR="006D561C" w:rsidRPr="006D561C" w:rsidRDefault="006D561C" w:rsidP="00531B30">
      <w:pPr>
        <w:pStyle w:val="paragraph"/>
        <w:spacing w:before="0" w:beforeAutospacing="0" w:after="0" w:afterAutospacing="0"/>
        <w:textAlignment w:val="baseline"/>
        <w:rPr>
          <w:rStyle w:val="normaltextrun"/>
          <w:rFonts w:ascii="Segoe UI" w:hAnsi="Segoe UI" w:cs="Segoe UI"/>
          <w:sz w:val="18"/>
          <w:szCs w:val="18"/>
        </w:rPr>
      </w:pPr>
    </w:p>
    <w:p w14:paraId="3950205B" w14:textId="6D7A9E41" w:rsidR="00531B30" w:rsidRDefault="00531B30" w:rsidP="00531B30">
      <w:pPr>
        <w:pStyle w:val="paragraph"/>
        <w:spacing w:before="0" w:beforeAutospacing="0" w:after="0" w:afterAutospacing="0"/>
        <w:textAlignment w:val="baseline"/>
        <w:rPr>
          <w:rFonts w:ascii="Segoe UI" w:hAnsi="Segoe UI" w:cs="Segoe UI"/>
          <w:b/>
          <w:bCs/>
          <w:sz w:val="18"/>
          <w:szCs w:val="18"/>
        </w:rPr>
      </w:pPr>
      <w:r>
        <w:rPr>
          <w:rStyle w:val="normaltextrun"/>
          <w:rFonts w:ascii="Arial" w:hAnsi="Arial" w:cs="Arial"/>
          <w:b/>
          <w:bCs/>
          <w:sz w:val="16"/>
          <w:szCs w:val="16"/>
        </w:rPr>
        <w:t>Über Geberit</w:t>
      </w:r>
      <w:r>
        <w:rPr>
          <w:rStyle w:val="eop"/>
          <w:rFonts w:ascii="Arial" w:hAnsi="Arial" w:cs="Arial"/>
          <w:b/>
          <w:bCs/>
          <w:sz w:val="16"/>
          <w:szCs w:val="16"/>
        </w:rPr>
        <w:t> </w:t>
      </w:r>
    </w:p>
    <w:p w14:paraId="5E90290B" w14:textId="41F0074E" w:rsidR="006B47B6" w:rsidRDefault="00F9713C" w:rsidP="0051596B">
      <w:pPr>
        <w:pStyle w:val="Boilerpatebold"/>
        <w:rPr>
          <w:b w:val="0"/>
        </w:rPr>
      </w:pPr>
      <w:r w:rsidRPr="00F9713C">
        <w:rPr>
          <w:rStyle w:val="normaltextrun"/>
          <w:b w:val="0"/>
          <w:color w:val="242424"/>
          <w:szCs w:val="16"/>
          <w:lang w:eastAsia="de-DE" w:bidi="ar-SA"/>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p>
    <w:sectPr w:rsidR="006B47B6">
      <w:headerReference w:type="default" r:id="rId18"/>
      <w:footerReference w:type="default" r:id="rId19"/>
      <w:headerReference w:type="first" r:id="rId20"/>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3C39E3" w14:textId="77777777" w:rsidR="002D1653" w:rsidRDefault="002D1653" w:rsidP="00C0638B">
      <w:r>
        <w:separator/>
      </w:r>
    </w:p>
  </w:endnote>
  <w:endnote w:type="continuationSeparator" w:id="0">
    <w:p w14:paraId="493BFAC4" w14:textId="77777777" w:rsidR="002D1653" w:rsidRDefault="002D1653" w:rsidP="00C0638B">
      <w:r>
        <w:continuationSeparator/>
      </w:r>
    </w:p>
  </w:endnote>
  <w:endnote w:type="continuationNotice" w:id="1">
    <w:p w14:paraId="0B8476AC" w14:textId="77777777" w:rsidR="002D1653" w:rsidRDefault="002D165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134370" w14:textId="77777777" w:rsidR="002D1653" w:rsidRDefault="002D1653" w:rsidP="00C0638B">
      <w:r>
        <w:separator/>
      </w:r>
    </w:p>
  </w:footnote>
  <w:footnote w:type="continuationSeparator" w:id="0">
    <w:p w14:paraId="75C46187" w14:textId="77777777" w:rsidR="002D1653" w:rsidRDefault="002D1653" w:rsidP="00C0638B">
      <w:r>
        <w:continuationSeparator/>
      </w:r>
    </w:p>
  </w:footnote>
  <w:footnote w:type="continuationNotice" w:id="1">
    <w:p w14:paraId="3359816F" w14:textId="77777777" w:rsidR="002D1653" w:rsidRDefault="002D165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8595F7" w14:textId="2033FDA8" w:rsidR="00C8003B" w:rsidRDefault="00E57769" w:rsidP="00C0638B">
    <w:pPr>
      <w:pStyle w:val="Kopfzeile"/>
    </w:pPr>
    <w:r>
      <w:t>MEDIENINFORMATION</w:t>
    </w:r>
  </w:p>
  <w:p w14:paraId="3939F970"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732B5A" w14:textId="13B77C32" w:rsidR="00E63CFB" w:rsidRDefault="00F9713C" w:rsidP="00E63CFB">
    <w:pPr>
      <w:pStyle w:val="Kopfzeile"/>
    </w:pPr>
    <w:r>
      <w:rPr>
        <w:noProof/>
      </w:rPr>
      <w:drawing>
        <wp:anchor distT="0" distB="0" distL="114300" distR="114300" simplePos="0" relativeHeight="251658240" behindDoc="0" locked="0" layoutInCell="1" allowOverlap="1" wp14:anchorId="52E05D01" wp14:editId="715A875B">
          <wp:simplePos x="0" y="0"/>
          <wp:positionH relativeFrom="margin">
            <wp:align>right</wp:align>
          </wp:positionH>
          <wp:positionV relativeFrom="paragraph">
            <wp:posOffset>6350</wp:posOffset>
          </wp:positionV>
          <wp:extent cx="1206000" cy="177148"/>
          <wp:effectExtent l="0" t="0" r="0" b="0"/>
          <wp:wrapSquare wrapText="bothSides"/>
          <wp:docPr id="298400266" name="Grafik 1"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714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CFB">
      <w:t>MEDIENINFORMATION</w:t>
    </w:r>
  </w:p>
  <w:p w14:paraId="318A68E3" w14:textId="77777777" w:rsidR="00F9713C" w:rsidRDefault="00F9713C" w:rsidP="00C0638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21725764">
    <w:abstractNumId w:val="0"/>
  </w:num>
  <w:num w:numId="2" w16cid:durableId="866021909">
    <w:abstractNumId w:val="2"/>
  </w:num>
  <w:num w:numId="3" w16cid:durableId="136440544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469"/>
    <w:rsid w:val="00000615"/>
    <w:rsid w:val="000016BF"/>
    <w:rsid w:val="000035FF"/>
    <w:rsid w:val="00004A20"/>
    <w:rsid w:val="00005A2A"/>
    <w:rsid w:val="00006036"/>
    <w:rsid w:val="0000729D"/>
    <w:rsid w:val="00014B8E"/>
    <w:rsid w:val="00014C2D"/>
    <w:rsid w:val="00021758"/>
    <w:rsid w:val="00021DB9"/>
    <w:rsid w:val="00022931"/>
    <w:rsid w:val="00027C7C"/>
    <w:rsid w:val="00031FB8"/>
    <w:rsid w:val="00033BB8"/>
    <w:rsid w:val="00035C7C"/>
    <w:rsid w:val="00035E06"/>
    <w:rsid w:val="00037518"/>
    <w:rsid w:val="00041A23"/>
    <w:rsid w:val="000435CF"/>
    <w:rsid w:val="00044480"/>
    <w:rsid w:val="00045C33"/>
    <w:rsid w:val="000477E6"/>
    <w:rsid w:val="00053815"/>
    <w:rsid w:val="00053A66"/>
    <w:rsid w:val="00055A5C"/>
    <w:rsid w:val="00056CFE"/>
    <w:rsid w:val="000628BD"/>
    <w:rsid w:val="00063A9A"/>
    <w:rsid w:val="000649E4"/>
    <w:rsid w:val="00065891"/>
    <w:rsid w:val="00065EBD"/>
    <w:rsid w:val="00071A3C"/>
    <w:rsid w:val="000730C0"/>
    <w:rsid w:val="000738CF"/>
    <w:rsid w:val="00073C70"/>
    <w:rsid w:val="00073E45"/>
    <w:rsid w:val="00076311"/>
    <w:rsid w:val="00076A04"/>
    <w:rsid w:val="00077C19"/>
    <w:rsid w:val="000826F6"/>
    <w:rsid w:val="00084B16"/>
    <w:rsid w:val="00085424"/>
    <w:rsid w:val="00085BDF"/>
    <w:rsid w:val="000877AC"/>
    <w:rsid w:val="000912B7"/>
    <w:rsid w:val="0009294D"/>
    <w:rsid w:val="00092B5E"/>
    <w:rsid w:val="00094086"/>
    <w:rsid w:val="000945F3"/>
    <w:rsid w:val="00094B0D"/>
    <w:rsid w:val="00095958"/>
    <w:rsid w:val="0009617A"/>
    <w:rsid w:val="00096B04"/>
    <w:rsid w:val="00096E28"/>
    <w:rsid w:val="00097229"/>
    <w:rsid w:val="000A0DF8"/>
    <w:rsid w:val="000A20E7"/>
    <w:rsid w:val="000A2D58"/>
    <w:rsid w:val="000A46CD"/>
    <w:rsid w:val="000A5F49"/>
    <w:rsid w:val="000A7415"/>
    <w:rsid w:val="000B3102"/>
    <w:rsid w:val="000B3759"/>
    <w:rsid w:val="000B5D29"/>
    <w:rsid w:val="000B5F3A"/>
    <w:rsid w:val="000C34FB"/>
    <w:rsid w:val="000D0825"/>
    <w:rsid w:val="000D1568"/>
    <w:rsid w:val="000D2273"/>
    <w:rsid w:val="000D43A5"/>
    <w:rsid w:val="000D44ED"/>
    <w:rsid w:val="000D5929"/>
    <w:rsid w:val="000D79E4"/>
    <w:rsid w:val="000E1A8A"/>
    <w:rsid w:val="000E2F16"/>
    <w:rsid w:val="000E4EC4"/>
    <w:rsid w:val="000F69A3"/>
    <w:rsid w:val="000F6A6E"/>
    <w:rsid w:val="000F6BD5"/>
    <w:rsid w:val="000F749D"/>
    <w:rsid w:val="00103ECE"/>
    <w:rsid w:val="0010640E"/>
    <w:rsid w:val="0011200D"/>
    <w:rsid w:val="00117A6B"/>
    <w:rsid w:val="00120345"/>
    <w:rsid w:val="00120AF2"/>
    <w:rsid w:val="00120FA7"/>
    <w:rsid w:val="00123BC1"/>
    <w:rsid w:val="001265FF"/>
    <w:rsid w:val="00130D96"/>
    <w:rsid w:val="0013303F"/>
    <w:rsid w:val="001362ED"/>
    <w:rsid w:val="00136CA5"/>
    <w:rsid w:val="00137250"/>
    <w:rsid w:val="00137C69"/>
    <w:rsid w:val="00140162"/>
    <w:rsid w:val="00143151"/>
    <w:rsid w:val="00143B43"/>
    <w:rsid w:val="001464FA"/>
    <w:rsid w:val="00146652"/>
    <w:rsid w:val="00146705"/>
    <w:rsid w:val="001507F4"/>
    <w:rsid w:val="00150D35"/>
    <w:rsid w:val="001523D9"/>
    <w:rsid w:val="0015394B"/>
    <w:rsid w:val="00156685"/>
    <w:rsid w:val="00157256"/>
    <w:rsid w:val="001606AA"/>
    <w:rsid w:val="00160863"/>
    <w:rsid w:val="00161CF5"/>
    <w:rsid w:val="0016366D"/>
    <w:rsid w:val="00163AA8"/>
    <w:rsid w:val="00163B4B"/>
    <w:rsid w:val="0016431A"/>
    <w:rsid w:val="00165DE4"/>
    <w:rsid w:val="001677FB"/>
    <w:rsid w:val="00167E49"/>
    <w:rsid w:val="00170D77"/>
    <w:rsid w:val="00171136"/>
    <w:rsid w:val="00174504"/>
    <w:rsid w:val="0017569E"/>
    <w:rsid w:val="00180E4E"/>
    <w:rsid w:val="0018186A"/>
    <w:rsid w:val="00182035"/>
    <w:rsid w:val="001828EB"/>
    <w:rsid w:val="00185D03"/>
    <w:rsid w:val="00190BA1"/>
    <w:rsid w:val="001910CB"/>
    <w:rsid w:val="00191A7E"/>
    <w:rsid w:val="00191CD9"/>
    <w:rsid w:val="00193ABD"/>
    <w:rsid w:val="001947B9"/>
    <w:rsid w:val="001A00B2"/>
    <w:rsid w:val="001A014F"/>
    <w:rsid w:val="001A27AB"/>
    <w:rsid w:val="001A3CD8"/>
    <w:rsid w:val="001A3D0A"/>
    <w:rsid w:val="001A4321"/>
    <w:rsid w:val="001A5C9D"/>
    <w:rsid w:val="001A5E6F"/>
    <w:rsid w:val="001A6FC1"/>
    <w:rsid w:val="001A791A"/>
    <w:rsid w:val="001B14CA"/>
    <w:rsid w:val="001B71B0"/>
    <w:rsid w:val="001C23E4"/>
    <w:rsid w:val="001C642F"/>
    <w:rsid w:val="001C698E"/>
    <w:rsid w:val="001C71D2"/>
    <w:rsid w:val="001D359D"/>
    <w:rsid w:val="001D6569"/>
    <w:rsid w:val="001D67CA"/>
    <w:rsid w:val="001E18DB"/>
    <w:rsid w:val="001E1E14"/>
    <w:rsid w:val="001E4148"/>
    <w:rsid w:val="001E5F11"/>
    <w:rsid w:val="001F0F8D"/>
    <w:rsid w:val="001F273F"/>
    <w:rsid w:val="001F35BA"/>
    <w:rsid w:val="00202640"/>
    <w:rsid w:val="00203563"/>
    <w:rsid w:val="00204CCF"/>
    <w:rsid w:val="00206C7C"/>
    <w:rsid w:val="002122B9"/>
    <w:rsid w:val="0021427B"/>
    <w:rsid w:val="002176F2"/>
    <w:rsid w:val="0022087C"/>
    <w:rsid w:val="002211CE"/>
    <w:rsid w:val="00221C19"/>
    <w:rsid w:val="00225684"/>
    <w:rsid w:val="00225C5E"/>
    <w:rsid w:val="00230899"/>
    <w:rsid w:val="00231637"/>
    <w:rsid w:val="00235C0A"/>
    <w:rsid w:val="002378E4"/>
    <w:rsid w:val="002403F9"/>
    <w:rsid w:val="00241ADB"/>
    <w:rsid w:val="00242198"/>
    <w:rsid w:val="0024228F"/>
    <w:rsid w:val="00243DCB"/>
    <w:rsid w:val="00255437"/>
    <w:rsid w:val="00256DA4"/>
    <w:rsid w:val="00257C5C"/>
    <w:rsid w:val="00270527"/>
    <w:rsid w:val="00270AC5"/>
    <w:rsid w:val="00271B33"/>
    <w:rsid w:val="0027304F"/>
    <w:rsid w:val="00274BB0"/>
    <w:rsid w:val="0027782E"/>
    <w:rsid w:val="0028343A"/>
    <w:rsid w:val="00287F89"/>
    <w:rsid w:val="002909BE"/>
    <w:rsid w:val="002916A7"/>
    <w:rsid w:val="0029353F"/>
    <w:rsid w:val="00293BE2"/>
    <w:rsid w:val="002941A1"/>
    <w:rsid w:val="002A569F"/>
    <w:rsid w:val="002A68E4"/>
    <w:rsid w:val="002A7B09"/>
    <w:rsid w:val="002B27A5"/>
    <w:rsid w:val="002B30D3"/>
    <w:rsid w:val="002B4364"/>
    <w:rsid w:val="002C68A8"/>
    <w:rsid w:val="002D0013"/>
    <w:rsid w:val="002D07E9"/>
    <w:rsid w:val="002D13F4"/>
    <w:rsid w:val="002D1653"/>
    <w:rsid w:val="002D429A"/>
    <w:rsid w:val="002D42BF"/>
    <w:rsid w:val="002D5B20"/>
    <w:rsid w:val="002D5E34"/>
    <w:rsid w:val="002D5E61"/>
    <w:rsid w:val="002D71A8"/>
    <w:rsid w:val="002F08BE"/>
    <w:rsid w:val="002F11DB"/>
    <w:rsid w:val="002F2C18"/>
    <w:rsid w:val="002F2F6F"/>
    <w:rsid w:val="002F4E16"/>
    <w:rsid w:val="002F7898"/>
    <w:rsid w:val="00302055"/>
    <w:rsid w:val="00303B05"/>
    <w:rsid w:val="00305C12"/>
    <w:rsid w:val="0030682A"/>
    <w:rsid w:val="00311832"/>
    <w:rsid w:val="003147B8"/>
    <w:rsid w:val="003152AF"/>
    <w:rsid w:val="00315AE3"/>
    <w:rsid w:val="00321C75"/>
    <w:rsid w:val="003229AD"/>
    <w:rsid w:val="003240E8"/>
    <w:rsid w:val="00334C49"/>
    <w:rsid w:val="003351CE"/>
    <w:rsid w:val="00337D25"/>
    <w:rsid w:val="0034154B"/>
    <w:rsid w:val="00342C54"/>
    <w:rsid w:val="003505A0"/>
    <w:rsid w:val="00351289"/>
    <w:rsid w:val="00355CF4"/>
    <w:rsid w:val="00356A3A"/>
    <w:rsid w:val="0035770C"/>
    <w:rsid w:val="00362B78"/>
    <w:rsid w:val="003709BB"/>
    <w:rsid w:val="00370AC6"/>
    <w:rsid w:val="00374C82"/>
    <w:rsid w:val="003760E8"/>
    <w:rsid w:val="0039084B"/>
    <w:rsid w:val="003908D9"/>
    <w:rsid w:val="00391C57"/>
    <w:rsid w:val="0039283A"/>
    <w:rsid w:val="00393AB2"/>
    <w:rsid w:val="00393EDE"/>
    <w:rsid w:val="003A4D5A"/>
    <w:rsid w:val="003A528E"/>
    <w:rsid w:val="003A616D"/>
    <w:rsid w:val="003A7B70"/>
    <w:rsid w:val="003B100C"/>
    <w:rsid w:val="003B1D88"/>
    <w:rsid w:val="003B36D8"/>
    <w:rsid w:val="003B59B8"/>
    <w:rsid w:val="003B6BCC"/>
    <w:rsid w:val="003C08E9"/>
    <w:rsid w:val="003C10F5"/>
    <w:rsid w:val="003C7A38"/>
    <w:rsid w:val="003D059C"/>
    <w:rsid w:val="003D083F"/>
    <w:rsid w:val="003D32DD"/>
    <w:rsid w:val="003D79DF"/>
    <w:rsid w:val="003E0B2A"/>
    <w:rsid w:val="003E143B"/>
    <w:rsid w:val="003E1A1F"/>
    <w:rsid w:val="003E4F6A"/>
    <w:rsid w:val="003F0287"/>
    <w:rsid w:val="003F1DEF"/>
    <w:rsid w:val="003F5DEC"/>
    <w:rsid w:val="004001C9"/>
    <w:rsid w:val="00400327"/>
    <w:rsid w:val="00400425"/>
    <w:rsid w:val="004013B6"/>
    <w:rsid w:val="00401EAB"/>
    <w:rsid w:val="00404E1E"/>
    <w:rsid w:val="00406D59"/>
    <w:rsid w:val="004079AF"/>
    <w:rsid w:val="00407F6F"/>
    <w:rsid w:val="0041134C"/>
    <w:rsid w:val="0041193A"/>
    <w:rsid w:val="00415F87"/>
    <w:rsid w:val="00416902"/>
    <w:rsid w:val="00417054"/>
    <w:rsid w:val="0041782B"/>
    <w:rsid w:val="004236FE"/>
    <w:rsid w:val="004305E4"/>
    <w:rsid w:val="00431757"/>
    <w:rsid w:val="00440A99"/>
    <w:rsid w:val="00444FB2"/>
    <w:rsid w:val="00447320"/>
    <w:rsid w:val="004505DC"/>
    <w:rsid w:val="0045394F"/>
    <w:rsid w:val="004546DD"/>
    <w:rsid w:val="00455174"/>
    <w:rsid w:val="004562F4"/>
    <w:rsid w:val="00461B72"/>
    <w:rsid w:val="00461BAF"/>
    <w:rsid w:val="00461C89"/>
    <w:rsid w:val="0046327B"/>
    <w:rsid w:val="00463B2C"/>
    <w:rsid w:val="004649C7"/>
    <w:rsid w:val="00465337"/>
    <w:rsid w:val="004654FE"/>
    <w:rsid w:val="004677B1"/>
    <w:rsid w:val="004757D5"/>
    <w:rsid w:val="00475E40"/>
    <w:rsid w:val="004761C9"/>
    <w:rsid w:val="004776C0"/>
    <w:rsid w:val="00477AC6"/>
    <w:rsid w:val="00480161"/>
    <w:rsid w:val="00481FA4"/>
    <w:rsid w:val="00482FAD"/>
    <w:rsid w:val="00486445"/>
    <w:rsid w:val="004920F9"/>
    <w:rsid w:val="004953CE"/>
    <w:rsid w:val="004A00AA"/>
    <w:rsid w:val="004A0285"/>
    <w:rsid w:val="004A1655"/>
    <w:rsid w:val="004A3EA4"/>
    <w:rsid w:val="004A4DA3"/>
    <w:rsid w:val="004A5EC2"/>
    <w:rsid w:val="004A5F03"/>
    <w:rsid w:val="004A6420"/>
    <w:rsid w:val="004B3FDC"/>
    <w:rsid w:val="004B44D5"/>
    <w:rsid w:val="004B53A1"/>
    <w:rsid w:val="004B6F7B"/>
    <w:rsid w:val="004B7090"/>
    <w:rsid w:val="004B70B5"/>
    <w:rsid w:val="004C0EE3"/>
    <w:rsid w:val="004C290A"/>
    <w:rsid w:val="004C386C"/>
    <w:rsid w:val="004C3FDA"/>
    <w:rsid w:val="004C6ED7"/>
    <w:rsid w:val="004C7453"/>
    <w:rsid w:val="004D0669"/>
    <w:rsid w:val="004D1990"/>
    <w:rsid w:val="004D1C35"/>
    <w:rsid w:val="004D4A83"/>
    <w:rsid w:val="004E0829"/>
    <w:rsid w:val="004E3B3B"/>
    <w:rsid w:val="004E6B3B"/>
    <w:rsid w:val="004E7FBE"/>
    <w:rsid w:val="004F4DBC"/>
    <w:rsid w:val="004F6F38"/>
    <w:rsid w:val="004F712F"/>
    <w:rsid w:val="005010FC"/>
    <w:rsid w:val="00503888"/>
    <w:rsid w:val="00507E81"/>
    <w:rsid w:val="005120AC"/>
    <w:rsid w:val="00513003"/>
    <w:rsid w:val="005135C6"/>
    <w:rsid w:val="005150A1"/>
    <w:rsid w:val="0051596B"/>
    <w:rsid w:val="00515E7A"/>
    <w:rsid w:val="00516F61"/>
    <w:rsid w:val="005203D6"/>
    <w:rsid w:val="00520DD7"/>
    <w:rsid w:val="00522DDA"/>
    <w:rsid w:val="005242C9"/>
    <w:rsid w:val="005277DD"/>
    <w:rsid w:val="00531B30"/>
    <w:rsid w:val="005325F3"/>
    <w:rsid w:val="005326BE"/>
    <w:rsid w:val="00535CF8"/>
    <w:rsid w:val="0053738B"/>
    <w:rsid w:val="00540BD9"/>
    <w:rsid w:val="00540CAD"/>
    <w:rsid w:val="005419CC"/>
    <w:rsid w:val="00543EE4"/>
    <w:rsid w:val="005462E8"/>
    <w:rsid w:val="0054634D"/>
    <w:rsid w:val="0055482C"/>
    <w:rsid w:val="00555E24"/>
    <w:rsid w:val="00560474"/>
    <w:rsid w:val="0056125B"/>
    <w:rsid w:val="005639B9"/>
    <w:rsid w:val="005659C3"/>
    <w:rsid w:val="005676BF"/>
    <w:rsid w:val="0056773A"/>
    <w:rsid w:val="00572272"/>
    <w:rsid w:val="00572E53"/>
    <w:rsid w:val="005759A5"/>
    <w:rsid w:val="00575BC5"/>
    <w:rsid w:val="00576082"/>
    <w:rsid w:val="00576C9F"/>
    <w:rsid w:val="00583D4C"/>
    <w:rsid w:val="00583D93"/>
    <w:rsid w:val="00584140"/>
    <w:rsid w:val="005842D6"/>
    <w:rsid w:val="00590530"/>
    <w:rsid w:val="00591D43"/>
    <w:rsid w:val="0059323A"/>
    <w:rsid w:val="00593E95"/>
    <w:rsid w:val="005941FC"/>
    <w:rsid w:val="00595428"/>
    <w:rsid w:val="0059661F"/>
    <w:rsid w:val="00596DA8"/>
    <w:rsid w:val="00597CCF"/>
    <w:rsid w:val="005A0CE2"/>
    <w:rsid w:val="005A5ABC"/>
    <w:rsid w:val="005A6B58"/>
    <w:rsid w:val="005B2EBB"/>
    <w:rsid w:val="005B3FAA"/>
    <w:rsid w:val="005B491D"/>
    <w:rsid w:val="005B5A44"/>
    <w:rsid w:val="005B6308"/>
    <w:rsid w:val="005C0D0F"/>
    <w:rsid w:val="005C12F9"/>
    <w:rsid w:val="005C3343"/>
    <w:rsid w:val="005C3DA7"/>
    <w:rsid w:val="005C5300"/>
    <w:rsid w:val="005D1CF9"/>
    <w:rsid w:val="005D279D"/>
    <w:rsid w:val="005E0088"/>
    <w:rsid w:val="005E528F"/>
    <w:rsid w:val="005E543B"/>
    <w:rsid w:val="005E7B88"/>
    <w:rsid w:val="005F1C10"/>
    <w:rsid w:val="005F2C84"/>
    <w:rsid w:val="005F5FBC"/>
    <w:rsid w:val="006009D4"/>
    <w:rsid w:val="00600CBC"/>
    <w:rsid w:val="00604684"/>
    <w:rsid w:val="00605C7B"/>
    <w:rsid w:val="0061073E"/>
    <w:rsid w:val="00611A0A"/>
    <w:rsid w:val="00611E0D"/>
    <w:rsid w:val="00612B9F"/>
    <w:rsid w:val="006141EC"/>
    <w:rsid w:val="00621B96"/>
    <w:rsid w:val="006306C0"/>
    <w:rsid w:val="00630D22"/>
    <w:rsid w:val="00630FF1"/>
    <w:rsid w:val="00634009"/>
    <w:rsid w:val="0063524B"/>
    <w:rsid w:val="00636E19"/>
    <w:rsid w:val="0064062E"/>
    <w:rsid w:val="00640B13"/>
    <w:rsid w:val="0064449D"/>
    <w:rsid w:val="00646C80"/>
    <w:rsid w:val="006508EF"/>
    <w:rsid w:val="00655090"/>
    <w:rsid w:val="0065706F"/>
    <w:rsid w:val="00657B88"/>
    <w:rsid w:val="00657CC5"/>
    <w:rsid w:val="006606A9"/>
    <w:rsid w:val="006641F5"/>
    <w:rsid w:val="006659AA"/>
    <w:rsid w:val="006671CE"/>
    <w:rsid w:val="00670EC8"/>
    <w:rsid w:val="00672DC4"/>
    <w:rsid w:val="00674249"/>
    <w:rsid w:val="0067490E"/>
    <w:rsid w:val="00682ECE"/>
    <w:rsid w:val="0068408A"/>
    <w:rsid w:val="00685137"/>
    <w:rsid w:val="00685738"/>
    <w:rsid w:val="0069116C"/>
    <w:rsid w:val="0069234B"/>
    <w:rsid w:val="006927F3"/>
    <w:rsid w:val="00696AEB"/>
    <w:rsid w:val="00696D99"/>
    <w:rsid w:val="00696EE2"/>
    <w:rsid w:val="006A01D0"/>
    <w:rsid w:val="006A27DA"/>
    <w:rsid w:val="006A3ABA"/>
    <w:rsid w:val="006B1A0B"/>
    <w:rsid w:val="006B2F7D"/>
    <w:rsid w:val="006B3A33"/>
    <w:rsid w:val="006B47B6"/>
    <w:rsid w:val="006B51C6"/>
    <w:rsid w:val="006B5D24"/>
    <w:rsid w:val="006B6CAA"/>
    <w:rsid w:val="006B74FA"/>
    <w:rsid w:val="006C01CE"/>
    <w:rsid w:val="006C5BB3"/>
    <w:rsid w:val="006C5CD9"/>
    <w:rsid w:val="006C6BB4"/>
    <w:rsid w:val="006D26AE"/>
    <w:rsid w:val="006D349A"/>
    <w:rsid w:val="006D3E7D"/>
    <w:rsid w:val="006D5303"/>
    <w:rsid w:val="006D561C"/>
    <w:rsid w:val="006D6059"/>
    <w:rsid w:val="006E18A6"/>
    <w:rsid w:val="006E2127"/>
    <w:rsid w:val="006E3B74"/>
    <w:rsid w:val="006E5951"/>
    <w:rsid w:val="006E59CC"/>
    <w:rsid w:val="006E5E17"/>
    <w:rsid w:val="006E7935"/>
    <w:rsid w:val="006F0F8D"/>
    <w:rsid w:val="006F4640"/>
    <w:rsid w:val="0070152C"/>
    <w:rsid w:val="00702C70"/>
    <w:rsid w:val="00703C6C"/>
    <w:rsid w:val="0070520A"/>
    <w:rsid w:val="007123C4"/>
    <w:rsid w:val="007124C6"/>
    <w:rsid w:val="00712E65"/>
    <w:rsid w:val="00713837"/>
    <w:rsid w:val="0071437C"/>
    <w:rsid w:val="007154A8"/>
    <w:rsid w:val="0071793C"/>
    <w:rsid w:val="00717C9B"/>
    <w:rsid w:val="00720079"/>
    <w:rsid w:val="00722C18"/>
    <w:rsid w:val="0072308A"/>
    <w:rsid w:val="00727196"/>
    <w:rsid w:val="00730462"/>
    <w:rsid w:val="00731D95"/>
    <w:rsid w:val="00733A8E"/>
    <w:rsid w:val="00742FBF"/>
    <w:rsid w:val="0074431C"/>
    <w:rsid w:val="007448C0"/>
    <w:rsid w:val="00745B3E"/>
    <w:rsid w:val="0075387D"/>
    <w:rsid w:val="00754A4E"/>
    <w:rsid w:val="007558DA"/>
    <w:rsid w:val="00755C48"/>
    <w:rsid w:val="00756CD1"/>
    <w:rsid w:val="00757F1A"/>
    <w:rsid w:val="00765F7E"/>
    <w:rsid w:val="00771BDE"/>
    <w:rsid w:val="0077513A"/>
    <w:rsid w:val="00776188"/>
    <w:rsid w:val="00782DDC"/>
    <w:rsid w:val="00784D7F"/>
    <w:rsid w:val="00785625"/>
    <w:rsid w:val="00785B70"/>
    <w:rsid w:val="0078777A"/>
    <w:rsid w:val="00790E3D"/>
    <w:rsid w:val="00791AD2"/>
    <w:rsid w:val="00793E41"/>
    <w:rsid w:val="007951B1"/>
    <w:rsid w:val="007A06DE"/>
    <w:rsid w:val="007A1C56"/>
    <w:rsid w:val="007A53AE"/>
    <w:rsid w:val="007A5790"/>
    <w:rsid w:val="007B10AF"/>
    <w:rsid w:val="007B23AB"/>
    <w:rsid w:val="007B24EF"/>
    <w:rsid w:val="007B4DE1"/>
    <w:rsid w:val="007B749D"/>
    <w:rsid w:val="007C08D8"/>
    <w:rsid w:val="007C17D6"/>
    <w:rsid w:val="007C2E96"/>
    <w:rsid w:val="007C484A"/>
    <w:rsid w:val="007C4859"/>
    <w:rsid w:val="007D28DB"/>
    <w:rsid w:val="007D4A94"/>
    <w:rsid w:val="007E1E77"/>
    <w:rsid w:val="007E223A"/>
    <w:rsid w:val="007E30EF"/>
    <w:rsid w:val="007E4885"/>
    <w:rsid w:val="007E6A89"/>
    <w:rsid w:val="007F5990"/>
    <w:rsid w:val="007F5FF9"/>
    <w:rsid w:val="007F7957"/>
    <w:rsid w:val="00801A89"/>
    <w:rsid w:val="00801F0C"/>
    <w:rsid w:val="008023B0"/>
    <w:rsid w:val="00803321"/>
    <w:rsid w:val="0080783B"/>
    <w:rsid w:val="00807EFE"/>
    <w:rsid w:val="00810F98"/>
    <w:rsid w:val="00813137"/>
    <w:rsid w:val="0081701C"/>
    <w:rsid w:val="008223D1"/>
    <w:rsid w:val="00823F9E"/>
    <w:rsid w:val="008273D5"/>
    <w:rsid w:val="00827C4B"/>
    <w:rsid w:val="0083151A"/>
    <w:rsid w:val="00833901"/>
    <w:rsid w:val="00834DE2"/>
    <w:rsid w:val="008356C6"/>
    <w:rsid w:val="008359F8"/>
    <w:rsid w:val="00841592"/>
    <w:rsid w:val="008458EE"/>
    <w:rsid w:val="00851843"/>
    <w:rsid w:val="00861C9A"/>
    <w:rsid w:val="00863445"/>
    <w:rsid w:val="008674E4"/>
    <w:rsid w:val="00867BCC"/>
    <w:rsid w:val="008707E8"/>
    <w:rsid w:val="00871F6B"/>
    <w:rsid w:val="00872DA9"/>
    <w:rsid w:val="00874F7B"/>
    <w:rsid w:val="0088044F"/>
    <w:rsid w:val="00881772"/>
    <w:rsid w:val="00892E4F"/>
    <w:rsid w:val="008937EA"/>
    <w:rsid w:val="00893E14"/>
    <w:rsid w:val="00894B1A"/>
    <w:rsid w:val="00895304"/>
    <w:rsid w:val="00897833"/>
    <w:rsid w:val="008A21DF"/>
    <w:rsid w:val="008A30F3"/>
    <w:rsid w:val="008A51C1"/>
    <w:rsid w:val="008A534E"/>
    <w:rsid w:val="008A5CF2"/>
    <w:rsid w:val="008A71BD"/>
    <w:rsid w:val="008A72DE"/>
    <w:rsid w:val="008B15D6"/>
    <w:rsid w:val="008B2FBA"/>
    <w:rsid w:val="008B3892"/>
    <w:rsid w:val="008B3DA4"/>
    <w:rsid w:val="008B4FFC"/>
    <w:rsid w:val="008B560D"/>
    <w:rsid w:val="008B5C1D"/>
    <w:rsid w:val="008B6651"/>
    <w:rsid w:val="008B6ADF"/>
    <w:rsid w:val="008B76D5"/>
    <w:rsid w:val="008B76DF"/>
    <w:rsid w:val="008C416B"/>
    <w:rsid w:val="008C4226"/>
    <w:rsid w:val="008C49C0"/>
    <w:rsid w:val="008C5654"/>
    <w:rsid w:val="008C6A81"/>
    <w:rsid w:val="008C6E0C"/>
    <w:rsid w:val="008D2B5C"/>
    <w:rsid w:val="008D2DC4"/>
    <w:rsid w:val="008D397A"/>
    <w:rsid w:val="008D592C"/>
    <w:rsid w:val="008D5FDC"/>
    <w:rsid w:val="008D5FEF"/>
    <w:rsid w:val="008E4C71"/>
    <w:rsid w:val="008E6C19"/>
    <w:rsid w:val="008F0959"/>
    <w:rsid w:val="008F0DDA"/>
    <w:rsid w:val="008F3F09"/>
    <w:rsid w:val="008F5143"/>
    <w:rsid w:val="008F5DDF"/>
    <w:rsid w:val="008F7A48"/>
    <w:rsid w:val="00904EE7"/>
    <w:rsid w:val="009056CA"/>
    <w:rsid w:val="00905C2E"/>
    <w:rsid w:val="00906A35"/>
    <w:rsid w:val="00907FF3"/>
    <w:rsid w:val="0091083C"/>
    <w:rsid w:val="00912574"/>
    <w:rsid w:val="00920B01"/>
    <w:rsid w:val="00921352"/>
    <w:rsid w:val="009229E8"/>
    <w:rsid w:val="00922B14"/>
    <w:rsid w:val="0092459A"/>
    <w:rsid w:val="00924B4E"/>
    <w:rsid w:val="00925849"/>
    <w:rsid w:val="00926C0E"/>
    <w:rsid w:val="009274B8"/>
    <w:rsid w:val="009275C9"/>
    <w:rsid w:val="009330AA"/>
    <w:rsid w:val="009348CC"/>
    <w:rsid w:val="00934FF8"/>
    <w:rsid w:val="00940B85"/>
    <w:rsid w:val="0094117E"/>
    <w:rsid w:val="009475B3"/>
    <w:rsid w:val="00947AA6"/>
    <w:rsid w:val="00951FA2"/>
    <w:rsid w:val="0095297A"/>
    <w:rsid w:val="00954D12"/>
    <w:rsid w:val="00962DA2"/>
    <w:rsid w:val="00966B0D"/>
    <w:rsid w:val="00966C0B"/>
    <w:rsid w:val="00967226"/>
    <w:rsid w:val="0096766E"/>
    <w:rsid w:val="0097020F"/>
    <w:rsid w:val="00973B94"/>
    <w:rsid w:val="00975B8C"/>
    <w:rsid w:val="00977B90"/>
    <w:rsid w:val="00980AAC"/>
    <w:rsid w:val="009818B3"/>
    <w:rsid w:val="0098475E"/>
    <w:rsid w:val="0098662B"/>
    <w:rsid w:val="00995B04"/>
    <w:rsid w:val="00996309"/>
    <w:rsid w:val="00996D56"/>
    <w:rsid w:val="009A36B5"/>
    <w:rsid w:val="009A744D"/>
    <w:rsid w:val="009B0E0F"/>
    <w:rsid w:val="009B596C"/>
    <w:rsid w:val="009B7477"/>
    <w:rsid w:val="009C03E3"/>
    <w:rsid w:val="009C511F"/>
    <w:rsid w:val="009C54D0"/>
    <w:rsid w:val="009C5CE6"/>
    <w:rsid w:val="009C72DD"/>
    <w:rsid w:val="009D2F1B"/>
    <w:rsid w:val="009D5C55"/>
    <w:rsid w:val="009E0312"/>
    <w:rsid w:val="009E15B5"/>
    <w:rsid w:val="009E47D9"/>
    <w:rsid w:val="009E49F1"/>
    <w:rsid w:val="009F55DE"/>
    <w:rsid w:val="009F6EC8"/>
    <w:rsid w:val="00A026D7"/>
    <w:rsid w:val="00A02AD1"/>
    <w:rsid w:val="00A05079"/>
    <w:rsid w:val="00A06B17"/>
    <w:rsid w:val="00A1283E"/>
    <w:rsid w:val="00A14A0C"/>
    <w:rsid w:val="00A15926"/>
    <w:rsid w:val="00A16F68"/>
    <w:rsid w:val="00A17E7F"/>
    <w:rsid w:val="00A20F70"/>
    <w:rsid w:val="00A258F5"/>
    <w:rsid w:val="00A25904"/>
    <w:rsid w:val="00A25B7B"/>
    <w:rsid w:val="00A33B55"/>
    <w:rsid w:val="00A40B6D"/>
    <w:rsid w:val="00A442F0"/>
    <w:rsid w:val="00A44DF1"/>
    <w:rsid w:val="00A4503E"/>
    <w:rsid w:val="00A467E6"/>
    <w:rsid w:val="00A51C53"/>
    <w:rsid w:val="00A51C74"/>
    <w:rsid w:val="00A52F7C"/>
    <w:rsid w:val="00A651F8"/>
    <w:rsid w:val="00A71391"/>
    <w:rsid w:val="00A729DB"/>
    <w:rsid w:val="00A74E1B"/>
    <w:rsid w:val="00A80B3B"/>
    <w:rsid w:val="00A83C56"/>
    <w:rsid w:val="00A8501E"/>
    <w:rsid w:val="00A90BB5"/>
    <w:rsid w:val="00A93360"/>
    <w:rsid w:val="00A969B2"/>
    <w:rsid w:val="00AA0DB1"/>
    <w:rsid w:val="00AA520B"/>
    <w:rsid w:val="00AA566F"/>
    <w:rsid w:val="00AB1712"/>
    <w:rsid w:val="00AB46EF"/>
    <w:rsid w:val="00AB51EA"/>
    <w:rsid w:val="00AB5328"/>
    <w:rsid w:val="00AB686F"/>
    <w:rsid w:val="00AB7E1B"/>
    <w:rsid w:val="00AC190A"/>
    <w:rsid w:val="00AE0F87"/>
    <w:rsid w:val="00AE2E08"/>
    <w:rsid w:val="00AE548D"/>
    <w:rsid w:val="00AE6945"/>
    <w:rsid w:val="00AF03BD"/>
    <w:rsid w:val="00AF2B64"/>
    <w:rsid w:val="00AF2E62"/>
    <w:rsid w:val="00AF3FF5"/>
    <w:rsid w:val="00AF4040"/>
    <w:rsid w:val="00AF43A4"/>
    <w:rsid w:val="00B024FE"/>
    <w:rsid w:val="00B03573"/>
    <w:rsid w:val="00B06CF2"/>
    <w:rsid w:val="00B06FD0"/>
    <w:rsid w:val="00B10F6A"/>
    <w:rsid w:val="00B132B1"/>
    <w:rsid w:val="00B13F45"/>
    <w:rsid w:val="00B2101D"/>
    <w:rsid w:val="00B225EA"/>
    <w:rsid w:val="00B2725A"/>
    <w:rsid w:val="00B30FF5"/>
    <w:rsid w:val="00B36EA7"/>
    <w:rsid w:val="00B406FE"/>
    <w:rsid w:val="00B42482"/>
    <w:rsid w:val="00B44A37"/>
    <w:rsid w:val="00B4524F"/>
    <w:rsid w:val="00B458FA"/>
    <w:rsid w:val="00B50E1B"/>
    <w:rsid w:val="00B55E4F"/>
    <w:rsid w:val="00B62E34"/>
    <w:rsid w:val="00B652A2"/>
    <w:rsid w:val="00B660CD"/>
    <w:rsid w:val="00B70222"/>
    <w:rsid w:val="00B71640"/>
    <w:rsid w:val="00B7341B"/>
    <w:rsid w:val="00B7560D"/>
    <w:rsid w:val="00B77FD1"/>
    <w:rsid w:val="00B80E3D"/>
    <w:rsid w:val="00B830F1"/>
    <w:rsid w:val="00B83EF5"/>
    <w:rsid w:val="00B84557"/>
    <w:rsid w:val="00B8462B"/>
    <w:rsid w:val="00B92F08"/>
    <w:rsid w:val="00B939D2"/>
    <w:rsid w:val="00B970FB"/>
    <w:rsid w:val="00BA0DF1"/>
    <w:rsid w:val="00BA197C"/>
    <w:rsid w:val="00BA3B26"/>
    <w:rsid w:val="00BA54E5"/>
    <w:rsid w:val="00BA7989"/>
    <w:rsid w:val="00BB505F"/>
    <w:rsid w:val="00BB50F8"/>
    <w:rsid w:val="00BB7EF8"/>
    <w:rsid w:val="00BC4F8C"/>
    <w:rsid w:val="00BD4958"/>
    <w:rsid w:val="00BD5DDC"/>
    <w:rsid w:val="00BD5E4E"/>
    <w:rsid w:val="00BD6639"/>
    <w:rsid w:val="00BD77F5"/>
    <w:rsid w:val="00BE45A3"/>
    <w:rsid w:val="00BF6AF0"/>
    <w:rsid w:val="00C02790"/>
    <w:rsid w:val="00C0638B"/>
    <w:rsid w:val="00C1016A"/>
    <w:rsid w:val="00C11F32"/>
    <w:rsid w:val="00C147F2"/>
    <w:rsid w:val="00C15DFE"/>
    <w:rsid w:val="00C15FED"/>
    <w:rsid w:val="00C16371"/>
    <w:rsid w:val="00C201B7"/>
    <w:rsid w:val="00C20BE1"/>
    <w:rsid w:val="00C2107F"/>
    <w:rsid w:val="00C219BC"/>
    <w:rsid w:val="00C2240D"/>
    <w:rsid w:val="00C24B92"/>
    <w:rsid w:val="00C24CF4"/>
    <w:rsid w:val="00C24D76"/>
    <w:rsid w:val="00C25FEE"/>
    <w:rsid w:val="00C27617"/>
    <w:rsid w:val="00C308EC"/>
    <w:rsid w:val="00C31E71"/>
    <w:rsid w:val="00C37712"/>
    <w:rsid w:val="00C37797"/>
    <w:rsid w:val="00C40197"/>
    <w:rsid w:val="00C40E0A"/>
    <w:rsid w:val="00C42458"/>
    <w:rsid w:val="00C432C5"/>
    <w:rsid w:val="00C43DA0"/>
    <w:rsid w:val="00C46782"/>
    <w:rsid w:val="00C4690A"/>
    <w:rsid w:val="00C46E05"/>
    <w:rsid w:val="00C51523"/>
    <w:rsid w:val="00C52004"/>
    <w:rsid w:val="00C5234E"/>
    <w:rsid w:val="00C55F77"/>
    <w:rsid w:val="00C6015B"/>
    <w:rsid w:val="00C627E1"/>
    <w:rsid w:val="00C671F7"/>
    <w:rsid w:val="00C73EEA"/>
    <w:rsid w:val="00C77D89"/>
    <w:rsid w:val="00C8003B"/>
    <w:rsid w:val="00C81D0D"/>
    <w:rsid w:val="00C83F85"/>
    <w:rsid w:val="00C97EF4"/>
    <w:rsid w:val="00CA2E49"/>
    <w:rsid w:val="00CA2EFD"/>
    <w:rsid w:val="00CA5031"/>
    <w:rsid w:val="00CB00DC"/>
    <w:rsid w:val="00CB3CDF"/>
    <w:rsid w:val="00CB5126"/>
    <w:rsid w:val="00CB5339"/>
    <w:rsid w:val="00CB7A24"/>
    <w:rsid w:val="00CB7EDD"/>
    <w:rsid w:val="00CC0FE2"/>
    <w:rsid w:val="00CC146D"/>
    <w:rsid w:val="00CC1C38"/>
    <w:rsid w:val="00CC277B"/>
    <w:rsid w:val="00CC6242"/>
    <w:rsid w:val="00CC75F2"/>
    <w:rsid w:val="00CD16D6"/>
    <w:rsid w:val="00CD2D17"/>
    <w:rsid w:val="00CD3787"/>
    <w:rsid w:val="00CD4EA1"/>
    <w:rsid w:val="00CD62F8"/>
    <w:rsid w:val="00CE1D93"/>
    <w:rsid w:val="00CE39EE"/>
    <w:rsid w:val="00CE3EA5"/>
    <w:rsid w:val="00CF3A14"/>
    <w:rsid w:val="00CF5AF1"/>
    <w:rsid w:val="00CF6418"/>
    <w:rsid w:val="00D000AA"/>
    <w:rsid w:val="00D02590"/>
    <w:rsid w:val="00D0714C"/>
    <w:rsid w:val="00D15029"/>
    <w:rsid w:val="00D16BDF"/>
    <w:rsid w:val="00D2075F"/>
    <w:rsid w:val="00D20F07"/>
    <w:rsid w:val="00D216D1"/>
    <w:rsid w:val="00D365D8"/>
    <w:rsid w:val="00D36804"/>
    <w:rsid w:val="00D37AB0"/>
    <w:rsid w:val="00D4103B"/>
    <w:rsid w:val="00D4309E"/>
    <w:rsid w:val="00D435AC"/>
    <w:rsid w:val="00D43A9E"/>
    <w:rsid w:val="00D461DA"/>
    <w:rsid w:val="00D5316E"/>
    <w:rsid w:val="00D613D1"/>
    <w:rsid w:val="00D63BBA"/>
    <w:rsid w:val="00D718F6"/>
    <w:rsid w:val="00D72363"/>
    <w:rsid w:val="00D72564"/>
    <w:rsid w:val="00D76ACB"/>
    <w:rsid w:val="00D77C35"/>
    <w:rsid w:val="00D80399"/>
    <w:rsid w:val="00D814A2"/>
    <w:rsid w:val="00D82246"/>
    <w:rsid w:val="00D85B80"/>
    <w:rsid w:val="00D86B90"/>
    <w:rsid w:val="00D87D5F"/>
    <w:rsid w:val="00D91858"/>
    <w:rsid w:val="00D938AB"/>
    <w:rsid w:val="00D94A74"/>
    <w:rsid w:val="00D94C9A"/>
    <w:rsid w:val="00DA38CF"/>
    <w:rsid w:val="00DA5778"/>
    <w:rsid w:val="00DA5F7C"/>
    <w:rsid w:val="00DA68DA"/>
    <w:rsid w:val="00DA7DFC"/>
    <w:rsid w:val="00DB1CFF"/>
    <w:rsid w:val="00DB1D48"/>
    <w:rsid w:val="00DB3ECA"/>
    <w:rsid w:val="00DC0DE3"/>
    <w:rsid w:val="00DC1E69"/>
    <w:rsid w:val="00DC46F2"/>
    <w:rsid w:val="00DC55B6"/>
    <w:rsid w:val="00DC6426"/>
    <w:rsid w:val="00DC7319"/>
    <w:rsid w:val="00DD0B55"/>
    <w:rsid w:val="00DD17CE"/>
    <w:rsid w:val="00DD3787"/>
    <w:rsid w:val="00DD4619"/>
    <w:rsid w:val="00DD54A5"/>
    <w:rsid w:val="00DD5C21"/>
    <w:rsid w:val="00DD5EC9"/>
    <w:rsid w:val="00DD6554"/>
    <w:rsid w:val="00DE590A"/>
    <w:rsid w:val="00DE67EE"/>
    <w:rsid w:val="00DE6B2F"/>
    <w:rsid w:val="00DF217A"/>
    <w:rsid w:val="00DF23F6"/>
    <w:rsid w:val="00DF2F60"/>
    <w:rsid w:val="00DF697B"/>
    <w:rsid w:val="00DF78D1"/>
    <w:rsid w:val="00DF7EF7"/>
    <w:rsid w:val="00E024F7"/>
    <w:rsid w:val="00E035F7"/>
    <w:rsid w:val="00E04BC9"/>
    <w:rsid w:val="00E05D0A"/>
    <w:rsid w:val="00E06165"/>
    <w:rsid w:val="00E07613"/>
    <w:rsid w:val="00E141F9"/>
    <w:rsid w:val="00E22419"/>
    <w:rsid w:val="00E226A4"/>
    <w:rsid w:val="00E23D46"/>
    <w:rsid w:val="00E241FE"/>
    <w:rsid w:val="00E2523B"/>
    <w:rsid w:val="00E269C7"/>
    <w:rsid w:val="00E31B8C"/>
    <w:rsid w:val="00E4020A"/>
    <w:rsid w:val="00E41553"/>
    <w:rsid w:val="00E423CD"/>
    <w:rsid w:val="00E43A1A"/>
    <w:rsid w:val="00E50E74"/>
    <w:rsid w:val="00E55CD5"/>
    <w:rsid w:val="00E574DD"/>
    <w:rsid w:val="00E57769"/>
    <w:rsid w:val="00E57CF2"/>
    <w:rsid w:val="00E60210"/>
    <w:rsid w:val="00E60701"/>
    <w:rsid w:val="00E60791"/>
    <w:rsid w:val="00E63CFB"/>
    <w:rsid w:val="00E63F49"/>
    <w:rsid w:val="00E65269"/>
    <w:rsid w:val="00E66699"/>
    <w:rsid w:val="00E66C2D"/>
    <w:rsid w:val="00E67442"/>
    <w:rsid w:val="00E72297"/>
    <w:rsid w:val="00E767C3"/>
    <w:rsid w:val="00E769D6"/>
    <w:rsid w:val="00E81FC0"/>
    <w:rsid w:val="00E83D14"/>
    <w:rsid w:val="00E83FC2"/>
    <w:rsid w:val="00E86827"/>
    <w:rsid w:val="00E874A5"/>
    <w:rsid w:val="00E921B0"/>
    <w:rsid w:val="00E96256"/>
    <w:rsid w:val="00EA286E"/>
    <w:rsid w:val="00EA57ED"/>
    <w:rsid w:val="00EB77A9"/>
    <w:rsid w:val="00EB7D61"/>
    <w:rsid w:val="00EC1310"/>
    <w:rsid w:val="00EC3BD8"/>
    <w:rsid w:val="00EC4070"/>
    <w:rsid w:val="00EC463D"/>
    <w:rsid w:val="00EC68F1"/>
    <w:rsid w:val="00EC6904"/>
    <w:rsid w:val="00EC6CAD"/>
    <w:rsid w:val="00EC7445"/>
    <w:rsid w:val="00ED0FAD"/>
    <w:rsid w:val="00ED22D1"/>
    <w:rsid w:val="00ED646F"/>
    <w:rsid w:val="00EE10CF"/>
    <w:rsid w:val="00EE51A3"/>
    <w:rsid w:val="00EF0CF9"/>
    <w:rsid w:val="00EF1BA8"/>
    <w:rsid w:val="00EF2AF1"/>
    <w:rsid w:val="00EF3556"/>
    <w:rsid w:val="00EF542B"/>
    <w:rsid w:val="00EF69A1"/>
    <w:rsid w:val="00F02398"/>
    <w:rsid w:val="00F02A16"/>
    <w:rsid w:val="00F034B4"/>
    <w:rsid w:val="00F0661C"/>
    <w:rsid w:val="00F10213"/>
    <w:rsid w:val="00F120CA"/>
    <w:rsid w:val="00F1550B"/>
    <w:rsid w:val="00F15CC3"/>
    <w:rsid w:val="00F16969"/>
    <w:rsid w:val="00F2324B"/>
    <w:rsid w:val="00F23862"/>
    <w:rsid w:val="00F31C10"/>
    <w:rsid w:val="00F339C2"/>
    <w:rsid w:val="00F36135"/>
    <w:rsid w:val="00F417CC"/>
    <w:rsid w:val="00F44E81"/>
    <w:rsid w:val="00F4514A"/>
    <w:rsid w:val="00F460AC"/>
    <w:rsid w:val="00F47016"/>
    <w:rsid w:val="00F50C4D"/>
    <w:rsid w:val="00F532AB"/>
    <w:rsid w:val="00F54701"/>
    <w:rsid w:val="00F6243E"/>
    <w:rsid w:val="00F66108"/>
    <w:rsid w:val="00F703F3"/>
    <w:rsid w:val="00F730CD"/>
    <w:rsid w:val="00F7365E"/>
    <w:rsid w:val="00F7416C"/>
    <w:rsid w:val="00F74936"/>
    <w:rsid w:val="00F75DC0"/>
    <w:rsid w:val="00F765FD"/>
    <w:rsid w:val="00F800C7"/>
    <w:rsid w:val="00F829AA"/>
    <w:rsid w:val="00F84324"/>
    <w:rsid w:val="00F86365"/>
    <w:rsid w:val="00F86DE1"/>
    <w:rsid w:val="00F87881"/>
    <w:rsid w:val="00F93DCB"/>
    <w:rsid w:val="00F94023"/>
    <w:rsid w:val="00F962FB"/>
    <w:rsid w:val="00F9713C"/>
    <w:rsid w:val="00F97312"/>
    <w:rsid w:val="00FA0C1F"/>
    <w:rsid w:val="00FA22A5"/>
    <w:rsid w:val="00FA236A"/>
    <w:rsid w:val="00FA3944"/>
    <w:rsid w:val="00FB259D"/>
    <w:rsid w:val="00FB280F"/>
    <w:rsid w:val="00FB2BFC"/>
    <w:rsid w:val="00FB400A"/>
    <w:rsid w:val="00FC1FD3"/>
    <w:rsid w:val="00FC77F8"/>
    <w:rsid w:val="00FD1040"/>
    <w:rsid w:val="00FD33E1"/>
    <w:rsid w:val="00FD7D06"/>
    <w:rsid w:val="00FE152D"/>
    <w:rsid w:val="00FE2670"/>
    <w:rsid w:val="00FE6BE3"/>
    <w:rsid w:val="00FE72BA"/>
    <w:rsid w:val="00FF0EF5"/>
    <w:rsid w:val="00FF4AE9"/>
    <w:rsid w:val="01C5DA06"/>
    <w:rsid w:val="029B790F"/>
    <w:rsid w:val="07A377DB"/>
    <w:rsid w:val="0A169796"/>
    <w:rsid w:val="0A66089D"/>
    <w:rsid w:val="0B5C880F"/>
    <w:rsid w:val="0B766DF0"/>
    <w:rsid w:val="0BBEB0AB"/>
    <w:rsid w:val="0BCA2738"/>
    <w:rsid w:val="0DD939CB"/>
    <w:rsid w:val="1057EB1E"/>
    <w:rsid w:val="10CFAE3A"/>
    <w:rsid w:val="134840CF"/>
    <w:rsid w:val="1401E730"/>
    <w:rsid w:val="14460CF1"/>
    <w:rsid w:val="1644E1D9"/>
    <w:rsid w:val="17C5022A"/>
    <w:rsid w:val="18F29156"/>
    <w:rsid w:val="1D5E83CD"/>
    <w:rsid w:val="28945C1F"/>
    <w:rsid w:val="2CFD4A4C"/>
    <w:rsid w:val="2D0FF8E5"/>
    <w:rsid w:val="2D4DECA2"/>
    <w:rsid w:val="330B5650"/>
    <w:rsid w:val="36960129"/>
    <w:rsid w:val="381ADCB7"/>
    <w:rsid w:val="39AAA2DF"/>
    <w:rsid w:val="40489A03"/>
    <w:rsid w:val="43C1725E"/>
    <w:rsid w:val="4495B1BA"/>
    <w:rsid w:val="4AC7DE3B"/>
    <w:rsid w:val="4C75B43B"/>
    <w:rsid w:val="4EB6DBF2"/>
    <w:rsid w:val="529CBE81"/>
    <w:rsid w:val="540F714F"/>
    <w:rsid w:val="5696D00B"/>
    <w:rsid w:val="56D4E034"/>
    <w:rsid w:val="56F8C490"/>
    <w:rsid w:val="5C97A2AD"/>
    <w:rsid w:val="5F094A8F"/>
    <w:rsid w:val="606CF730"/>
    <w:rsid w:val="63B90C87"/>
    <w:rsid w:val="63D56754"/>
    <w:rsid w:val="663FB720"/>
    <w:rsid w:val="68A26095"/>
    <w:rsid w:val="68D332E7"/>
    <w:rsid w:val="69CF9014"/>
    <w:rsid w:val="76493853"/>
    <w:rsid w:val="7679AFBB"/>
    <w:rsid w:val="76C0B477"/>
    <w:rsid w:val="7822F04C"/>
    <w:rsid w:val="788027B3"/>
    <w:rsid w:val="7F6F84A4"/>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41134392-D2C5-40AC-879E-E2494B081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ormaltextrun">
    <w:name w:val="normaltextrun"/>
    <w:basedOn w:val="Absatz-Standardschriftart"/>
    <w:rsid w:val="00D938AB"/>
  </w:style>
  <w:style w:type="character" w:customStyle="1" w:styleId="eop">
    <w:name w:val="eop"/>
    <w:basedOn w:val="Absatz-Standardschriftart"/>
    <w:rsid w:val="00D938AB"/>
  </w:style>
  <w:style w:type="character" w:styleId="NichtaufgelsteErwhnung">
    <w:name w:val="Unresolved Mention"/>
    <w:basedOn w:val="Absatz-Standardschriftart"/>
    <w:uiPriority w:val="99"/>
    <w:semiHidden/>
    <w:unhideWhenUsed/>
    <w:rsid w:val="003505A0"/>
    <w:rPr>
      <w:color w:val="605E5C"/>
      <w:shd w:val="clear" w:color="auto" w:fill="E1DFDD"/>
    </w:rPr>
  </w:style>
  <w:style w:type="paragraph" w:styleId="berarbeitung">
    <w:name w:val="Revision"/>
    <w:hidden/>
    <w:uiPriority w:val="99"/>
    <w:semiHidden/>
    <w:rsid w:val="00F765FD"/>
    <w:rPr>
      <w:rFonts w:ascii="Arial" w:hAnsi="Arial" w:cs="Arial"/>
      <w:szCs w:val="22"/>
      <w:lang w:val="de-DE"/>
    </w:rPr>
  </w:style>
  <w:style w:type="paragraph" w:customStyle="1" w:styleId="paragraph">
    <w:name w:val="paragraph"/>
    <w:basedOn w:val="Standard"/>
    <w:rsid w:val="00CC0FE2"/>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scxw106132370">
    <w:name w:val="scxw106132370"/>
    <w:basedOn w:val="Absatz-Standardschriftart"/>
    <w:rsid w:val="00CC0FE2"/>
  </w:style>
  <w:style w:type="paragraph" w:styleId="StandardWeb">
    <w:name w:val="Normal (Web)"/>
    <w:basedOn w:val="Standard"/>
    <w:semiHidden/>
    <w:unhideWhenUsed/>
    <w:rsid w:val="004546DD"/>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6623370">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875654099">
      <w:bodyDiv w:val="1"/>
      <w:marLeft w:val="0"/>
      <w:marRight w:val="0"/>
      <w:marTop w:val="0"/>
      <w:marBottom w:val="0"/>
      <w:divBdr>
        <w:top w:val="none" w:sz="0" w:space="0" w:color="auto"/>
        <w:left w:val="none" w:sz="0" w:space="0" w:color="auto"/>
        <w:bottom w:val="none" w:sz="0" w:space="0" w:color="auto"/>
        <w:right w:val="none" w:sz="0" w:space="0" w:color="auto"/>
      </w:divBdr>
    </w:div>
    <w:div w:id="1845247293">
      <w:bodyDiv w:val="1"/>
      <w:marLeft w:val="0"/>
      <w:marRight w:val="0"/>
      <w:marTop w:val="0"/>
      <w:marBottom w:val="0"/>
      <w:divBdr>
        <w:top w:val="none" w:sz="0" w:space="0" w:color="auto"/>
        <w:left w:val="none" w:sz="0" w:space="0" w:color="auto"/>
        <w:bottom w:val="none" w:sz="0" w:space="0" w:color="auto"/>
        <w:right w:val="none" w:sz="0" w:space="0" w:color="auto"/>
      </w:divBdr>
    </w:div>
    <w:div w:id="2026441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de/seminare"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73789228-BDAB-7C41-B029-224A8D8D743C}">
  <ds:schemaRefs>
    <ds:schemaRef ds:uri="http://schemas.openxmlformats.org/officeDocument/2006/bibliography"/>
  </ds:schemaRefs>
</ds:datastoreItem>
</file>

<file path=customXml/itemProps3.xml><?xml version="1.0" encoding="utf-8"?>
<ds:datastoreItem xmlns:ds="http://schemas.openxmlformats.org/officeDocument/2006/customXml" ds:itemID="{F6E34C2E-C1FC-4036-A7E4-88F47F1FCC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3</Pages>
  <Words>887</Words>
  <Characters>5594</Characters>
  <Application>Microsoft Office Word</Application>
  <DocSecurity>0</DocSecurity>
  <Lines>46</Lines>
  <Paragraphs>12</Paragraphs>
  <ScaleCrop>false</ScaleCrop>
  <Company>Geberit</Company>
  <LinksUpToDate>false</LinksUpToDate>
  <CharactersWithSpaces>6469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Philipp Gaßmann</cp:lastModifiedBy>
  <cp:revision>21</cp:revision>
  <cp:lastPrinted>2017-02-16T19:02:00Z</cp:lastPrinted>
  <dcterms:created xsi:type="dcterms:W3CDTF">2025-05-20T18:17:00Z</dcterms:created>
  <dcterms:modified xsi:type="dcterms:W3CDTF">2025-06-04T13:51:00Z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ediaServiceImageTags">
    <vt:lpwstr/>
  </property>
  <property fmtid="{D5CDD505-2E9C-101B-9397-08002B2CF9AE}" pid="4" name="MSIP_Label_583d9081-ff0c-403e-9495-6ce7896734ce_Enabled">
    <vt:lpwstr>true</vt:lpwstr>
  </property>
  <property fmtid="{D5CDD505-2E9C-101B-9397-08002B2CF9AE}" pid="5" name="MSIP_Label_583d9081-ff0c-403e-9495-6ce7896734ce_SetDate">
    <vt:lpwstr>2023-11-29T11:07:03Z</vt:lpwstr>
  </property>
  <property fmtid="{D5CDD505-2E9C-101B-9397-08002B2CF9AE}" pid="6" name="MSIP_Label_583d9081-ff0c-403e-9495-6ce7896734ce_Method">
    <vt:lpwstr>Standard</vt:lpwstr>
  </property>
  <property fmtid="{D5CDD505-2E9C-101B-9397-08002B2CF9AE}" pid="7" name="MSIP_Label_583d9081-ff0c-403e-9495-6ce7896734ce_Name">
    <vt:lpwstr>583d9081-ff0c-403e-9495-6ce7896734ce</vt:lpwstr>
  </property>
  <property fmtid="{D5CDD505-2E9C-101B-9397-08002B2CF9AE}" pid="8" name="MSIP_Label_583d9081-ff0c-403e-9495-6ce7896734ce_SiteId">
    <vt:lpwstr>49c79685-7e11-437a-bb25-eba58fc041f5</vt:lpwstr>
  </property>
  <property fmtid="{D5CDD505-2E9C-101B-9397-08002B2CF9AE}" pid="9" name="MSIP_Label_583d9081-ff0c-403e-9495-6ce7896734ce_ActionId">
    <vt:lpwstr>2d60ee57-4c17-421d-92b9-dbbdd753d343</vt:lpwstr>
  </property>
  <property fmtid="{D5CDD505-2E9C-101B-9397-08002B2CF9AE}" pid="10" name="MSIP_Label_583d9081-ff0c-403e-9495-6ce7896734ce_ContentBits">
    <vt:lpwstr>0</vt:lpwstr>
  </property>
</Properties>
</file>