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31669153" w:rsidR="28945C1F" w:rsidRPr="0081525D" w:rsidRDefault="00E45EB2" w:rsidP="28945C1F">
      <w:pPr>
        <w:pStyle w:val="KeinLeerraum"/>
        <w:rPr>
          <w:bCs/>
          <w:noProof/>
          <w:szCs w:val="24"/>
          <w:lang w:val="de-DE"/>
        </w:rPr>
      </w:pPr>
      <w:r w:rsidRPr="0081525D">
        <w:rPr>
          <w:noProof/>
          <w:lang w:val="de-DE"/>
        </w:rPr>
        <w:t>Umfangreich überarbeitet</w:t>
      </w:r>
    </w:p>
    <w:p w14:paraId="0A5593E2" w14:textId="3B8A31C6" w:rsidR="28945C1F" w:rsidRPr="0081525D" w:rsidRDefault="00642F5C" w:rsidP="28945C1F">
      <w:pPr>
        <w:pStyle w:val="berschrift1"/>
        <w:rPr>
          <w:lang w:val="de-DE"/>
        </w:rPr>
      </w:pPr>
      <w:r w:rsidRPr="0081525D">
        <w:t>Geberit</w:t>
      </w:r>
      <w:r w:rsidR="00F65EF3" w:rsidRPr="0081525D">
        <w:t xml:space="preserve"> erweitert </w:t>
      </w:r>
      <w:proofErr w:type="spellStart"/>
      <w:r w:rsidR="00F65EF3" w:rsidRPr="0081525D">
        <w:t>Acanto</w:t>
      </w:r>
      <w:proofErr w:type="spellEnd"/>
      <w:r w:rsidR="00F65EF3" w:rsidRPr="0081525D">
        <w:t xml:space="preserve"> </w:t>
      </w:r>
      <w:proofErr w:type="spellStart"/>
      <w:r w:rsidR="00F65EF3" w:rsidRPr="0081525D">
        <w:t>Badserie</w:t>
      </w:r>
      <w:proofErr w:type="spellEnd"/>
      <w:r w:rsidR="00D048A5" w:rsidRPr="0081525D">
        <w:t>: Design-</w:t>
      </w:r>
      <w:r w:rsidR="00165162" w:rsidRPr="0081525D">
        <w:t xml:space="preserve"> und Montage</w:t>
      </w:r>
      <w:r w:rsidR="00803985" w:rsidRPr="0081525D">
        <w:t>-Neuerungen</w:t>
      </w:r>
      <w:r w:rsidR="00597B07" w:rsidRPr="0081525D">
        <w:t>, mehr Stauraum</w:t>
      </w:r>
    </w:p>
    <w:p w14:paraId="3A5DE5AE" w14:textId="4E62F3F9" w:rsidR="00B4524F" w:rsidRPr="0081525D" w:rsidRDefault="00B4524F" w:rsidP="00A2596B">
      <w:pPr>
        <w:pStyle w:val="Kopfzeile"/>
        <w:rPr>
          <w:rStyle w:val="Hervorhebung"/>
          <w:szCs w:val="20"/>
        </w:rPr>
      </w:pPr>
      <w:r w:rsidRPr="0081525D">
        <w:rPr>
          <w:rStyle w:val="Hervorhebung"/>
          <w:szCs w:val="20"/>
        </w:rPr>
        <w:t xml:space="preserve">Geberit </w:t>
      </w:r>
      <w:r w:rsidR="005B491D" w:rsidRPr="0081525D">
        <w:rPr>
          <w:rStyle w:val="Hervorhebung"/>
          <w:szCs w:val="20"/>
        </w:rPr>
        <w:t>Vertriebs GmbH</w:t>
      </w:r>
      <w:r w:rsidRPr="0081525D">
        <w:rPr>
          <w:rStyle w:val="Hervorhebung"/>
          <w:szCs w:val="20"/>
        </w:rPr>
        <w:t xml:space="preserve">, </w:t>
      </w:r>
      <w:r w:rsidR="005B491D" w:rsidRPr="0081525D">
        <w:rPr>
          <w:rStyle w:val="Hervorhebung"/>
          <w:szCs w:val="20"/>
        </w:rPr>
        <w:t>Pfullendorf</w:t>
      </w:r>
      <w:r w:rsidRPr="0081525D">
        <w:rPr>
          <w:rStyle w:val="Hervorhebung"/>
          <w:szCs w:val="20"/>
        </w:rPr>
        <w:t xml:space="preserve">, </w:t>
      </w:r>
      <w:r w:rsidR="00306495" w:rsidRPr="0081525D">
        <w:rPr>
          <w:rStyle w:val="Hervorhebung"/>
          <w:szCs w:val="20"/>
        </w:rPr>
        <w:t xml:space="preserve">Januar </w:t>
      </w:r>
      <w:r w:rsidR="008D5E95" w:rsidRPr="0081525D">
        <w:rPr>
          <w:rStyle w:val="Hervorhebung"/>
          <w:szCs w:val="20"/>
        </w:rPr>
        <w:t>2024</w:t>
      </w:r>
    </w:p>
    <w:p w14:paraId="46817DF0" w14:textId="49A267CB" w:rsidR="00FF6931" w:rsidRPr="00C95FAA" w:rsidRDefault="00E45EB2"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szCs w:val="20"/>
        </w:rPr>
      </w:pPr>
      <w:r w:rsidRPr="00C95FAA">
        <w:rPr>
          <w:b/>
          <w:szCs w:val="20"/>
        </w:rPr>
        <w:t xml:space="preserve">Die </w:t>
      </w:r>
      <w:proofErr w:type="spellStart"/>
      <w:r w:rsidRPr="00C95FAA">
        <w:rPr>
          <w:b/>
          <w:szCs w:val="20"/>
        </w:rPr>
        <w:t>Badserie</w:t>
      </w:r>
      <w:proofErr w:type="spellEnd"/>
      <w:r w:rsidRPr="00C95FAA">
        <w:rPr>
          <w:b/>
          <w:szCs w:val="20"/>
        </w:rPr>
        <w:t xml:space="preserve"> Geberit </w:t>
      </w:r>
      <w:proofErr w:type="spellStart"/>
      <w:r w:rsidR="00AC6908" w:rsidRPr="00C95FAA">
        <w:rPr>
          <w:b/>
          <w:szCs w:val="20"/>
        </w:rPr>
        <w:t>Acanto</w:t>
      </w:r>
      <w:proofErr w:type="spellEnd"/>
      <w:r w:rsidR="00E15296" w:rsidRPr="00C95FAA">
        <w:rPr>
          <w:b/>
          <w:szCs w:val="20"/>
        </w:rPr>
        <w:t xml:space="preserve"> ist seit 2017 auf dem Markt und zeichnet sich durch ein klares Design und clevere Details aus.</w:t>
      </w:r>
      <w:r w:rsidR="00653D25" w:rsidRPr="00C95FAA">
        <w:rPr>
          <w:b/>
          <w:szCs w:val="20"/>
        </w:rPr>
        <w:t xml:space="preserve"> </w:t>
      </w:r>
      <w:r w:rsidR="002D7E05" w:rsidRPr="00C95FAA">
        <w:rPr>
          <w:b/>
          <w:color w:val="000000"/>
          <w:szCs w:val="20"/>
          <w:lang w:bidi="ar-SA"/>
        </w:rPr>
        <w:t>Sie</w:t>
      </w:r>
      <w:r w:rsidR="00653D25" w:rsidRPr="00C95FAA">
        <w:rPr>
          <w:b/>
          <w:color w:val="000000"/>
          <w:szCs w:val="20"/>
          <w:lang w:bidi="ar-SA"/>
        </w:rPr>
        <w:t xml:space="preserve"> sticht im Wesentlichen durch ihr</w:t>
      </w:r>
      <w:r w:rsidR="00503F9E" w:rsidRPr="00C95FAA">
        <w:rPr>
          <w:b/>
          <w:color w:val="000000"/>
          <w:szCs w:val="20"/>
          <w:lang w:bidi="ar-SA"/>
        </w:rPr>
        <w:t>e</w:t>
      </w:r>
      <w:r w:rsidR="00653D25" w:rsidRPr="00C95FAA">
        <w:rPr>
          <w:b/>
          <w:color w:val="000000"/>
          <w:szCs w:val="20"/>
          <w:lang w:bidi="ar-SA"/>
        </w:rPr>
        <w:t xml:space="preserve"> einzigartige </w:t>
      </w:r>
      <w:r w:rsidR="00503F9E" w:rsidRPr="00C95FAA">
        <w:rPr>
          <w:b/>
          <w:color w:val="000000"/>
          <w:szCs w:val="20"/>
          <w:lang w:bidi="ar-SA"/>
        </w:rPr>
        <w:t>Gestaltung</w:t>
      </w:r>
      <w:r w:rsidR="00653D25" w:rsidRPr="00C95FAA">
        <w:rPr>
          <w:b/>
          <w:color w:val="000000"/>
          <w:szCs w:val="20"/>
          <w:lang w:bidi="ar-SA"/>
        </w:rPr>
        <w:t xml:space="preserve"> mit Glasfronten und ihre speziellen Möbel hervor</w:t>
      </w:r>
      <w:r w:rsidR="000D3A71">
        <w:rPr>
          <w:b/>
          <w:color w:val="000000"/>
          <w:szCs w:val="20"/>
          <w:lang w:bidi="ar-SA"/>
        </w:rPr>
        <w:t xml:space="preserve">, </w:t>
      </w:r>
      <w:r w:rsidR="000D3A71" w:rsidRPr="0083725D">
        <w:rPr>
          <w:b/>
          <w:color w:val="000000"/>
          <w:szCs w:val="20"/>
          <w:lang w:bidi="ar-SA"/>
        </w:rPr>
        <w:t>wie zum Beispiel der Hochschrank mit zwei praktischen Auszügen</w:t>
      </w:r>
      <w:r w:rsidR="00653D25" w:rsidRPr="0083725D">
        <w:rPr>
          <w:b/>
          <w:color w:val="000000"/>
          <w:szCs w:val="20"/>
          <w:lang w:bidi="ar-SA"/>
        </w:rPr>
        <w:t xml:space="preserve">. </w:t>
      </w:r>
      <w:r w:rsidR="00AD77A7" w:rsidRPr="0083725D">
        <w:rPr>
          <w:b/>
          <w:color w:val="000000"/>
          <w:szCs w:val="20"/>
          <w:lang w:bidi="ar-SA"/>
        </w:rPr>
        <w:t>Geberit hat nun die Serie in Bezug auf Technik, Design und Funktionalität überarbeitet.</w:t>
      </w:r>
      <w:r w:rsidR="00AD77A7" w:rsidRPr="00C95FAA">
        <w:rPr>
          <w:b/>
          <w:color w:val="000000"/>
          <w:szCs w:val="20"/>
          <w:lang w:bidi="ar-SA"/>
        </w:rPr>
        <w:t xml:space="preserve"> </w:t>
      </w:r>
      <w:r w:rsidR="00653D25" w:rsidRPr="00C95FAA">
        <w:rPr>
          <w:b/>
          <w:color w:val="000000"/>
          <w:szCs w:val="20"/>
          <w:lang w:bidi="ar-SA"/>
        </w:rPr>
        <w:t xml:space="preserve">Hierdurch wird die Montage einfacher und der Stauraum besser nutzbar. </w:t>
      </w:r>
      <w:r w:rsidR="004C63F1" w:rsidRPr="00C95FAA">
        <w:rPr>
          <w:b/>
          <w:color w:val="000000"/>
          <w:szCs w:val="20"/>
          <w:lang w:bidi="ar-SA"/>
        </w:rPr>
        <w:t xml:space="preserve">Die </w:t>
      </w:r>
      <w:r w:rsidR="00E82481" w:rsidRPr="00C95FAA">
        <w:rPr>
          <w:b/>
          <w:color w:val="000000"/>
          <w:szCs w:val="20"/>
          <w:lang w:bidi="ar-SA"/>
        </w:rPr>
        <w:t>neue</w:t>
      </w:r>
      <w:r w:rsidR="004C63F1" w:rsidRPr="00C95FAA">
        <w:rPr>
          <w:b/>
          <w:color w:val="000000"/>
          <w:szCs w:val="20"/>
          <w:lang w:bidi="ar-SA"/>
        </w:rPr>
        <w:t xml:space="preserve"> </w:t>
      </w:r>
      <w:proofErr w:type="spellStart"/>
      <w:r w:rsidR="004C63F1" w:rsidRPr="00C95FAA">
        <w:rPr>
          <w:b/>
          <w:color w:val="000000"/>
          <w:szCs w:val="20"/>
          <w:lang w:bidi="ar-SA"/>
        </w:rPr>
        <w:t>Acanto</w:t>
      </w:r>
      <w:proofErr w:type="spellEnd"/>
      <w:r w:rsidR="004C63F1" w:rsidRPr="00C95FAA">
        <w:rPr>
          <w:b/>
          <w:color w:val="000000"/>
          <w:szCs w:val="20"/>
          <w:lang w:bidi="ar-SA"/>
        </w:rPr>
        <w:t xml:space="preserve"> Serie ist ab 1. April 2024 erhältlich.</w:t>
      </w:r>
      <w:r w:rsidRPr="00C95FAA">
        <w:rPr>
          <w:b/>
          <w:szCs w:val="20"/>
        </w:rPr>
        <w:t xml:space="preserve"> </w:t>
      </w:r>
    </w:p>
    <w:p w14:paraId="715CA061" w14:textId="77777777" w:rsidR="00FF6931" w:rsidRPr="00EA32C1" w:rsidRDefault="00FF6931"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rPr>
      </w:pPr>
    </w:p>
    <w:p w14:paraId="5C19A224" w14:textId="70C930A8" w:rsidR="00233718" w:rsidRPr="00C86371" w:rsidRDefault="00FF47E5" w:rsidP="00FF69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rPr>
      </w:pPr>
      <w:r w:rsidRPr="00C86371">
        <w:rPr>
          <w:b/>
          <w:bCs/>
          <w:szCs w:val="20"/>
        </w:rPr>
        <w:t>M</w:t>
      </w:r>
      <w:r w:rsidR="00D054B0" w:rsidRPr="00C86371">
        <w:rPr>
          <w:b/>
          <w:bCs/>
          <w:szCs w:val="20"/>
        </w:rPr>
        <w:t>ontagefreundliche Lösung</w:t>
      </w:r>
      <w:r w:rsidRPr="00C86371">
        <w:rPr>
          <w:b/>
          <w:bCs/>
          <w:szCs w:val="20"/>
        </w:rPr>
        <w:t>en</w:t>
      </w:r>
    </w:p>
    <w:p w14:paraId="266ABE7A" w14:textId="77777777" w:rsidR="003D7C3D" w:rsidRPr="00C86371" w:rsidRDefault="00255892" w:rsidP="00F431C0">
      <w:pPr>
        <w:rPr>
          <w:color w:val="000000"/>
          <w:szCs w:val="20"/>
          <w:lang w:bidi="ar-SA"/>
        </w:rPr>
      </w:pPr>
      <w:r w:rsidRPr="00C86371">
        <w:rPr>
          <w:color w:val="000000"/>
          <w:szCs w:val="20"/>
          <w:lang w:bidi="ar-SA"/>
        </w:rPr>
        <w:t xml:space="preserve">Um die Montage zukünftig zu vereinfachen, wurde für </w:t>
      </w:r>
      <w:proofErr w:type="spellStart"/>
      <w:r w:rsidRPr="00C86371">
        <w:rPr>
          <w:color w:val="000000"/>
          <w:szCs w:val="20"/>
          <w:lang w:bidi="ar-SA"/>
        </w:rPr>
        <w:t>Acanto</w:t>
      </w:r>
      <w:proofErr w:type="spellEnd"/>
      <w:r w:rsidRPr="00C86371">
        <w:rPr>
          <w:color w:val="000000"/>
          <w:szCs w:val="20"/>
          <w:lang w:bidi="ar-SA"/>
        </w:rPr>
        <w:t xml:space="preserve"> auf die bewährte Technik der Geberit Badserien ONE, </w:t>
      </w:r>
      <w:proofErr w:type="spellStart"/>
      <w:r w:rsidRPr="00C86371">
        <w:rPr>
          <w:color w:val="000000"/>
          <w:szCs w:val="20"/>
          <w:lang w:bidi="ar-SA"/>
        </w:rPr>
        <w:t>iCon</w:t>
      </w:r>
      <w:proofErr w:type="spellEnd"/>
      <w:r w:rsidRPr="00C86371">
        <w:rPr>
          <w:color w:val="000000"/>
          <w:szCs w:val="20"/>
          <w:lang w:bidi="ar-SA"/>
        </w:rPr>
        <w:t xml:space="preserve"> und </w:t>
      </w:r>
      <w:proofErr w:type="spellStart"/>
      <w:r w:rsidRPr="00C86371">
        <w:rPr>
          <w:color w:val="000000"/>
          <w:szCs w:val="20"/>
          <w:lang w:bidi="ar-SA"/>
        </w:rPr>
        <w:t>VariForm</w:t>
      </w:r>
      <w:proofErr w:type="spellEnd"/>
      <w:r w:rsidRPr="00C86371">
        <w:rPr>
          <w:color w:val="000000"/>
          <w:szCs w:val="20"/>
          <w:lang w:bidi="ar-SA"/>
        </w:rPr>
        <w:t xml:space="preserve"> zurückgegriffen. Die Aufhängung und damit die Bohrlöcher befinden sich nun immer an der gleichen Stelle. </w:t>
      </w:r>
    </w:p>
    <w:p w14:paraId="712441EB" w14:textId="67F9AD8B" w:rsidR="00F431C0" w:rsidRPr="001D1F7F" w:rsidRDefault="00E7002E" w:rsidP="00F431C0">
      <w:pPr>
        <w:rPr>
          <w:color w:val="000000"/>
          <w:szCs w:val="20"/>
          <w:lang w:bidi="ar-SA"/>
        </w:rPr>
      </w:pPr>
      <w:r w:rsidRPr="0083725D">
        <w:rPr>
          <w:color w:val="000000"/>
          <w:szCs w:val="20"/>
          <w:lang w:bidi="ar-SA"/>
        </w:rPr>
        <w:t xml:space="preserve">Die </w:t>
      </w:r>
      <w:proofErr w:type="spellStart"/>
      <w:r w:rsidRPr="0083725D">
        <w:rPr>
          <w:color w:val="000000"/>
          <w:szCs w:val="20"/>
          <w:lang w:bidi="ar-SA"/>
        </w:rPr>
        <w:t>Acanto</w:t>
      </w:r>
      <w:proofErr w:type="spellEnd"/>
      <w:r w:rsidRPr="0083725D">
        <w:rPr>
          <w:color w:val="000000"/>
          <w:szCs w:val="20"/>
          <w:lang w:bidi="ar-SA"/>
        </w:rPr>
        <w:t xml:space="preserve"> Möbel wurden mit hochwertigen Beschlägen und Auszügen der Firma Hettich ausgestattet.</w:t>
      </w:r>
      <w:r w:rsidRPr="00D94E12">
        <w:rPr>
          <w:color w:val="000000"/>
          <w:szCs w:val="20"/>
          <w:lang w:bidi="ar-SA"/>
        </w:rPr>
        <w:t xml:space="preserve"> </w:t>
      </w:r>
      <w:r w:rsidR="00255892" w:rsidRPr="00D94E12">
        <w:rPr>
          <w:color w:val="000000"/>
          <w:szCs w:val="20"/>
          <w:lang w:bidi="ar-SA"/>
        </w:rPr>
        <w:t xml:space="preserve">Diese </w:t>
      </w:r>
      <w:r w:rsidR="00255892" w:rsidRPr="001D1F7F">
        <w:rPr>
          <w:color w:val="000000"/>
          <w:szCs w:val="20"/>
          <w:lang w:bidi="ar-SA"/>
        </w:rPr>
        <w:t xml:space="preserve">Elemente lassen sich </w:t>
      </w:r>
      <w:r w:rsidR="00844CD4" w:rsidRPr="001D1F7F">
        <w:rPr>
          <w:color w:val="000000"/>
          <w:szCs w:val="20"/>
          <w:lang w:bidi="ar-SA"/>
        </w:rPr>
        <w:t>einfach</w:t>
      </w:r>
      <w:r w:rsidR="00255892" w:rsidRPr="001D1F7F">
        <w:rPr>
          <w:color w:val="000000"/>
          <w:szCs w:val="20"/>
          <w:lang w:bidi="ar-SA"/>
        </w:rPr>
        <w:t xml:space="preserve"> feinjustieren. </w:t>
      </w:r>
      <w:r w:rsidR="00580E50" w:rsidRPr="001D1F7F">
        <w:rPr>
          <w:color w:val="000000"/>
          <w:szCs w:val="20"/>
          <w:lang w:bidi="ar-SA"/>
        </w:rPr>
        <w:t xml:space="preserve">Die Unterschränke und Schubladenelemente der drei Serien </w:t>
      </w:r>
      <w:r w:rsidR="00E92889" w:rsidRPr="001D1F7F">
        <w:rPr>
          <w:color w:val="000000"/>
          <w:szCs w:val="20"/>
          <w:lang w:bidi="ar-SA"/>
        </w:rPr>
        <w:t xml:space="preserve">ONE, </w:t>
      </w:r>
      <w:proofErr w:type="spellStart"/>
      <w:r w:rsidR="00E92889" w:rsidRPr="001D1F7F">
        <w:rPr>
          <w:color w:val="000000"/>
          <w:szCs w:val="20"/>
          <w:lang w:bidi="ar-SA"/>
        </w:rPr>
        <w:t>iCon</w:t>
      </w:r>
      <w:proofErr w:type="spellEnd"/>
      <w:r w:rsidR="00E92889" w:rsidRPr="001D1F7F">
        <w:rPr>
          <w:color w:val="000000"/>
          <w:szCs w:val="20"/>
          <w:lang w:bidi="ar-SA"/>
        </w:rPr>
        <w:t xml:space="preserve"> und </w:t>
      </w:r>
      <w:proofErr w:type="spellStart"/>
      <w:r w:rsidR="00580E50" w:rsidRPr="001D1F7F">
        <w:rPr>
          <w:color w:val="000000"/>
          <w:szCs w:val="20"/>
          <w:lang w:bidi="ar-SA"/>
        </w:rPr>
        <w:t>Acanto</w:t>
      </w:r>
      <w:proofErr w:type="spellEnd"/>
      <w:r w:rsidR="00E92889" w:rsidRPr="001D1F7F">
        <w:rPr>
          <w:color w:val="000000"/>
          <w:szCs w:val="20"/>
          <w:lang w:bidi="ar-SA"/>
        </w:rPr>
        <w:t xml:space="preserve"> </w:t>
      </w:r>
      <w:r w:rsidR="00580E50" w:rsidRPr="001D1F7F">
        <w:rPr>
          <w:color w:val="000000"/>
          <w:szCs w:val="20"/>
          <w:lang w:bidi="ar-SA"/>
        </w:rPr>
        <w:t>verfügen jetzt über exakt das gleiche Montagesystem.</w:t>
      </w:r>
      <w:r w:rsidR="00F431C0" w:rsidRPr="001D1F7F">
        <w:rPr>
          <w:color w:val="000000"/>
          <w:szCs w:val="20"/>
          <w:lang w:bidi="ar-SA"/>
        </w:rPr>
        <w:t xml:space="preserve"> Eine </w:t>
      </w:r>
      <w:r w:rsidR="00993AFA" w:rsidRPr="001D1F7F">
        <w:rPr>
          <w:color w:val="000000"/>
          <w:szCs w:val="20"/>
          <w:lang w:bidi="ar-SA"/>
        </w:rPr>
        <w:t xml:space="preserve">neue </w:t>
      </w:r>
      <w:r w:rsidR="00F431C0" w:rsidRPr="001D1F7F">
        <w:rPr>
          <w:color w:val="000000"/>
          <w:szCs w:val="20"/>
          <w:lang w:bidi="ar-SA"/>
        </w:rPr>
        <w:t>praktische Schablone</w:t>
      </w:r>
      <w:r w:rsidR="00465596" w:rsidRPr="001D1F7F">
        <w:rPr>
          <w:color w:val="000000"/>
          <w:szCs w:val="20"/>
          <w:lang w:bidi="ar-SA"/>
        </w:rPr>
        <w:t>, die für alle drei Serien eingesetzt werden kann,</w:t>
      </w:r>
      <w:r w:rsidR="00F431C0" w:rsidRPr="001D1F7F">
        <w:rPr>
          <w:color w:val="000000"/>
          <w:szCs w:val="20"/>
          <w:lang w:bidi="ar-SA"/>
        </w:rPr>
        <w:t xml:space="preserve"> erleichtert die </w:t>
      </w:r>
      <w:r w:rsidR="00465596" w:rsidRPr="001D1F7F">
        <w:rPr>
          <w:color w:val="000000"/>
          <w:szCs w:val="20"/>
          <w:lang w:bidi="ar-SA"/>
        </w:rPr>
        <w:t>Montage</w:t>
      </w:r>
      <w:r w:rsidR="00F431C0" w:rsidRPr="001D1F7F">
        <w:rPr>
          <w:color w:val="000000"/>
          <w:szCs w:val="20"/>
          <w:lang w:bidi="ar-SA"/>
        </w:rPr>
        <w:t xml:space="preserve"> </w:t>
      </w:r>
      <w:r w:rsidR="00E92889" w:rsidRPr="001D1F7F">
        <w:rPr>
          <w:color w:val="000000"/>
          <w:szCs w:val="20"/>
          <w:lang w:bidi="ar-SA"/>
        </w:rPr>
        <w:t xml:space="preserve">der Waschtischunterschränke </w:t>
      </w:r>
      <w:r w:rsidR="00F431C0" w:rsidRPr="001D1F7F">
        <w:rPr>
          <w:color w:val="000000"/>
          <w:szCs w:val="20"/>
          <w:lang w:bidi="ar-SA"/>
        </w:rPr>
        <w:t>an der Wand.</w:t>
      </w:r>
    </w:p>
    <w:p w14:paraId="60F0F5A8" w14:textId="668F74D3" w:rsidR="00E82481" w:rsidRPr="0083725D" w:rsidRDefault="002D6B3B" w:rsidP="00A2596B">
      <w:pPr>
        <w:rPr>
          <w:color w:val="000000"/>
          <w:szCs w:val="20"/>
          <w:lang w:bidi="ar-SA"/>
        </w:rPr>
      </w:pPr>
      <w:r w:rsidRPr="001D1F7F">
        <w:rPr>
          <w:b/>
          <w:bCs/>
          <w:szCs w:val="20"/>
        </w:rPr>
        <w:t xml:space="preserve">Erweiterte </w:t>
      </w:r>
      <w:r w:rsidR="00C76CA7" w:rsidRPr="001D1F7F">
        <w:rPr>
          <w:b/>
          <w:bCs/>
          <w:szCs w:val="20"/>
        </w:rPr>
        <w:t>Funktionalität</w:t>
      </w:r>
      <w:r w:rsidRPr="001D1F7F">
        <w:rPr>
          <w:b/>
          <w:bCs/>
          <w:szCs w:val="20"/>
        </w:rPr>
        <w:t xml:space="preserve"> </w:t>
      </w:r>
      <w:r w:rsidR="002E5E3C" w:rsidRPr="001D1F7F">
        <w:rPr>
          <w:b/>
          <w:bCs/>
          <w:szCs w:val="20"/>
        </w:rPr>
        <w:t>schafft</w:t>
      </w:r>
      <w:r w:rsidRPr="001D1F7F">
        <w:rPr>
          <w:b/>
          <w:bCs/>
          <w:szCs w:val="20"/>
        </w:rPr>
        <w:t xml:space="preserve"> mehr Stauraum</w:t>
      </w:r>
      <w:r w:rsidR="00694B97" w:rsidRPr="00A2596B">
        <w:rPr>
          <w:b/>
          <w:bCs/>
          <w:szCs w:val="20"/>
        </w:rPr>
        <w:br/>
      </w:r>
      <w:r w:rsidR="00D9054B" w:rsidRPr="0083725D">
        <w:rPr>
          <w:color w:val="000000"/>
          <w:szCs w:val="20"/>
          <w:lang w:bidi="ar-SA"/>
        </w:rPr>
        <w:t xml:space="preserve">Durch die neuen, </w:t>
      </w:r>
      <w:r w:rsidR="00D9054B" w:rsidRPr="008849ED">
        <w:rPr>
          <w:color w:val="000000"/>
          <w:szCs w:val="20"/>
          <w:lang w:bidi="ar-SA"/>
        </w:rPr>
        <w:t>raumsparenden Geberit</w:t>
      </w:r>
      <w:r w:rsidR="0083725D" w:rsidRPr="008849ED">
        <w:rPr>
          <w:color w:val="000000"/>
          <w:szCs w:val="20"/>
          <w:lang w:bidi="ar-SA"/>
        </w:rPr>
        <w:t xml:space="preserve"> </w:t>
      </w:r>
      <w:r w:rsidR="00D9054B" w:rsidRPr="008849ED">
        <w:rPr>
          <w:color w:val="000000"/>
          <w:szCs w:val="20"/>
          <w:lang w:bidi="ar-SA"/>
        </w:rPr>
        <w:t>Geruchverschlüsse</w:t>
      </w:r>
      <w:r w:rsidR="00D9054B" w:rsidRPr="0083725D">
        <w:rPr>
          <w:color w:val="000000"/>
          <w:szCs w:val="20"/>
          <w:lang w:bidi="ar-SA"/>
        </w:rPr>
        <w:t xml:space="preserve"> </w:t>
      </w:r>
      <w:r w:rsidR="00D9054B" w:rsidRPr="0083725D">
        <w:rPr>
          <w:szCs w:val="20"/>
        </w:rPr>
        <w:t xml:space="preserve">kann bei </w:t>
      </w:r>
      <w:r w:rsidR="00D9054B" w:rsidRPr="0083725D">
        <w:rPr>
          <w:color w:val="000000"/>
          <w:szCs w:val="20"/>
          <w:lang w:bidi="ar-SA"/>
        </w:rPr>
        <w:t xml:space="preserve">den </w:t>
      </w:r>
      <w:proofErr w:type="spellStart"/>
      <w:r w:rsidR="00D9054B" w:rsidRPr="0083725D">
        <w:rPr>
          <w:color w:val="000000"/>
          <w:szCs w:val="20"/>
          <w:lang w:bidi="ar-SA"/>
        </w:rPr>
        <w:t>Acanto</w:t>
      </w:r>
      <w:proofErr w:type="spellEnd"/>
      <w:r w:rsidR="00D9054B" w:rsidRPr="0083725D">
        <w:rPr>
          <w:rFonts w:ascii="Helvetica Neue" w:hAnsi="Helvetica Neue" w:cs="Helvetica Neue"/>
          <w:color w:val="000000"/>
          <w:sz w:val="26"/>
          <w:szCs w:val="26"/>
          <w:lang w:bidi="ar-SA"/>
        </w:rPr>
        <w:t xml:space="preserve"> </w:t>
      </w:r>
      <w:r w:rsidR="00D9054B" w:rsidRPr="0083725D">
        <w:rPr>
          <w:szCs w:val="20"/>
        </w:rPr>
        <w:t xml:space="preserve">Waschtischunterschränken auf den Siphonausschnitt im oberen Auszug verzichtet werden, wodurch mehr Stauraum in den Schubladen entsteht. </w:t>
      </w:r>
      <w:r w:rsidR="007D33C8" w:rsidRPr="0083725D">
        <w:rPr>
          <w:szCs w:val="20"/>
        </w:rPr>
        <w:t xml:space="preserve">Zudem </w:t>
      </w:r>
      <w:r w:rsidR="009B57CD" w:rsidRPr="0083725D">
        <w:rPr>
          <w:szCs w:val="20"/>
        </w:rPr>
        <w:t>hat</w:t>
      </w:r>
      <w:r w:rsidR="007D33C8" w:rsidRPr="0083725D">
        <w:rPr>
          <w:szCs w:val="20"/>
        </w:rPr>
        <w:t xml:space="preserve"> </w:t>
      </w:r>
      <w:r w:rsidR="009B57CD" w:rsidRPr="0083725D">
        <w:rPr>
          <w:szCs w:val="20"/>
        </w:rPr>
        <w:t>in</w:t>
      </w:r>
      <w:r w:rsidRPr="0083725D">
        <w:rPr>
          <w:szCs w:val="20"/>
        </w:rPr>
        <w:t xml:space="preserve"> den </w:t>
      </w:r>
      <w:proofErr w:type="spellStart"/>
      <w:r w:rsidRPr="0083725D">
        <w:rPr>
          <w:szCs w:val="20"/>
        </w:rPr>
        <w:t>Acanto</w:t>
      </w:r>
      <w:proofErr w:type="spellEnd"/>
      <w:r w:rsidRPr="0083725D">
        <w:rPr>
          <w:szCs w:val="20"/>
        </w:rPr>
        <w:t xml:space="preserve"> </w:t>
      </w:r>
      <w:r w:rsidR="00B70C0A" w:rsidRPr="0083725D">
        <w:rPr>
          <w:szCs w:val="20"/>
        </w:rPr>
        <w:t>Un</w:t>
      </w:r>
      <w:r w:rsidRPr="0083725D">
        <w:rPr>
          <w:szCs w:val="20"/>
        </w:rPr>
        <w:t xml:space="preserve">terschränken </w:t>
      </w:r>
      <w:r w:rsidR="007D33C8" w:rsidRPr="0083725D">
        <w:rPr>
          <w:szCs w:val="20"/>
        </w:rPr>
        <w:t>künftig das gleiche standardisierte Schubladen</w:t>
      </w:r>
      <w:r w:rsidR="007438FD" w:rsidRPr="0083725D">
        <w:rPr>
          <w:szCs w:val="20"/>
        </w:rPr>
        <w:t>ordnungs</w:t>
      </w:r>
      <w:r w:rsidR="007D33C8" w:rsidRPr="0083725D">
        <w:rPr>
          <w:szCs w:val="20"/>
        </w:rPr>
        <w:t xml:space="preserve">system </w:t>
      </w:r>
      <w:r w:rsidR="00580F3E" w:rsidRPr="0083725D">
        <w:rPr>
          <w:szCs w:val="20"/>
        </w:rPr>
        <w:t xml:space="preserve">und die optionale Schubladenbeleuchtung </w:t>
      </w:r>
      <w:r w:rsidR="00983A67" w:rsidRPr="0083725D">
        <w:rPr>
          <w:szCs w:val="20"/>
        </w:rPr>
        <w:t xml:space="preserve">Platz, </w:t>
      </w:r>
      <w:r w:rsidR="007D33C8" w:rsidRPr="0083725D">
        <w:rPr>
          <w:szCs w:val="20"/>
        </w:rPr>
        <w:t>wie bei den Serien ONE</w:t>
      </w:r>
      <w:r w:rsidR="00E92889" w:rsidRPr="0083725D">
        <w:rPr>
          <w:szCs w:val="20"/>
        </w:rPr>
        <w:t xml:space="preserve"> und </w:t>
      </w:r>
      <w:proofErr w:type="spellStart"/>
      <w:r w:rsidR="00E92889" w:rsidRPr="0083725D">
        <w:rPr>
          <w:szCs w:val="20"/>
        </w:rPr>
        <w:t>iCon</w:t>
      </w:r>
      <w:proofErr w:type="spellEnd"/>
      <w:r w:rsidR="007D33C8" w:rsidRPr="0083725D">
        <w:rPr>
          <w:szCs w:val="20"/>
        </w:rPr>
        <w:t>.</w:t>
      </w:r>
      <w:r w:rsidR="00E82481" w:rsidRPr="0083725D">
        <w:rPr>
          <w:color w:val="000000"/>
          <w:szCs w:val="20"/>
          <w:lang w:bidi="ar-SA"/>
        </w:rPr>
        <w:t xml:space="preserve"> </w:t>
      </w:r>
    </w:p>
    <w:p w14:paraId="2256732C" w14:textId="53FC4BA7" w:rsidR="00FB7A49" w:rsidRPr="00D94E12" w:rsidRDefault="00177B64" w:rsidP="00A2596B">
      <w:pPr>
        <w:rPr>
          <w:color w:val="000000"/>
          <w:szCs w:val="20"/>
          <w:lang w:bidi="ar-SA"/>
        </w:rPr>
      </w:pPr>
      <w:r w:rsidRPr="0083725D">
        <w:rPr>
          <w:szCs w:val="20"/>
        </w:rPr>
        <w:t>Den Hochschrank mit zwei Auszügen hat Geberit optimiert. Das schlanke Möbelstück bietet schon in der bisherigen Ausführung cleveren Stauraum.</w:t>
      </w:r>
      <w:r w:rsidRPr="00D94E12">
        <w:rPr>
          <w:szCs w:val="20"/>
        </w:rPr>
        <w:t xml:space="preserve"> </w:t>
      </w:r>
      <w:r w:rsidR="00A2020F" w:rsidRPr="00D94E12">
        <w:rPr>
          <w:szCs w:val="20"/>
        </w:rPr>
        <w:t>Z</w:t>
      </w:r>
      <w:r w:rsidR="00EB7A0F" w:rsidRPr="00D94E12">
        <w:rPr>
          <w:szCs w:val="20"/>
        </w:rPr>
        <w:t xml:space="preserve">ukünftig </w:t>
      </w:r>
      <w:r w:rsidR="00A2020F" w:rsidRPr="00D94E12">
        <w:rPr>
          <w:szCs w:val="20"/>
        </w:rPr>
        <w:t xml:space="preserve">kann der Schrank </w:t>
      </w:r>
      <w:r w:rsidR="00147DBD" w:rsidRPr="00D94E12">
        <w:rPr>
          <w:szCs w:val="20"/>
        </w:rPr>
        <w:t>noch</w:t>
      </w:r>
      <w:r w:rsidR="00EB7A0F" w:rsidRPr="00D94E12">
        <w:rPr>
          <w:szCs w:val="20"/>
        </w:rPr>
        <w:t xml:space="preserve"> komfortabler genutzt werden. </w:t>
      </w:r>
      <w:r w:rsidR="00147DBD" w:rsidRPr="00D94E12">
        <w:rPr>
          <w:szCs w:val="20"/>
        </w:rPr>
        <w:t xml:space="preserve">Denn </w:t>
      </w:r>
      <w:r w:rsidR="00147DBD" w:rsidRPr="00D94E12">
        <w:rPr>
          <w:bCs/>
          <w:szCs w:val="20"/>
        </w:rPr>
        <w:t>d</w:t>
      </w:r>
      <w:r w:rsidR="00EB7A0F" w:rsidRPr="00D94E12">
        <w:rPr>
          <w:bCs/>
          <w:szCs w:val="20"/>
        </w:rPr>
        <w:t xml:space="preserve">as Möbelstück, das auch </w:t>
      </w:r>
      <w:r w:rsidR="00A2020F" w:rsidRPr="00D94E12">
        <w:rPr>
          <w:bCs/>
          <w:szCs w:val="20"/>
        </w:rPr>
        <w:t xml:space="preserve">ideal </w:t>
      </w:r>
      <w:r w:rsidR="00EB7A0F" w:rsidRPr="00D94E12">
        <w:rPr>
          <w:bCs/>
          <w:szCs w:val="20"/>
        </w:rPr>
        <w:t xml:space="preserve">als Raumteiler geeignet ist, </w:t>
      </w:r>
      <w:r w:rsidR="00A2020F" w:rsidRPr="00D94E12">
        <w:rPr>
          <w:bCs/>
          <w:szCs w:val="20"/>
        </w:rPr>
        <w:t xml:space="preserve">beherbergt </w:t>
      </w:r>
      <w:r w:rsidR="002153D9" w:rsidRPr="00D94E12">
        <w:rPr>
          <w:bCs/>
          <w:szCs w:val="20"/>
        </w:rPr>
        <w:t>künftig</w:t>
      </w:r>
      <w:r w:rsidR="00EB7A0F" w:rsidRPr="00D94E12">
        <w:rPr>
          <w:bCs/>
          <w:szCs w:val="20"/>
        </w:rPr>
        <w:t xml:space="preserve"> ein neues, übersichtliches Ordnungssystem mit</w:t>
      </w:r>
      <w:r w:rsidR="00023FAC" w:rsidRPr="00D94E12">
        <w:rPr>
          <w:bCs/>
          <w:szCs w:val="20"/>
        </w:rPr>
        <w:t xml:space="preserve"> herausnehmbaren Boxen</w:t>
      </w:r>
      <w:r w:rsidR="00844CD4" w:rsidRPr="00D94E12">
        <w:rPr>
          <w:bCs/>
          <w:szCs w:val="20"/>
        </w:rPr>
        <w:t xml:space="preserve"> und Einlegeböden, die </w:t>
      </w:r>
      <w:r w:rsidR="00E61AA8" w:rsidRPr="00D94E12">
        <w:rPr>
          <w:bCs/>
          <w:szCs w:val="20"/>
        </w:rPr>
        <w:t>individuell in der Höhe verstellbar sind</w:t>
      </w:r>
      <w:r w:rsidR="00023FAC" w:rsidRPr="00D94E12">
        <w:rPr>
          <w:bCs/>
          <w:szCs w:val="20"/>
        </w:rPr>
        <w:t>.</w:t>
      </w:r>
    </w:p>
    <w:p w14:paraId="006D7CBB" w14:textId="5C3EE1DA" w:rsidR="002153D9" w:rsidRPr="005B3F00" w:rsidRDefault="00023FAC" w:rsidP="005B3F00">
      <w:pPr>
        <w:spacing w:after="0"/>
        <w:rPr>
          <w:color w:val="000000"/>
          <w:lang w:bidi="ar-SA"/>
        </w:rPr>
      </w:pPr>
      <w:r>
        <w:t xml:space="preserve">Darüber hinaus hat der Sanitärhersteller </w:t>
      </w:r>
      <w:r w:rsidR="0011556B">
        <w:t xml:space="preserve">die </w:t>
      </w:r>
      <w:proofErr w:type="spellStart"/>
      <w:r w:rsidR="0011556B">
        <w:t>Acanto</w:t>
      </w:r>
      <w:proofErr w:type="spellEnd"/>
      <w:r w:rsidR="0011556B">
        <w:t xml:space="preserve"> Serie mit zahlreichen</w:t>
      </w:r>
      <w:r w:rsidR="00B71B12">
        <w:t xml:space="preserve"> Zusatzfunktionen</w:t>
      </w:r>
      <w:r w:rsidR="0011556B">
        <w:t xml:space="preserve"> ausgestattet</w:t>
      </w:r>
      <w:r w:rsidR="00E61AA8">
        <w:t>, die der Kunde nach Belieben als Zubehör hinzufügen kann</w:t>
      </w:r>
      <w:r w:rsidR="0011556B">
        <w:t xml:space="preserve">. Dazu gehören eine </w:t>
      </w:r>
      <w:r w:rsidR="00B71B12">
        <w:t xml:space="preserve">Steckdose </w:t>
      </w:r>
      <w:r w:rsidR="00781A3B">
        <w:t>sowie eine Komfort- und</w:t>
      </w:r>
      <w:r w:rsidR="00A2020F">
        <w:t xml:space="preserve"> </w:t>
      </w:r>
      <w:r w:rsidR="00B71B12">
        <w:t>Schubladen</w:t>
      </w:r>
      <w:r w:rsidR="00781A3B">
        <w:t>leuchte</w:t>
      </w:r>
      <w:r w:rsidR="00B71B12">
        <w:t>.</w:t>
      </w:r>
      <w:r w:rsidR="0011556B">
        <w:t xml:space="preserve"> D</w:t>
      </w:r>
      <w:r w:rsidR="00781A3B">
        <w:t>ie</w:t>
      </w:r>
      <w:r w:rsidR="003D7C3D">
        <w:t>se</w:t>
      </w:r>
      <w:r w:rsidR="0011556B">
        <w:t xml:space="preserve"> </w:t>
      </w:r>
      <w:r w:rsidR="0011556B" w:rsidRPr="491D3703">
        <w:rPr>
          <w:color w:val="000000" w:themeColor="text1"/>
          <w:lang w:bidi="ar-SA"/>
        </w:rPr>
        <w:t>lässt sich mit dem</w:t>
      </w:r>
      <w:r w:rsidR="0052323E" w:rsidRPr="491D3703">
        <w:rPr>
          <w:color w:val="000000" w:themeColor="text1"/>
          <w:lang w:bidi="ar-SA"/>
        </w:rPr>
        <w:t xml:space="preserve"> </w:t>
      </w:r>
      <w:proofErr w:type="spellStart"/>
      <w:r w:rsidR="0052323E" w:rsidRPr="491D3703">
        <w:rPr>
          <w:color w:val="000000" w:themeColor="text1"/>
          <w:lang w:bidi="ar-SA"/>
        </w:rPr>
        <w:t>ComfortLight</w:t>
      </w:r>
      <w:proofErr w:type="spellEnd"/>
      <w:r w:rsidR="00DA6371" w:rsidRPr="491D3703">
        <w:rPr>
          <w:color w:val="000000" w:themeColor="text1"/>
          <w:lang w:bidi="ar-SA"/>
        </w:rPr>
        <w:t xml:space="preserve"> des Geberit ONE Spiegelschranks </w:t>
      </w:r>
      <w:r w:rsidR="00147DBD" w:rsidRPr="491D3703">
        <w:rPr>
          <w:color w:val="000000" w:themeColor="text1"/>
          <w:lang w:bidi="ar-SA"/>
        </w:rPr>
        <w:t>koppeln</w:t>
      </w:r>
      <w:r w:rsidR="0011556B" w:rsidRPr="491D3703">
        <w:rPr>
          <w:color w:val="000000" w:themeColor="text1"/>
          <w:lang w:bidi="ar-SA"/>
        </w:rPr>
        <w:t xml:space="preserve"> und sorgt für eine einheitliche Lichtatmosphäre im </w:t>
      </w:r>
      <w:r w:rsidR="00BD7671" w:rsidRPr="491D3703">
        <w:rPr>
          <w:color w:val="000000" w:themeColor="text1"/>
          <w:lang w:bidi="ar-SA"/>
        </w:rPr>
        <w:t xml:space="preserve">gesamten </w:t>
      </w:r>
      <w:r w:rsidR="0011556B" w:rsidRPr="491D3703">
        <w:rPr>
          <w:color w:val="000000" w:themeColor="text1"/>
          <w:lang w:bidi="ar-SA"/>
        </w:rPr>
        <w:t xml:space="preserve">Bad. </w:t>
      </w:r>
      <w:r w:rsidR="002153D9" w:rsidRPr="491D3703">
        <w:rPr>
          <w:color w:val="000000" w:themeColor="text1"/>
          <w:lang w:bidi="ar-SA"/>
        </w:rPr>
        <w:t xml:space="preserve">Auch </w:t>
      </w:r>
      <w:r w:rsidR="00ED7106" w:rsidRPr="491D3703">
        <w:rPr>
          <w:color w:val="000000" w:themeColor="text1"/>
          <w:lang w:bidi="ar-SA"/>
        </w:rPr>
        <w:t>der passende</w:t>
      </w:r>
      <w:r w:rsidR="002153D9" w:rsidRPr="491D3703">
        <w:rPr>
          <w:color w:val="000000" w:themeColor="text1"/>
          <w:lang w:bidi="ar-SA"/>
        </w:rPr>
        <w:t xml:space="preserve"> Handtuchhalter</w:t>
      </w:r>
      <w:r w:rsidR="00065D5E" w:rsidRPr="491D3703">
        <w:rPr>
          <w:color w:val="000000" w:themeColor="text1"/>
          <w:lang w:bidi="ar-SA"/>
        </w:rPr>
        <w:t xml:space="preserve"> lässt </w:t>
      </w:r>
      <w:proofErr w:type="gramStart"/>
      <w:r w:rsidR="00065D5E" w:rsidRPr="491D3703">
        <w:rPr>
          <w:color w:val="000000" w:themeColor="text1"/>
          <w:lang w:bidi="ar-SA"/>
        </w:rPr>
        <w:t>sich</w:t>
      </w:r>
      <w:proofErr w:type="gramEnd"/>
      <w:r w:rsidR="00065D5E" w:rsidRPr="491D3703">
        <w:rPr>
          <w:color w:val="000000" w:themeColor="text1"/>
          <w:lang w:bidi="ar-SA"/>
        </w:rPr>
        <w:t xml:space="preserve"> </w:t>
      </w:r>
      <w:r w:rsidR="003D7C3D">
        <w:t xml:space="preserve">ohne zu </w:t>
      </w:r>
      <w:r w:rsidR="26E555AC">
        <w:t>b</w:t>
      </w:r>
      <w:r w:rsidR="003D7C3D">
        <w:t xml:space="preserve">ohren </w:t>
      </w:r>
      <w:r w:rsidR="003D7C3D" w:rsidRPr="491D3703">
        <w:rPr>
          <w:color w:val="000000" w:themeColor="text1"/>
          <w:lang w:bidi="ar-SA"/>
        </w:rPr>
        <w:t xml:space="preserve">an der Seite </w:t>
      </w:r>
      <w:r w:rsidR="00926A02" w:rsidRPr="491D3703">
        <w:rPr>
          <w:color w:val="000000" w:themeColor="text1"/>
          <w:lang w:bidi="ar-SA"/>
        </w:rPr>
        <w:t xml:space="preserve">des </w:t>
      </w:r>
      <w:proofErr w:type="spellStart"/>
      <w:r w:rsidR="00926A02" w:rsidRPr="491D3703">
        <w:rPr>
          <w:color w:val="000000" w:themeColor="text1"/>
          <w:lang w:bidi="ar-SA"/>
        </w:rPr>
        <w:t>Acanto</w:t>
      </w:r>
      <w:proofErr w:type="spellEnd"/>
      <w:r w:rsidR="00926A02" w:rsidRPr="491D3703">
        <w:rPr>
          <w:color w:val="000000" w:themeColor="text1"/>
          <w:lang w:bidi="ar-SA"/>
        </w:rPr>
        <w:t xml:space="preserve"> Waschtischunterschranks </w:t>
      </w:r>
      <w:r w:rsidR="00065D5E">
        <w:lastRenderedPageBreak/>
        <w:t>a</w:t>
      </w:r>
      <w:r w:rsidR="00FF6931">
        <w:t>nbringen</w:t>
      </w:r>
      <w:r w:rsidR="00751243">
        <w:t>.</w:t>
      </w:r>
      <w:r w:rsidR="005B3F00">
        <w:br/>
      </w:r>
    </w:p>
    <w:p w14:paraId="241795CF" w14:textId="77777777" w:rsidR="00CE02BA" w:rsidRPr="00A2596B" w:rsidRDefault="00D84A6D" w:rsidP="00A2596B">
      <w:pPr>
        <w:tabs>
          <w:tab w:val="num" w:pos="1440"/>
        </w:tabs>
        <w:spacing w:after="0"/>
        <w:rPr>
          <w:b/>
          <w:szCs w:val="20"/>
        </w:rPr>
      </w:pPr>
      <w:r w:rsidRPr="00A2596B">
        <w:rPr>
          <w:b/>
          <w:szCs w:val="20"/>
        </w:rPr>
        <w:t>Moderneres Design</w:t>
      </w:r>
      <w:r w:rsidR="007C5789" w:rsidRPr="00A2596B">
        <w:rPr>
          <w:b/>
          <w:szCs w:val="20"/>
        </w:rPr>
        <w:t xml:space="preserve"> </w:t>
      </w:r>
    </w:p>
    <w:p w14:paraId="4B770FF0" w14:textId="382D8617" w:rsidR="003506D6" w:rsidRPr="007E50A5" w:rsidRDefault="00B7477C" w:rsidP="00751243">
      <w:r>
        <w:t xml:space="preserve">Ein besonderes </w:t>
      </w:r>
      <w:r w:rsidR="007C5789">
        <w:t>Designm</w:t>
      </w:r>
      <w:r>
        <w:t xml:space="preserve">erkmal der </w:t>
      </w:r>
      <w:r w:rsidR="00C311DB">
        <w:t xml:space="preserve">Geberit </w:t>
      </w:r>
      <w:proofErr w:type="spellStart"/>
      <w:r>
        <w:t>Acanto</w:t>
      </w:r>
      <w:proofErr w:type="spellEnd"/>
      <w:r w:rsidR="00C311DB">
        <w:t xml:space="preserve"> </w:t>
      </w:r>
      <w:r>
        <w:t xml:space="preserve">Serie </w:t>
      </w:r>
      <w:r w:rsidR="00FC4020">
        <w:t>ist</w:t>
      </w:r>
      <w:r>
        <w:t xml:space="preserve"> </w:t>
      </w:r>
      <w:r w:rsidR="00A771A6">
        <w:t>d</w:t>
      </w:r>
      <w:r w:rsidR="00065CD6">
        <w:t>ie</w:t>
      </w:r>
      <w:r w:rsidR="00A771A6">
        <w:t xml:space="preserve"> </w:t>
      </w:r>
      <w:r w:rsidR="00393C0A">
        <w:t xml:space="preserve">charakteristische </w:t>
      </w:r>
      <w:r w:rsidR="00A771A6">
        <w:t>Vollfront</w:t>
      </w:r>
      <w:r w:rsidR="00982845">
        <w:t>oberfläche</w:t>
      </w:r>
      <w:r w:rsidR="00A771A6">
        <w:t xml:space="preserve"> aus Glas. </w:t>
      </w:r>
      <w:r w:rsidR="00C42CFE">
        <w:t>Bei diese</w:t>
      </w:r>
      <w:r w:rsidR="00065CD6">
        <w:t>r</w:t>
      </w:r>
      <w:r w:rsidR="00465AE0" w:rsidRPr="491D3703">
        <w:rPr>
          <w:color w:val="000000" w:themeColor="text1"/>
          <w:lang w:bidi="ar-SA"/>
        </w:rPr>
        <w:t xml:space="preserve"> werden die beiden Farbvarianten Glas weiß und Glas </w:t>
      </w:r>
      <w:proofErr w:type="spellStart"/>
      <w:r w:rsidR="00465AE0" w:rsidRPr="491D3703">
        <w:rPr>
          <w:color w:val="000000" w:themeColor="text1"/>
          <w:lang w:bidi="ar-SA"/>
        </w:rPr>
        <w:t>lava</w:t>
      </w:r>
      <w:proofErr w:type="spellEnd"/>
      <w:r w:rsidR="00465AE0" w:rsidRPr="491D3703">
        <w:rPr>
          <w:color w:val="000000" w:themeColor="text1"/>
          <w:lang w:bidi="ar-SA"/>
        </w:rPr>
        <w:t xml:space="preserve"> erhalten bleiben.</w:t>
      </w:r>
      <w:r w:rsidR="00A765B1" w:rsidRPr="491D3703">
        <w:rPr>
          <w:color w:val="000000" w:themeColor="text1"/>
          <w:lang w:bidi="ar-SA"/>
        </w:rPr>
        <w:t xml:space="preserve"> </w:t>
      </w:r>
      <w:r w:rsidR="00465AE0" w:rsidRPr="491D3703">
        <w:rPr>
          <w:color w:val="000000" w:themeColor="text1"/>
          <w:lang w:bidi="ar-SA"/>
        </w:rPr>
        <w:t xml:space="preserve">Zusätzlich kommen </w:t>
      </w:r>
      <w:r w:rsidR="008B3A3B" w:rsidRPr="491D3703">
        <w:rPr>
          <w:color w:val="000000" w:themeColor="text1"/>
          <w:lang w:bidi="ar-SA"/>
        </w:rPr>
        <w:t>die</w:t>
      </w:r>
      <w:r w:rsidR="00465AE0" w:rsidRPr="491D3703">
        <w:rPr>
          <w:color w:val="000000" w:themeColor="text1"/>
          <w:lang w:bidi="ar-SA"/>
        </w:rPr>
        <w:t xml:space="preserve"> Farben </w:t>
      </w:r>
      <w:r w:rsidR="6450C1A7" w:rsidRPr="491D3703">
        <w:rPr>
          <w:color w:val="000000" w:themeColor="text1"/>
          <w:lang w:bidi="ar-SA"/>
        </w:rPr>
        <w:t>W</w:t>
      </w:r>
      <w:r w:rsidR="00465AE0" w:rsidRPr="491D3703">
        <w:rPr>
          <w:color w:val="000000" w:themeColor="text1"/>
          <w:lang w:bidi="ar-SA"/>
        </w:rPr>
        <w:t xml:space="preserve">eiß lackiert hochglänzend, </w:t>
      </w:r>
      <w:r w:rsidR="6D01FB85" w:rsidRPr="491D3703">
        <w:rPr>
          <w:color w:val="000000" w:themeColor="text1"/>
          <w:lang w:bidi="ar-SA"/>
        </w:rPr>
        <w:t>W</w:t>
      </w:r>
      <w:r w:rsidR="00465AE0" w:rsidRPr="491D3703">
        <w:rPr>
          <w:color w:val="000000" w:themeColor="text1"/>
          <w:lang w:bidi="ar-SA"/>
        </w:rPr>
        <w:t xml:space="preserve">eiß lackiert matt und </w:t>
      </w:r>
      <w:r w:rsidR="0D7CC261" w:rsidRPr="491D3703">
        <w:rPr>
          <w:color w:val="000000" w:themeColor="text1"/>
          <w:lang w:bidi="ar-SA"/>
        </w:rPr>
        <w:t>L</w:t>
      </w:r>
      <w:r w:rsidR="00465AE0" w:rsidRPr="491D3703">
        <w:rPr>
          <w:color w:val="000000" w:themeColor="text1"/>
          <w:lang w:bidi="ar-SA"/>
        </w:rPr>
        <w:t>ava lackiert matt hinzu.</w:t>
      </w:r>
      <w:r w:rsidR="0048700A" w:rsidRPr="491D3703">
        <w:rPr>
          <w:color w:val="000000" w:themeColor="text1"/>
          <w:lang w:bidi="ar-SA"/>
        </w:rPr>
        <w:t xml:space="preserve"> </w:t>
      </w:r>
      <w:r w:rsidR="00465AE0" w:rsidRPr="491D3703">
        <w:rPr>
          <w:color w:val="000000" w:themeColor="text1"/>
          <w:lang w:bidi="ar-SA"/>
        </w:rPr>
        <w:t xml:space="preserve">Bei den Dekoren </w:t>
      </w:r>
      <w:r w:rsidR="00393C0A" w:rsidRPr="491D3703">
        <w:rPr>
          <w:color w:val="000000" w:themeColor="text1"/>
          <w:lang w:bidi="ar-SA"/>
        </w:rPr>
        <w:t>hat Geberit</w:t>
      </w:r>
      <w:r w:rsidR="00465AE0" w:rsidRPr="491D3703">
        <w:rPr>
          <w:color w:val="000000" w:themeColor="text1"/>
          <w:lang w:bidi="ar-SA"/>
        </w:rPr>
        <w:t xml:space="preserve"> die Farben Eiche Melamin-Holzstruktur und Nussbaum Hickory Melamin-Holzstruktur </w:t>
      </w:r>
      <w:r w:rsidR="00393C0A" w:rsidRPr="491D3703">
        <w:rPr>
          <w:color w:val="000000" w:themeColor="text1"/>
          <w:lang w:bidi="ar-SA"/>
        </w:rPr>
        <w:t>ergänzt</w:t>
      </w:r>
      <w:r w:rsidR="00465AE0" w:rsidRPr="491D3703">
        <w:rPr>
          <w:color w:val="000000" w:themeColor="text1"/>
          <w:lang w:bidi="ar-SA"/>
        </w:rPr>
        <w:t>.</w:t>
      </w:r>
      <w:r w:rsidR="003506D6" w:rsidRPr="491D3703">
        <w:rPr>
          <w:color w:val="000000" w:themeColor="text1"/>
          <w:lang w:bidi="ar-SA"/>
        </w:rPr>
        <w:t xml:space="preserve"> </w:t>
      </w:r>
      <w:r w:rsidR="00A048B2" w:rsidRPr="491D3703">
        <w:rPr>
          <w:color w:val="000000" w:themeColor="text1"/>
          <w:lang w:bidi="ar-SA"/>
        </w:rPr>
        <w:t xml:space="preserve">Die Optik des Korpus wird </w:t>
      </w:r>
      <w:r w:rsidR="0009770D" w:rsidRPr="491D3703">
        <w:rPr>
          <w:color w:val="000000" w:themeColor="text1"/>
          <w:lang w:bidi="ar-SA"/>
        </w:rPr>
        <w:t xml:space="preserve">insgesamt </w:t>
      </w:r>
      <w:r w:rsidR="00A048B2" w:rsidRPr="491D3703">
        <w:rPr>
          <w:color w:val="000000" w:themeColor="text1"/>
          <w:lang w:bidi="ar-SA"/>
        </w:rPr>
        <w:t>moderner</w:t>
      </w:r>
      <w:r w:rsidR="003506D6" w:rsidRPr="491D3703">
        <w:rPr>
          <w:color w:val="000000" w:themeColor="text1"/>
          <w:lang w:bidi="ar-SA"/>
        </w:rPr>
        <w:t>.</w:t>
      </w:r>
      <w:r w:rsidR="00A048B2" w:rsidRPr="491D3703">
        <w:rPr>
          <w:color w:val="000000" w:themeColor="text1"/>
          <w:lang w:bidi="ar-SA"/>
        </w:rPr>
        <w:t xml:space="preserve"> </w:t>
      </w:r>
      <w:r w:rsidR="003506D6" w:rsidRPr="491D3703">
        <w:rPr>
          <w:color w:val="000000" w:themeColor="text1"/>
          <w:lang w:bidi="ar-SA"/>
        </w:rPr>
        <w:t>Z</w:t>
      </w:r>
      <w:r w:rsidR="00A048B2" w:rsidRPr="491D3703">
        <w:rPr>
          <w:color w:val="000000" w:themeColor="text1"/>
          <w:lang w:bidi="ar-SA"/>
        </w:rPr>
        <w:t>ukü</w:t>
      </w:r>
      <w:r w:rsidR="00393C0A" w:rsidRPr="491D3703">
        <w:rPr>
          <w:color w:val="000000" w:themeColor="text1"/>
          <w:lang w:bidi="ar-SA"/>
        </w:rPr>
        <w:t>n</w:t>
      </w:r>
      <w:r w:rsidR="00A048B2" w:rsidRPr="491D3703">
        <w:rPr>
          <w:color w:val="000000" w:themeColor="text1"/>
          <w:lang w:bidi="ar-SA"/>
        </w:rPr>
        <w:t xml:space="preserve">ftig </w:t>
      </w:r>
      <w:r w:rsidR="003506D6" w:rsidRPr="491D3703">
        <w:rPr>
          <w:color w:val="000000" w:themeColor="text1"/>
          <w:lang w:bidi="ar-SA"/>
        </w:rPr>
        <w:t xml:space="preserve">wird </w:t>
      </w:r>
      <w:r w:rsidR="00A048B2" w:rsidRPr="491D3703">
        <w:rPr>
          <w:color w:val="000000" w:themeColor="text1"/>
          <w:lang w:bidi="ar-SA"/>
        </w:rPr>
        <w:t xml:space="preserve">auf </w:t>
      </w:r>
      <w:r w:rsidR="0009770D" w:rsidRPr="491D3703">
        <w:rPr>
          <w:color w:val="000000" w:themeColor="text1"/>
          <w:lang w:bidi="ar-SA"/>
        </w:rPr>
        <w:t>die bisherige</w:t>
      </w:r>
      <w:r w:rsidR="00A048B2" w:rsidRPr="491D3703">
        <w:rPr>
          <w:color w:val="000000" w:themeColor="text1"/>
          <w:lang w:bidi="ar-SA"/>
        </w:rPr>
        <w:t xml:space="preserve"> Möbelkante in Eiche Mystik verzichtet</w:t>
      </w:r>
      <w:r w:rsidR="003506D6" w:rsidRPr="491D3703">
        <w:rPr>
          <w:color w:val="000000" w:themeColor="text1"/>
          <w:lang w:bidi="ar-SA"/>
        </w:rPr>
        <w:t xml:space="preserve">, </w:t>
      </w:r>
      <w:r w:rsidR="00E61AA8" w:rsidRPr="491D3703">
        <w:rPr>
          <w:color w:val="000000" w:themeColor="text1"/>
          <w:lang w:bidi="ar-SA"/>
        </w:rPr>
        <w:t>und</w:t>
      </w:r>
      <w:r w:rsidR="00A048B2" w:rsidRPr="491D3703">
        <w:rPr>
          <w:color w:val="000000" w:themeColor="text1"/>
          <w:lang w:bidi="ar-SA"/>
        </w:rPr>
        <w:t xml:space="preserve"> die Waschtischunterschränke </w:t>
      </w:r>
      <w:r w:rsidR="00E61AA8" w:rsidRPr="491D3703">
        <w:rPr>
          <w:color w:val="000000" w:themeColor="text1"/>
          <w:lang w:bidi="ar-SA"/>
        </w:rPr>
        <w:t xml:space="preserve">erhalten </w:t>
      </w:r>
      <w:r w:rsidR="00A048B2" w:rsidRPr="491D3703">
        <w:rPr>
          <w:color w:val="000000" w:themeColor="text1"/>
          <w:lang w:bidi="ar-SA"/>
        </w:rPr>
        <w:t>einen Metallrahmen</w:t>
      </w:r>
      <w:r w:rsidR="00751243" w:rsidRPr="491D3703">
        <w:rPr>
          <w:color w:val="000000" w:themeColor="text1"/>
          <w:lang w:bidi="ar-SA"/>
        </w:rPr>
        <w:t xml:space="preserve">, der </w:t>
      </w:r>
      <w:r w:rsidR="0034087D">
        <w:t>eine elegante Schattenfuge bildet</w:t>
      </w:r>
      <w:r w:rsidR="00751243">
        <w:t>.</w:t>
      </w:r>
    </w:p>
    <w:p w14:paraId="0B52CDD6" w14:textId="139C6C86" w:rsidR="00393C0A" w:rsidRPr="00D94E12" w:rsidRDefault="00A771A6"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7E50A5">
        <w:rPr>
          <w:szCs w:val="20"/>
        </w:rPr>
        <w:t xml:space="preserve">Neben der Ausführung von Front und </w:t>
      </w:r>
      <w:r w:rsidR="005E46CC" w:rsidRPr="007E50A5">
        <w:rPr>
          <w:szCs w:val="20"/>
        </w:rPr>
        <w:t>K</w:t>
      </w:r>
      <w:r w:rsidRPr="007E50A5">
        <w:rPr>
          <w:szCs w:val="20"/>
        </w:rPr>
        <w:t>orpus haben</w:t>
      </w:r>
      <w:r w:rsidRPr="006E1D38">
        <w:rPr>
          <w:szCs w:val="20"/>
        </w:rPr>
        <w:t xml:space="preserve"> auch die Griffe großen Einfluss auf das Erscheinungsbild eines </w:t>
      </w:r>
      <w:r w:rsidRPr="00D94E12">
        <w:rPr>
          <w:szCs w:val="20"/>
        </w:rPr>
        <w:t xml:space="preserve">Badschranks. </w:t>
      </w:r>
      <w:r w:rsidR="007A56D5" w:rsidRPr="00D94E12">
        <w:rPr>
          <w:szCs w:val="20"/>
        </w:rPr>
        <w:t>Die Griff</w:t>
      </w:r>
      <w:r w:rsidR="008A2118" w:rsidRPr="00D94E12">
        <w:rPr>
          <w:szCs w:val="20"/>
        </w:rPr>
        <w:t>farbe</w:t>
      </w:r>
      <w:r w:rsidR="00E61AA8" w:rsidRPr="00D94E12">
        <w:rPr>
          <w:szCs w:val="20"/>
        </w:rPr>
        <w:t xml:space="preserve"> war </w:t>
      </w:r>
      <w:r w:rsidR="00642F5C" w:rsidRPr="00D94E12">
        <w:rPr>
          <w:szCs w:val="20"/>
        </w:rPr>
        <w:t>bisher</w:t>
      </w:r>
      <w:r w:rsidRPr="00D94E12">
        <w:rPr>
          <w:szCs w:val="20"/>
        </w:rPr>
        <w:t xml:space="preserve"> bei der </w:t>
      </w:r>
      <w:proofErr w:type="spellStart"/>
      <w:r w:rsidRPr="00D94E12">
        <w:rPr>
          <w:szCs w:val="20"/>
        </w:rPr>
        <w:t>Acanto</w:t>
      </w:r>
      <w:proofErr w:type="spellEnd"/>
      <w:r w:rsidR="005E46CC" w:rsidRPr="00D94E12">
        <w:rPr>
          <w:szCs w:val="20"/>
        </w:rPr>
        <w:t xml:space="preserve"> </w:t>
      </w:r>
      <w:r w:rsidRPr="00D94E12">
        <w:rPr>
          <w:szCs w:val="20"/>
        </w:rPr>
        <w:t>Serie fest vorgegeben</w:t>
      </w:r>
      <w:r w:rsidR="00990832" w:rsidRPr="00D94E12">
        <w:rPr>
          <w:szCs w:val="20"/>
        </w:rPr>
        <w:t xml:space="preserve">. </w:t>
      </w:r>
      <w:r w:rsidR="009B75E6" w:rsidRPr="00D94E12">
        <w:rPr>
          <w:szCs w:val="20"/>
        </w:rPr>
        <w:t xml:space="preserve">Zukünftig </w:t>
      </w:r>
      <w:r w:rsidR="008A2118" w:rsidRPr="00D94E12">
        <w:rPr>
          <w:szCs w:val="20"/>
        </w:rPr>
        <w:t>sind die Griffe</w:t>
      </w:r>
      <w:r w:rsidR="00E3224E" w:rsidRPr="00D94E12">
        <w:rPr>
          <w:szCs w:val="20"/>
        </w:rPr>
        <w:t xml:space="preserve"> </w:t>
      </w:r>
      <w:r w:rsidR="00032142" w:rsidRPr="00D94E12">
        <w:rPr>
          <w:szCs w:val="20"/>
        </w:rPr>
        <w:t>bei den</w:t>
      </w:r>
      <w:r w:rsidR="000E3E7B" w:rsidRPr="00D94E12">
        <w:rPr>
          <w:szCs w:val="20"/>
        </w:rPr>
        <w:t xml:space="preserve"> Waschtisch</w:t>
      </w:r>
      <w:r w:rsidR="005C7EC4" w:rsidRPr="00D94E12">
        <w:rPr>
          <w:szCs w:val="20"/>
        </w:rPr>
        <w:t xml:space="preserve">- </w:t>
      </w:r>
      <w:r w:rsidR="000E3E7B" w:rsidRPr="00D94E12">
        <w:rPr>
          <w:szCs w:val="20"/>
        </w:rPr>
        <w:t xml:space="preserve">und </w:t>
      </w:r>
      <w:r w:rsidR="000E3E7B" w:rsidRPr="001D1F7F">
        <w:rPr>
          <w:szCs w:val="20"/>
        </w:rPr>
        <w:t xml:space="preserve">Seitenschränken </w:t>
      </w:r>
      <w:r w:rsidR="00E92889" w:rsidRPr="001D1F7F">
        <w:rPr>
          <w:szCs w:val="20"/>
        </w:rPr>
        <w:t xml:space="preserve">als Zubehör </w:t>
      </w:r>
      <w:r w:rsidR="00EE73B6" w:rsidRPr="001D1F7F">
        <w:rPr>
          <w:szCs w:val="20"/>
        </w:rPr>
        <w:t>in</w:t>
      </w:r>
      <w:r w:rsidR="00EE73B6" w:rsidRPr="00D94E12">
        <w:rPr>
          <w:szCs w:val="20"/>
        </w:rPr>
        <w:t xml:space="preserve"> </w:t>
      </w:r>
      <w:r w:rsidR="00990832" w:rsidRPr="00D94E12">
        <w:rPr>
          <w:szCs w:val="20"/>
        </w:rPr>
        <w:t>verschiedenen</w:t>
      </w:r>
      <w:r w:rsidR="00EE73B6" w:rsidRPr="00D94E12">
        <w:rPr>
          <w:szCs w:val="20"/>
        </w:rPr>
        <w:t xml:space="preserve"> Farben erhältlich, die der Kunde nach Wunsch</w:t>
      </w:r>
      <w:r w:rsidR="00EC4E78" w:rsidRPr="00D94E12">
        <w:rPr>
          <w:szCs w:val="20"/>
        </w:rPr>
        <w:t xml:space="preserve"> wählen kann</w:t>
      </w:r>
      <w:r w:rsidR="000E3E7B" w:rsidRPr="00D94E12">
        <w:rPr>
          <w:szCs w:val="20"/>
        </w:rPr>
        <w:t>.</w:t>
      </w:r>
    </w:p>
    <w:p w14:paraId="1A03A439" w14:textId="77777777" w:rsidR="00393C0A" w:rsidRPr="00D94E12" w:rsidRDefault="00393C0A"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p>
    <w:p w14:paraId="12581E83" w14:textId="02AF4C02" w:rsidR="00695167" w:rsidRPr="00D94E12" w:rsidRDefault="00C76CA7" w:rsidP="00393C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rPr>
      </w:pPr>
      <w:r w:rsidRPr="00D94E12">
        <w:rPr>
          <w:b/>
          <w:szCs w:val="20"/>
        </w:rPr>
        <w:t>Mix &amp; Match</w:t>
      </w:r>
      <w:r w:rsidR="007F2754" w:rsidRPr="00D94E12">
        <w:rPr>
          <w:b/>
          <w:szCs w:val="20"/>
        </w:rPr>
        <w:t xml:space="preserve"> – </w:t>
      </w:r>
      <w:r w:rsidR="00CE5CEA" w:rsidRPr="00D94E12">
        <w:rPr>
          <w:b/>
          <w:szCs w:val="20"/>
        </w:rPr>
        <w:t>über 10.000</w:t>
      </w:r>
      <w:r w:rsidR="007F2754" w:rsidRPr="00D94E12">
        <w:rPr>
          <w:b/>
          <w:szCs w:val="20"/>
        </w:rPr>
        <w:t xml:space="preserve"> </w:t>
      </w:r>
      <w:r w:rsidR="00CE5CEA" w:rsidRPr="00D94E12">
        <w:rPr>
          <w:b/>
          <w:szCs w:val="20"/>
        </w:rPr>
        <w:t>Kombinationsm</w:t>
      </w:r>
      <w:r w:rsidR="007F2754" w:rsidRPr="00D94E12">
        <w:rPr>
          <w:b/>
          <w:szCs w:val="20"/>
        </w:rPr>
        <w:t>öglichkeiten</w:t>
      </w:r>
    </w:p>
    <w:p w14:paraId="58211E85" w14:textId="0702E8DC" w:rsidR="00D24D55" w:rsidRPr="00A2596B" w:rsidRDefault="00C612E4" w:rsidP="00A2596B">
      <w:pPr>
        <w:rPr>
          <w:szCs w:val="20"/>
        </w:rPr>
      </w:pPr>
      <w:r w:rsidRPr="0083725D">
        <w:rPr>
          <w:szCs w:val="20"/>
        </w:rPr>
        <w:t xml:space="preserve">Das neue </w:t>
      </w:r>
      <w:r w:rsidR="00B807EB" w:rsidRPr="0083725D">
        <w:rPr>
          <w:szCs w:val="20"/>
        </w:rPr>
        <w:t xml:space="preserve">Möbelsortiment der </w:t>
      </w:r>
      <w:proofErr w:type="spellStart"/>
      <w:r w:rsidR="00B807EB" w:rsidRPr="0083725D">
        <w:rPr>
          <w:szCs w:val="20"/>
        </w:rPr>
        <w:t>Acanto</w:t>
      </w:r>
      <w:proofErr w:type="spellEnd"/>
      <w:r w:rsidR="00B807EB" w:rsidRPr="0083725D">
        <w:rPr>
          <w:szCs w:val="20"/>
        </w:rPr>
        <w:t xml:space="preserve"> Serie </w:t>
      </w:r>
      <w:r w:rsidRPr="0083725D">
        <w:rPr>
          <w:szCs w:val="20"/>
        </w:rPr>
        <w:t xml:space="preserve">bietet durch seine </w:t>
      </w:r>
      <w:r w:rsidR="000573F9" w:rsidRPr="0083725D">
        <w:rPr>
          <w:szCs w:val="20"/>
        </w:rPr>
        <w:t>große Anzahl</w:t>
      </w:r>
      <w:r w:rsidRPr="0083725D">
        <w:rPr>
          <w:szCs w:val="20"/>
        </w:rPr>
        <w:t xml:space="preserve"> an Möbelteilen und </w:t>
      </w:r>
      <w:r w:rsidR="003442F8" w:rsidRPr="0083725D">
        <w:rPr>
          <w:szCs w:val="20"/>
        </w:rPr>
        <w:br/>
      </w:r>
      <w:r w:rsidRPr="0083725D">
        <w:rPr>
          <w:szCs w:val="20"/>
        </w:rPr>
        <w:t xml:space="preserve">-oberflächen </w:t>
      </w:r>
      <w:r w:rsidR="00841671" w:rsidRPr="0083725D">
        <w:rPr>
          <w:szCs w:val="20"/>
        </w:rPr>
        <w:t>bereits innerhalb der Serie eine hohe Vielfalt</w:t>
      </w:r>
      <w:r w:rsidRPr="0083725D">
        <w:rPr>
          <w:szCs w:val="20"/>
        </w:rPr>
        <w:t xml:space="preserve">. </w:t>
      </w:r>
      <w:r w:rsidR="0081598A" w:rsidRPr="0083725D">
        <w:rPr>
          <w:szCs w:val="20"/>
        </w:rPr>
        <w:t xml:space="preserve">Beispielsweise stehen bei der </w:t>
      </w:r>
      <w:proofErr w:type="spellStart"/>
      <w:r w:rsidR="0081598A" w:rsidRPr="0083725D">
        <w:rPr>
          <w:szCs w:val="20"/>
        </w:rPr>
        <w:t>Acanto</w:t>
      </w:r>
      <w:proofErr w:type="spellEnd"/>
      <w:r w:rsidR="0081598A" w:rsidRPr="0083725D">
        <w:rPr>
          <w:szCs w:val="20"/>
        </w:rPr>
        <w:t xml:space="preserve"> Serie fünf Farben zur Verfügung, </w:t>
      </w:r>
      <w:r w:rsidR="00E32615" w:rsidRPr="0083725D">
        <w:rPr>
          <w:szCs w:val="20"/>
        </w:rPr>
        <w:t xml:space="preserve">wahlweise </w:t>
      </w:r>
      <w:r w:rsidR="0081598A" w:rsidRPr="0083725D">
        <w:rPr>
          <w:szCs w:val="20"/>
        </w:rPr>
        <w:t>als Glasfront</w:t>
      </w:r>
      <w:r w:rsidR="000778ED" w:rsidRPr="0083725D">
        <w:rPr>
          <w:szCs w:val="20"/>
        </w:rPr>
        <w:t>-</w:t>
      </w:r>
      <w:r w:rsidR="0081598A" w:rsidRPr="0083725D">
        <w:rPr>
          <w:szCs w:val="20"/>
        </w:rPr>
        <w:t>, Lack</w:t>
      </w:r>
      <w:r w:rsidR="000778ED" w:rsidRPr="0083725D">
        <w:rPr>
          <w:szCs w:val="20"/>
        </w:rPr>
        <w:t>-</w:t>
      </w:r>
      <w:r w:rsidR="0081598A" w:rsidRPr="0083725D">
        <w:rPr>
          <w:szCs w:val="20"/>
        </w:rPr>
        <w:t xml:space="preserve"> oder Melamin</w:t>
      </w:r>
      <w:r w:rsidR="000778ED" w:rsidRPr="0083725D">
        <w:rPr>
          <w:szCs w:val="20"/>
        </w:rPr>
        <w:t>oberfläche</w:t>
      </w:r>
      <w:r w:rsidR="0081598A" w:rsidRPr="0083725D">
        <w:rPr>
          <w:szCs w:val="20"/>
        </w:rPr>
        <w:t>.</w:t>
      </w:r>
      <w:r w:rsidR="0081598A" w:rsidRPr="00A2596B">
        <w:rPr>
          <w:szCs w:val="20"/>
        </w:rPr>
        <w:t xml:space="preserve"> </w:t>
      </w:r>
    </w:p>
    <w:p w14:paraId="18B7EAD0" w14:textId="478C0A23" w:rsidR="00203DD9" w:rsidRPr="0083725D" w:rsidRDefault="00F10A52" w:rsidP="00203DD9">
      <w:pPr>
        <w:rPr>
          <w:szCs w:val="20"/>
        </w:rPr>
      </w:pPr>
      <w:r w:rsidRPr="0083725D">
        <w:rPr>
          <w:szCs w:val="20"/>
        </w:rPr>
        <w:t xml:space="preserve">Geberit hat </w:t>
      </w:r>
      <w:r w:rsidR="00F17284" w:rsidRPr="0083725D">
        <w:rPr>
          <w:szCs w:val="20"/>
        </w:rPr>
        <w:t xml:space="preserve">die Kombinationsmöglichkeiten noch weiter </w:t>
      </w:r>
      <w:r w:rsidR="00664A4F" w:rsidRPr="0083725D">
        <w:rPr>
          <w:szCs w:val="20"/>
        </w:rPr>
        <w:t xml:space="preserve">erhöht, indem </w:t>
      </w:r>
      <w:r w:rsidRPr="0083725D">
        <w:rPr>
          <w:szCs w:val="20"/>
        </w:rPr>
        <w:t xml:space="preserve">die Abmessungen der einzelnen Möbel </w:t>
      </w:r>
      <w:r w:rsidR="009D6114" w:rsidRPr="0083725D">
        <w:rPr>
          <w:szCs w:val="20"/>
        </w:rPr>
        <w:t xml:space="preserve">für die Serien ONE, </w:t>
      </w:r>
      <w:proofErr w:type="spellStart"/>
      <w:r w:rsidR="009D6114" w:rsidRPr="0083725D">
        <w:rPr>
          <w:szCs w:val="20"/>
        </w:rPr>
        <w:t>iCon</w:t>
      </w:r>
      <w:proofErr w:type="spellEnd"/>
      <w:r w:rsidR="009D6114" w:rsidRPr="0083725D">
        <w:rPr>
          <w:szCs w:val="20"/>
        </w:rPr>
        <w:t xml:space="preserve"> und </w:t>
      </w:r>
      <w:proofErr w:type="spellStart"/>
      <w:r w:rsidR="009D6114" w:rsidRPr="0083725D">
        <w:rPr>
          <w:szCs w:val="20"/>
        </w:rPr>
        <w:t>Acanto</w:t>
      </w:r>
      <w:proofErr w:type="spellEnd"/>
      <w:r w:rsidR="009D6114" w:rsidRPr="0083725D">
        <w:rPr>
          <w:szCs w:val="20"/>
        </w:rPr>
        <w:t xml:space="preserve"> </w:t>
      </w:r>
      <w:r w:rsidR="00702798" w:rsidRPr="0083725D">
        <w:rPr>
          <w:szCs w:val="20"/>
        </w:rPr>
        <w:t xml:space="preserve">angeglichen </w:t>
      </w:r>
      <w:r w:rsidR="00664A4F" w:rsidRPr="0083725D">
        <w:rPr>
          <w:szCs w:val="20"/>
        </w:rPr>
        <w:t>wurden</w:t>
      </w:r>
      <w:r w:rsidR="00702798" w:rsidRPr="0083725D">
        <w:rPr>
          <w:szCs w:val="20"/>
        </w:rPr>
        <w:t>.</w:t>
      </w:r>
      <w:r w:rsidR="00796EA4" w:rsidRPr="0083725D">
        <w:rPr>
          <w:szCs w:val="20"/>
        </w:rPr>
        <w:t xml:space="preserve"> </w:t>
      </w:r>
      <w:r w:rsidR="00203DD9" w:rsidRPr="0083725D">
        <w:rPr>
          <w:szCs w:val="20"/>
        </w:rPr>
        <w:t xml:space="preserve">Beispielsweise können auf den neuen Metallrahmen der </w:t>
      </w:r>
      <w:proofErr w:type="spellStart"/>
      <w:r w:rsidR="00203DD9" w:rsidRPr="0083725D">
        <w:rPr>
          <w:szCs w:val="20"/>
        </w:rPr>
        <w:t>Acanto</w:t>
      </w:r>
      <w:proofErr w:type="spellEnd"/>
      <w:r w:rsidR="00203DD9" w:rsidRPr="0083725D">
        <w:rPr>
          <w:szCs w:val="20"/>
        </w:rPr>
        <w:t xml:space="preserve"> Waschtischunterschränke </w:t>
      </w:r>
      <w:r w:rsidR="00845424" w:rsidRPr="0083725D">
        <w:rPr>
          <w:szCs w:val="20"/>
        </w:rPr>
        <w:t>eine Vielzahl an</w:t>
      </w:r>
      <w:r w:rsidR="00203DD9" w:rsidRPr="0083725D">
        <w:rPr>
          <w:szCs w:val="20"/>
        </w:rPr>
        <w:t xml:space="preserve"> Waschtischkeramiken der</w:t>
      </w:r>
      <w:r w:rsidR="00DA6371" w:rsidRPr="0083725D">
        <w:rPr>
          <w:szCs w:val="20"/>
        </w:rPr>
        <w:t xml:space="preserve"> beiden Serien ONE und </w:t>
      </w:r>
      <w:proofErr w:type="spellStart"/>
      <w:r w:rsidR="00DA6371" w:rsidRPr="0083725D">
        <w:rPr>
          <w:szCs w:val="20"/>
        </w:rPr>
        <w:t>iCon</w:t>
      </w:r>
      <w:proofErr w:type="spellEnd"/>
      <w:r w:rsidR="00203DD9" w:rsidRPr="0083725D">
        <w:rPr>
          <w:szCs w:val="20"/>
        </w:rPr>
        <w:t xml:space="preserve"> </w:t>
      </w:r>
      <w:r w:rsidR="00DA6371" w:rsidRPr="0083725D">
        <w:rPr>
          <w:szCs w:val="20"/>
        </w:rPr>
        <w:t>g</w:t>
      </w:r>
      <w:r w:rsidR="00203DD9" w:rsidRPr="0083725D">
        <w:rPr>
          <w:szCs w:val="20"/>
        </w:rPr>
        <w:t>anz einfach aufgesetzt werden.</w:t>
      </w:r>
    </w:p>
    <w:p w14:paraId="0AA37D08" w14:textId="65AA5DF2" w:rsidR="00800742" w:rsidRDefault="000F3FAE" w:rsidP="00A2596B">
      <w:pPr>
        <w:rPr>
          <w:szCs w:val="20"/>
        </w:rPr>
      </w:pPr>
      <w:r w:rsidRPr="0083725D">
        <w:rPr>
          <w:szCs w:val="20"/>
        </w:rPr>
        <w:t>Die</w:t>
      </w:r>
      <w:r w:rsidR="00D83EF2" w:rsidRPr="0083725D">
        <w:rPr>
          <w:szCs w:val="20"/>
        </w:rPr>
        <w:t xml:space="preserve"> drei Badserien ONE</w:t>
      </w:r>
      <w:r w:rsidR="00E92889" w:rsidRPr="0083725D">
        <w:rPr>
          <w:szCs w:val="20"/>
        </w:rPr>
        <w:t xml:space="preserve">, </w:t>
      </w:r>
      <w:proofErr w:type="spellStart"/>
      <w:r w:rsidR="007653D8" w:rsidRPr="0083725D">
        <w:rPr>
          <w:szCs w:val="20"/>
        </w:rPr>
        <w:t>iCon</w:t>
      </w:r>
      <w:proofErr w:type="spellEnd"/>
      <w:r w:rsidR="00E92889" w:rsidRPr="0083725D">
        <w:rPr>
          <w:szCs w:val="20"/>
        </w:rPr>
        <w:t xml:space="preserve"> und </w:t>
      </w:r>
      <w:proofErr w:type="spellStart"/>
      <w:r w:rsidR="007653D8" w:rsidRPr="0083725D">
        <w:rPr>
          <w:szCs w:val="20"/>
        </w:rPr>
        <w:t>Acanto</w:t>
      </w:r>
      <w:proofErr w:type="spellEnd"/>
      <w:r w:rsidR="00D83EF2" w:rsidRPr="0083725D">
        <w:rPr>
          <w:szCs w:val="20"/>
        </w:rPr>
        <w:t xml:space="preserve"> </w:t>
      </w:r>
      <w:r w:rsidRPr="0083725D">
        <w:rPr>
          <w:szCs w:val="20"/>
        </w:rPr>
        <w:t xml:space="preserve">verfügen damit </w:t>
      </w:r>
      <w:r w:rsidR="001602E8" w:rsidRPr="0083725D">
        <w:rPr>
          <w:szCs w:val="20"/>
        </w:rPr>
        <w:t>über einheitliche Montagevoraussetzungen</w:t>
      </w:r>
      <w:r w:rsidR="00752BB5" w:rsidRPr="0083725D">
        <w:rPr>
          <w:szCs w:val="20"/>
        </w:rPr>
        <w:t xml:space="preserve">. </w:t>
      </w:r>
      <w:r w:rsidR="00203DD9" w:rsidRPr="0083725D">
        <w:rPr>
          <w:szCs w:val="20"/>
        </w:rPr>
        <w:t>Dadurch</w:t>
      </w:r>
      <w:r w:rsidR="00752BB5" w:rsidRPr="0083725D">
        <w:rPr>
          <w:szCs w:val="20"/>
        </w:rPr>
        <w:t xml:space="preserve"> hat der</w:t>
      </w:r>
      <w:r w:rsidR="00DA6371" w:rsidRPr="0083725D">
        <w:rPr>
          <w:szCs w:val="20"/>
        </w:rPr>
        <w:t xml:space="preserve"> Hersteller</w:t>
      </w:r>
      <w:r w:rsidR="00752BB5" w:rsidRPr="0083725D">
        <w:rPr>
          <w:szCs w:val="20"/>
        </w:rPr>
        <w:t xml:space="preserve"> </w:t>
      </w:r>
      <w:r w:rsidR="00203DD9" w:rsidRPr="0083725D">
        <w:rPr>
          <w:szCs w:val="20"/>
        </w:rPr>
        <w:t>die</w:t>
      </w:r>
      <w:r w:rsidR="0051230E" w:rsidRPr="0083725D">
        <w:rPr>
          <w:szCs w:val="20"/>
        </w:rPr>
        <w:t xml:space="preserve"> Gestaltungsm</w:t>
      </w:r>
      <w:r w:rsidR="00D83EF2" w:rsidRPr="0083725D">
        <w:rPr>
          <w:szCs w:val="20"/>
        </w:rPr>
        <w:t>öglichkeiten</w:t>
      </w:r>
      <w:r w:rsidR="0051230E" w:rsidRPr="0083725D">
        <w:rPr>
          <w:szCs w:val="20"/>
        </w:rPr>
        <w:t xml:space="preserve"> </w:t>
      </w:r>
      <w:r w:rsidR="00203DD9" w:rsidRPr="0083725D">
        <w:rPr>
          <w:szCs w:val="20"/>
        </w:rPr>
        <w:t>vervielfacht</w:t>
      </w:r>
      <w:r w:rsidR="00D83EF2" w:rsidRPr="0083725D">
        <w:rPr>
          <w:szCs w:val="20"/>
        </w:rPr>
        <w:t xml:space="preserve">. </w:t>
      </w:r>
      <w:r w:rsidR="00702798" w:rsidRPr="0083725D">
        <w:rPr>
          <w:szCs w:val="20"/>
        </w:rPr>
        <w:t>So können d</w:t>
      </w:r>
      <w:r w:rsidR="001414F3" w:rsidRPr="0083725D">
        <w:rPr>
          <w:szCs w:val="20"/>
        </w:rPr>
        <w:t>ie</w:t>
      </w:r>
      <w:r w:rsidR="00DC4817" w:rsidRPr="0083725D">
        <w:rPr>
          <w:szCs w:val="20"/>
        </w:rPr>
        <w:t xml:space="preserve"> Elemente </w:t>
      </w:r>
      <w:r w:rsidR="00702798" w:rsidRPr="0083725D">
        <w:rPr>
          <w:szCs w:val="20"/>
        </w:rPr>
        <w:t>aller</w:t>
      </w:r>
      <w:r w:rsidR="001414F3" w:rsidRPr="0083725D">
        <w:rPr>
          <w:szCs w:val="20"/>
        </w:rPr>
        <w:t xml:space="preserve"> drei Serien </w:t>
      </w:r>
      <w:r w:rsidR="00796EA4" w:rsidRPr="0083725D">
        <w:rPr>
          <w:szCs w:val="20"/>
        </w:rPr>
        <w:t xml:space="preserve">künftig </w:t>
      </w:r>
      <w:r w:rsidR="00B807EB" w:rsidRPr="0083725D">
        <w:rPr>
          <w:szCs w:val="20"/>
        </w:rPr>
        <w:t>miteinander</w:t>
      </w:r>
      <w:r w:rsidR="00DC4817" w:rsidRPr="0083725D">
        <w:rPr>
          <w:szCs w:val="20"/>
        </w:rPr>
        <w:t xml:space="preserve"> kombiniert werden</w:t>
      </w:r>
      <w:r w:rsidR="00445696" w:rsidRPr="0083725D">
        <w:rPr>
          <w:szCs w:val="20"/>
        </w:rPr>
        <w:t>:</w:t>
      </w:r>
      <w:r w:rsidR="00DC4817" w:rsidRPr="0083725D">
        <w:rPr>
          <w:szCs w:val="20"/>
        </w:rPr>
        <w:t xml:space="preserve"> </w:t>
      </w:r>
      <w:r w:rsidR="00B152A8" w:rsidRPr="0083725D">
        <w:rPr>
          <w:szCs w:val="20"/>
        </w:rPr>
        <w:t>Auf</w:t>
      </w:r>
      <w:r w:rsidR="001D635E" w:rsidRPr="0083725D">
        <w:rPr>
          <w:szCs w:val="20"/>
        </w:rPr>
        <w:t xml:space="preserve"> </w:t>
      </w:r>
      <w:r w:rsidR="00DA6371" w:rsidRPr="0083725D">
        <w:rPr>
          <w:szCs w:val="20"/>
        </w:rPr>
        <w:t>der</w:t>
      </w:r>
      <w:r w:rsidR="001D635E" w:rsidRPr="0083725D">
        <w:rPr>
          <w:szCs w:val="20"/>
        </w:rPr>
        <w:t xml:space="preserve"> </w:t>
      </w:r>
      <w:r w:rsidR="009813D6" w:rsidRPr="0083725D">
        <w:rPr>
          <w:szCs w:val="20"/>
        </w:rPr>
        <w:t>neu</w:t>
      </w:r>
      <w:r w:rsidR="00B152A8" w:rsidRPr="0083725D">
        <w:rPr>
          <w:szCs w:val="20"/>
        </w:rPr>
        <w:t xml:space="preserve"> geschaffenen</w:t>
      </w:r>
      <w:r w:rsidR="009813D6" w:rsidRPr="0083725D">
        <w:rPr>
          <w:szCs w:val="20"/>
        </w:rPr>
        <w:t xml:space="preserve"> P</w:t>
      </w:r>
      <w:r w:rsidR="001D635E" w:rsidRPr="0083725D">
        <w:rPr>
          <w:szCs w:val="20"/>
        </w:rPr>
        <w:t xml:space="preserve">lattform </w:t>
      </w:r>
      <w:r w:rsidR="009813D6" w:rsidRPr="0083725D">
        <w:rPr>
          <w:szCs w:val="20"/>
        </w:rPr>
        <w:t xml:space="preserve">„Mix &amp; Match“ </w:t>
      </w:r>
      <w:r w:rsidR="00800742" w:rsidRPr="0083725D">
        <w:rPr>
          <w:szCs w:val="20"/>
        </w:rPr>
        <w:t xml:space="preserve">lassen sich </w:t>
      </w:r>
      <w:r w:rsidR="001D635E" w:rsidRPr="0083725D">
        <w:rPr>
          <w:szCs w:val="20"/>
        </w:rPr>
        <w:t xml:space="preserve">die Möbel </w:t>
      </w:r>
      <w:r w:rsidR="00800742" w:rsidRPr="0083725D">
        <w:rPr>
          <w:szCs w:val="20"/>
        </w:rPr>
        <w:t xml:space="preserve">in Bezug auf Farbe, Größe und Stil </w:t>
      </w:r>
      <w:r w:rsidR="00445696" w:rsidRPr="0083725D">
        <w:rPr>
          <w:szCs w:val="20"/>
        </w:rPr>
        <w:t xml:space="preserve">dadurch </w:t>
      </w:r>
      <w:r w:rsidR="001D635E" w:rsidRPr="0083725D">
        <w:rPr>
          <w:szCs w:val="20"/>
        </w:rPr>
        <w:t xml:space="preserve">noch </w:t>
      </w:r>
      <w:r w:rsidR="00800742" w:rsidRPr="0083725D">
        <w:rPr>
          <w:szCs w:val="20"/>
        </w:rPr>
        <w:t>vielfältig</w:t>
      </w:r>
      <w:r w:rsidR="001D635E" w:rsidRPr="0083725D">
        <w:rPr>
          <w:szCs w:val="20"/>
        </w:rPr>
        <w:t>er</w:t>
      </w:r>
      <w:r w:rsidR="00800742" w:rsidRPr="0083725D">
        <w:rPr>
          <w:szCs w:val="20"/>
        </w:rPr>
        <w:t xml:space="preserve"> </w:t>
      </w:r>
      <w:r w:rsidR="00B807EB" w:rsidRPr="0083725D">
        <w:rPr>
          <w:szCs w:val="20"/>
        </w:rPr>
        <w:t>zusammenstellen</w:t>
      </w:r>
      <w:r w:rsidR="009813D6" w:rsidRPr="0083725D">
        <w:rPr>
          <w:szCs w:val="20"/>
        </w:rPr>
        <w:t xml:space="preserve"> als bisher</w:t>
      </w:r>
      <w:r w:rsidR="00445696" w:rsidRPr="0083725D">
        <w:rPr>
          <w:szCs w:val="20"/>
        </w:rPr>
        <w:t>.</w:t>
      </w:r>
      <w:r w:rsidR="00B152A8" w:rsidRPr="0083725D">
        <w:rPr>
          <w:szCs w:val="20"/>
        </w:rPr>
        <w:t xml:space="preserve"> Es </w:t>
      </w:r>
      <w:r w:rsidR="00426980" w:rsidRPr="0083725D">
        <w:rPr>
          <w:szCs w:val="20"/>
        </w:rPr>
        <w:t>ergeben sich über 10.000 Kombinationsmöglichkeiten</w:t>
      </w:r>
      <w:r w:rsidR="00BB2EE9" w:rsidRPr="0083725D">
        <w:rPr>
          <w:szCs w:val="20"/>
        </w:rPr>
        <w:t xml:space="preserve"> für den Waschplatz</w:t>
      </w:r>
      <w:r w:rsidR="0038630D" w:rsidRPr="0083725D">
        <w:rPr>
          <w:szCs w:val="20"/>
        </w:rPr>
        <w:t>. Damit können Installateure und Badplaner noch mehr individuelle Kundenwünsche erfüllen als bisher</w:t>
      </w:r>
      <w:r w:rsidR="00BB2EE9" w:rsidRPr="0083725D">
        <w:rPr>
          <w:szCs w:val="20"/>
        </w:rPr>
        <w:t>.</w:t>
      </w:r>
    </w:p>
    <w:p w14:paraId="68316D9E" w14:textId="5AD452A6" w:rsidR="00E371A3" w:rsidRDefault="00E371A3" w:rsidP="5301B74B">
      <w:pPr>
        <w:spacing w:after="0"/>
        <w:rPr>
          <w:color w:val="000000"/>
          <w:lang w:bidi="ar-SA"/>
        </w:rPr>
      </w:pPr>
      <w:r>
        <w:t xml:space="preserve">Darüber hinaus bietet die neue Kombinationsfreiheit im Beratungsgespräch die Möglichkeit, auf individuelle Bedürfnisse einzugehen. Mit den verschiedenen Stilen lassen sich </w:t>
      </w:r>
      <w:r w:rsidR="008849ED">
        <w:t>unterschiedliche</w:t>
      </w:r>
      <w:r>
        <w:t xml:space="preserve"> Kundengruppen ansprechen. </w:t>
      </w:r>
      <w:r w:rsidRPr="5301B74B">
        <w:rPr>
          <w:color w:val="000000" w:themeColor="text1"/>
          <w:lang w:bidi="ar-SA"/>
        </w:rPr>
        <w:t>Neben Waschtisch und Waschtischunterschrank sind auch weitere Produkte mit Mix &amp; Match kompatibel, zum Beispiel Hochschränke und Hängeschränke, Spiegel, Wandregale und weitere Accessoires.</w:t>
      </w:r>
    </w:p>
    <w:p w14:paraId="752F4B7F" w14:textId="77777777" w:rsidR="008718BD" w:rsidRDefault="008718BD" w:rsidP="00A2596B">
      <w:pPr>
        <w:spacing w:after="0"/>
        <w:rPr>
          <w:b/>
          <w:szCs w:val="20"/>
        </w:rPr>
      </w:pPr>
    </w:p>
    <w:p w14:paraId="37DF3FEF" w14:textId="09BEBB97" w:rsidR="00DC4817" w:rsidRPr="00D94E12" w:rsidRDefault="0030798D" w:rsidP="00A2596B">
      <w:pPr>
        <w:spacing w:after="0"/>
        <w:rPr>
          <w:b/>
          <w:szCs w:val="20"/>
        </w:rPr>
      </w:pPr>
      <w:r w:rsidRPr="00D94E12">
        <w:rPr>
          <w:b/>
          <w:szCs w:val="20"/>
        </w:rPr>
        <w:t xml:space="preserve">Geberit </w:t>
      </w:r>
      <w:proofErr w:type="spellStart"/>
      <w:r w:rsidRPr="00D94E12">
        <w:rPr>
          <w:b/>
          <w:szCs w:val="20"/>
        </w:rPr>
        <w:t>Acanto</w:t>
      </w:r>
      <w:proofErr w:type="spellEnd"/>
      <w:r w:rsidRPr="00D94E12">
        <w:rPr>
          <w:b/>
          <w:szCs w:val="20"/>
        </w:rPr>
        <w:t xml:space="preserve"> </w:t>
      </w:r>
      <w:r w:rsidR="003809BF" w:rsidRPr="00D94E12">
        <w:rPr>
          <w:b/>
          <w:szCs w:val="20"/>
        </w:rPr>
        <w:t xml:space="preserve">2024: </w:t>
      </w:r>
      <w:r w:rsidR="00927545" w:rsidRPr="00D94E12">
        <w:rPr>
          <w:b/>
          <w:szCs w:val="20"/>
        </w:rPr>
        <w:t xml:space="preserve">noch </w:t>
      </w:r>
      <w:r w:rsidR="00A9191E" w:rsidRPr="00D94E12">
        <w:rPr>
          <w:b/>
          <w:szCs w:val="20"/>
        </w:rPr>
        <w:t>vielseitiger</w:t>
      </w:r>
      <w:r w:rsidR="007B5A30" w:rsidRPr="00D94E12">
        <w:rPr>
          <w:b/>
          <w:szCs w:val="20"/>
        </w:rPr>
        <w:t xml:space="preserve">, </w:t>
      </w:r>
      <w:r w:rsidR="00927545" w:rsidRPr="00D94E12">
        <w:rPr>
          <w:b/>
          <w:szCs w:val="20"/>
        </w:rPr>
        <w:t>noch einfacher</w:t>
      </w:r>
      <w:r w:rsidR="003809BF" w:rsidRPr="00D94E12">
        <w:rPr>
          <w:b/>
          <w:szCs w:val="20"/>
        </w:rPr>
        <w:t xml:space="preserve"> </w:t>
      </w:r>
    </w:p>
    <w:p w14:paraId="78CFC59F" w14:textId="029B3F65" w:rsidR="00DC4817" w:rsidRPr="00A2596B" w:rsidRDefault="00DC4817" w:rsidP="00A2596B">
      <w:pPr>
        <w:spacing w:after="0"/>
        <w:rPr>
          <w:szCs w:val="20"/>
        </w:rPr>
      </w:pPr>
      <w:r w:rsidRPr="00D94E12">
        <w:rPr>
          <w:szCs w:val="20"/>
        </w:rPr>
        <w:t xml:space="preserve">Mit </w:t>
      </w:r>
      <w:r w:rsidR="008A2118" w:rsidRPr="00D94E12">
        <w:rPr>
          <w:szCs w:val="20"/>
        </w:rPr>
        <w:t>der</w:t>
      </w:r>
      <w:r w:rsidRPr="00D94E12">
        <w:rPr>
          <w:szCs w:val="20"/>
        </w:rPr>
        <w:t xml:space="preserve"> umfangreichen Überarbeitung</w:t>
      </w:r>
      <w:r w:rsidRPr="00A2596B">
        <w:rPr>
          <w:szCs w:val="20"/>
        </w:rPr>
        <w:t xml:space="preserve"> von </w:t>
      </w:r>
      <w:proofErr w:type="spellStart"/>
      <w:r w:rsidR="00E45EB2" w:rsidRPr="00A2596B">
        <w:rPr>
          <w:szCs w:val="20"/>
        </w:rPr>
        <w:t>Acanto</w:t>
      </w:r>
      <w:proofErr w:type="spellEnd"/>
      <w:r w:rsidRPr="00A2596B">
        <w:rPr>
          <w:szCs w:val="20"/>
        </w:rPr>
        <w:t xml:space="preserve"> ist es </w:t>
      </w:r>
      <w:r w:rsidR="00B712CB" w:rsidRPr="00A2596B">
        <w:rPr>
          <w:szCs w:val="20"/>
        </w:rPr>
        <w:t>Geberit</w:t>
      </w:r>
      <w:r w:rsidRPr="00A2596B">
        <w:rPr>
          <w:szCs w:val="20"/>
        </w:rPr>
        <w:t xml:space="preserve"> gelungen, die </w:t>
      </w:r>
      <w:proofErr w:type="spellStart"/>
      <w:r w:rsidRPr="00A2596B">
        <w:rPr>
          <w:szCs w:val="20"/>
        </w:rPr>
        <w:t>Badserie</w:t>
      </w:r>
      <w:proofErr w:type="spellEnd"/>
      <w:r w:rsidRPr="00A2596B">
        <w:rPr>
          <w:szCs w:val="20"/>
        </w:rPr>
        <w:t xml:space="preserve"> fit </w:t>
      </w:r>
      <w:r w:rsidR="004738F0" w:rsidRPr="00A2596B">
        <w:rPr>
          <w:szCs w:val="20"/>
        </w:rPr>
        <w:t>für</w:t>
      </w:r>
      <w:r w:rsidRPr="00A2596B">
        <w:rPr>
          <w:szCs w:val="20"/>
        </w:rPr>
        <w:t xml:space="preserve"> die Zukunft zu machen. </w:t>
      </w:r>
      <w:r w:rsidR="00E45EB2" w:rsidRPr="00A2596B">
        <w:rPr>
          <w:szCs w:val="20"/>
        </w:rPr>
        <w:t xml:space="preserve">So lassen sich die Elemente nicht nur besser montieren und nutzen, sondern auch </w:t>
      </w:r>
      <w:r w:rsidR="005646A6" w:rsidRPr="00A2596B">
        <w:rPr>
          <w:szCs w:val="20"/>
        </w:rPr>
        <w:t xml:space="preserve">flexibel </w:t>
      </w:r>
      <w:r w:rsidR="00E45EB2" w:rsidRPr="00A2596B">
        <w:rPr>
          <w:szCs w:val="20"/>
        </w:rPr>
        <w:t>mit anderen Systemen kombinieren</w:t>
      </w:r>
      <w:r w:rsidR="003C5190" w:rsidRPr="00A2596B">
        <w:rPr>
          <w:szCs w:val="20"/>
        </w:rPr>
        <w:t xml:space="preserve"> –</w:t>
      </w:r>
      <w:r w:rsidR="00E45EB2" w:rsidRPr="00A2596B">
        <w:rPr>
          <w:szCs w:val="20"/>
        </w:rPr>
        <w:t xml:space="preserve"> eine große Bereicherung für das ganze Sortiment des Unternehmens </w:t>
      </w:r>
      <w:r w:rsidR="003C5190" w:rsidRPr="00A2596B">
        <w:rPr>
          <w:szCs w:val="20"/>
        </w:rPr>
        <w:t>und eine Multiplikation der Komb</w:t>
      </w:r>
      <w:r w:rsidR="00A9191E" w:rsidRPr="00A2596B">
        <w:rPr>
          <w:szCs w:val="20"/>
        </w:rPr>
        <w:t>i</w:t>
      </w:r>
      <w:r w:rsidR="003C5190" w:rsidRPr="00A2596B">
        <w:rPr>
          <w:szCs w:val="20"/>
        </w:rPr>
        <w:t>nationsmöglichkeiten</w:t>
      </w:r>
      <w:r w:rsidR="00E45EB2" w:rsidRPr="00A2596B">
        <w:rPr>
          <w:szCs w:val="20"/>
        </w:rPr>
        <w:t xml:space="preserve">. </w:t>
      </w:r>
    </w:p>
    <w:p w14:paraId="2D90E074" w14:textId="77777777" w:rsidR="00BD7671" w:rsidRDefault="00BD7671" w:rsidP="00A771A6">
      <w:pPr>
        <w:spacing w:after="0" w:line="360" w:lineRule="auto"/>
      </w:pPr>
    </w:p>
    <w:p w14:paraId="05D861EE" w14:textId="5931AE1E" w:rsidR="00EA59F1" w:rsidRDefault="00EA59F1" w:rsidP="00EA59F1">
      <w:pPr>
        <w:spacing w:after="0" w:line="360" w:lineRule="auto"/>
      </w:pPr>
    </w:p>
    <w:p w14:paraId="30DC3921" w14:textId="734C6163" w:rsidR="00047BCE" w:rsidRDefault="00C2107F" w:rsidP="00047BCE">
      <w:pPr>
        <w:spacing w:after="0" w:line="240" w:lineRule="auto"/>
        <w:rPr>
          <w:b/>
          <w:bCs/>
        </w:rPr>
      </w:pPr>
      <w:r w:rsidRPr="00A40A1D">
        <w:rPr>
          <w:b/>
          <w:bCs/>
        </w:rPr>
        <w:t>B</w:t>
      </w:r>
      <w:r w:rsidR="005B491D" w:rsidRPr="00A40A1D">
        <w:rPr>
          <w:b/>
          <w:bCs/>
        </w:rPr>
        <w:t>ildmaterial</w:t>
      </w:r>
    </w:p>
    <w:p w14:paraId="54410EBF" w14:textId="77777777" w:rsidR="00047BCE" w:rsidRPr="00047BCE" w:rsidRDefault="00047BCE" w:rsidP="00047BCE">
      <w:pPr>
        <w:spacing w:after="0" w:line="240" w:lineRule="auto"/>
        <w:rPr>
          <w:b/>
          <w:bCs/>
        </w:rPr>
      </w:pPr>
    </w:p>
    <w:tbl>
      <w:tblPr>
        <w:tblStyle w:val="Tabellenraster"/>
        <w:tblW w:w="0" w:type="auto"/>
        <w:tblLook w:val="04A0" w:firstRow="1" w:lastRow="0" w:firstColumn="1" w:lastColumn="0" w:noHBand="0" w:noVBand="1"/>
      </w:tblPr>
      <w:tblGrid>
        <w:gridCol w:w="3964"/>
        <w:gridCol w:w="5380"/>
      </w:tblGrid>
      <w:tr w:rsidR="00B45C99" w14:paraId="70ACE5E2" w14:textId="77777777" w:rsidTr="00622724">
        <w:trPr>
          <w:trHeight w:val="2123"/>
        </w:trPr>
        <w:tc>
          <w:tcPr>
            <w:tcW w:w="3964" w:type="dxa"/>
          </w:tcPr>
          <w:p w14:paraId="7CE6AFA2" w14:textId="18C57EF8" w:rsidR="00B45C99" w:rsidRDefault="002E0CFF" w:rsidP="00B45C99">
            <w:r>
              <w:rPr>
                <w:noProof/>
              </w:rPr>
              <w:drawing>
                <wp:anchor distT="0" distB="0" distL="114300" distR="114300" simplePos="0" relativeHeight="251658245" behindDoc="1" locked="0" layoutInCell="1" allowOverlap="1" wp14:anchorId="328DF9DB" wp14:editId="0CC23960">
                  <wp:simplePos x="0" y="0"/>
                  <wp:positionH relativeFrom="column">
                    <wp:posOffset>-2540</wp:posOffset>
                  </wp:positionH>
                  <wp:positionV relativeFrom="paragraph">
                    <wp:posOffset>63500</wp:posOffset>
                  </wp:positionV>
                  <wp:extent cx="1771650" cy="1193165"/>
                  <wp:effectExtent l="0" t="0" r="6350" b="635"/>
                  <wp:wrapTight wrapText="bothSides">
                    <wp:wrapPolygon edited="0">
                      <wp:start x="0" y="0"/>
                      <wp:lineTo x="0" y="21382"/>
                      <wp:lineTo x="21523" y="21382"/>
                      <wp:lineTo x="21523" y="0"/>
                      <wp:lineTo x="0" y="0"/>
                    </wp:wrapPolygon>
                  </wp:wrapTight>
                  <wp:docPr id="1634548398" name="Grafik 1634548398" descr="Ein Bild, das Wand, Im Haus, Inneneinrichtung,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548398" name="Grafik 1" descr="Ein Bild, das Wand, Im Haus, Inneneinrichtung, Installations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71650" cy="119316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8ECD4CF" w14:textId="5B84EFED" w:rsidR="00B45C99" w:rsidRPr="004B68F7" w:rsidRDefault="00BE3685" w:rsidP="00B45C99">
            <w:r w:rsidRPr="00EB7690">
              <w:rPr>
                <w:b/>
              </w:rPr>
              <w:t>[Geberit_PM_Acanto_2024_1]</w:t>
            </w:r>
            <w:r>
              <w:rPr>
                <w:bCs/>
              </w:rPr>
              <w:br/>
            </w:r>
            <w:r w:rsidRPr="003811E7">
              <w:rPr>
                <w:bCs/>
              </w:rPr>
              <w:t xml:space="preserve">Geberit hat die </w:t>
            </w:r>
            <w:proofErr w:type="spellStart"/>
            <w:r w:rsidRPr="003811E7">
              <w:rPr>
                <w:bCs/>
              </w:rPr>
              <w:t>Badserie</w:t>
            </w:r>
            <w:proofErr w:type="spellEnd"/>
            <w:r w:rsidRPr="003811E7">
              <w:rPr>
                <w:bCs/>
              </w:rPr>
              <w:t xml:space="preserve"> </w:t>
            </w:r>
            <w:proofErr w:type="spellStart"/>
            <w:r w:rsidRPr="003811E7">
              <w:rPr>
                <w:bCs/>
              </w:rPr>
              <w:t>Acanto</w:t>
            </w:r>
            <w:proofErr w:type="spellEnd"/>
            <w:r w:rsidRPr="003811E7">
              <w:rPr>
                <w:bCs/>
              </w:rPr>
              <w:t xml:space="preserve"> umfassend überarbeit</w:t>
            </w:r>
            <w:r w:rsidR="00966025" w:rsidRPr="003811E7">
              <w:rPr>
                <w:bCs/>
              </w:rPr>
              <w:t>et</w:t>
            </w:r>
            <w:r w:rsidRPr="003811E7">
              <w:rPr>
                <w:bCs/>
              </w:rPr>
              <w:t>, si</w:t>
            </w:r>
            <w:r w:rsidR="00EB7690" w:rsidRPr="003811E7">
              <w:rPr>
                <w:bCs/>
              </w:rPr>
              <w:t>e</w:t>
            </w:r>
            <w:r w:rsidRPr="003811E7">
              <w:rPr>
                <w:bCs/>
              </w:rPr>
              <w:t xml:space="preserve"> ist jetzt </w:t>
            </w:r>
            <w:r w:rsidR="00EB7690" w:rsidRPr="003811E7">
              <w:rPr>
                <w:bCs/>
              </w:rPr>
              <w:t>so</w:t>
            </w:r>
            <w:r w:rsidRPr="003811E7">
              <w:rPr>
                <w:bCs/>
              </w:rPr>
              <w:t xml:space="preserve"> vielseitig</w:t>
            </w:r>
            <w:r w:rsidR="00EB7690" w:rsidRPr="003811E7">
              <w:rPr>
                <w:bCs/>
              </w:rPr>
              <w:t xml:space="preserve"> wie noch nie</w:t>
            </w:r>
            <w:r w:rsidR="00A9191E" w:rsidRPr="003811E7">
              <w:rPr>
                <w:bCs/>
              </w:rPr>
              <w:t>.</w:t>
            </w:r>
            <w:r w:rsidR="00EB7690" w:rsidRPr="003811E7">
              <w:rPr>
                <w:bCs/>
              </w:rPr>
              <w:br/>
            </w:r>
            <w:r w:rsidR="00EB7690" w:rsidRPr="003811E7">
              <w:t>Foto: Geberit</w:t>
            </w:r>
          </w:p>
        </w:tc>
      </w:tr>
      <w:tr w:rsidR="00B45C99" w14:paraId="317F6280" w14:textId="77777777" w:rsidTr="00622724">
        <w:trPr>
          <w:trHeight w:val="2112"/>
        </w:trPr>
        <w:tc>
          <w:tcPr>
            <w:tcW w:w="3964" w:type="dxa"/>
          </w:tcPr>
          <w:p w14:paraId="33FC0364" w14:textId="7F41C23C" w:rsidR="00B45C99" w:rsidRDefault="002E0CFF" w:rsidP="00B45C99">
            <w:r>
              <w:rPr>
                <w:noProof/>
              </w:rPr>
              <w:drawing>
                <wp:anchor distT="0" distB="0" distL="114300" distR="114300" simplePos="0" relativeHeight="251658246" behindDoc="1" locked="0" layoutInCell="1" allowOverlap="1" wp14:anchorId="6D82DE46" wp14:editId="11CC3D66">
                  <wp:simplePos x="0" y="0"/>
                  <wp:positionH relativeFrom="column">
                    <wp:posOffset>3810</wp:posOffset>
                  </wp:positionH>
                  <wp:positionV relativeFrom="paragraph">
                    <wp:posOffset>82550</wp:posOffset>
                  </wp:positionV>
                  <wp:extent cx="1765300" cy="1176655"/>
                  <wp:effectExtent l="0" t="0" r="0" b="4445"/>
                  <wp:wrapTight wrapText="bothSides">
                    <wp:wrapPolygon edited="0">
                      <wp:start x="0" y="0"/>
                      <wp:lineTo x="0" y="21448"/>
                      <wp:lineTo x="21445" y="21448"/>
                      <wp:lineTo x="21445" y="0"/>
                      <wp:lineTo x="0" y="0"/>
                    </wp:wrapPolygon>
                  </wp:wrapTight>
                  <wp:docPr id="1066132861" name="Grafik 1066132861" descr="Ein Bild, das Im Haus, Wand, Arbeitsfläche,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132861" name="Grafik 2" descr="Ein Bild, das Im Haus, Wand, Arbeitsfläche, Möbel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65300" cy="1176655"/>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61AE992" w14:textId="218151D6" w:rsidR="00B45C99" w:rsidRPr="004B68F7" w:rsidRDefault="00EB7690" w:rsidP="00B45C99">
            <w:r w:rsidRPr="00EB7690">
              <w:rPr>
                <w:b/>
              </w:rPr>
              <w:t>[Geberit_PM_Acanto_2024_</w:t>
            </w:r>
            <w:r w:rsidR="00AC005B">
              <w:rPr>
                <w:b/>
              </w:rPr>
              <w:t>2</w:t>
            </w:r>
            <w:r w:rsidRPr="00EB7690">
              <w:rPr>
                <w:b/>
              </w:rPr>
              <w:t>]</w:t>
            </w:r>
            <w:r>
              <w:rPr>
                <w:bCs/>
              </w:rPr>
              <w:br/>
            </w:r>
            <w:r w:rsidR="009F79C2" w:rsidRPr="009F79C2">
              <w:rPr>
                <w:bCs/>
              </w:rPr>
              <w:t xml:space="preserve">Durch die </w:t>
            </w:r>
            <w:r w:rsidR="0083725D" w:rsidRPr="008849ED">
              <w:rPr>
                <w:bCs/>
              </w:rPr>
              <w:t>platzsparenden Geberit</w:t>
            </w:r>
            <w:r w:rsidR="009F79C2" w:rsidRPr="008849ED">
              <w:rPr>
                <w:bCs/>
              </w:rPr>
              <w:t xml:space="preserve"> Abläufe</w:t>
            </w:r>
            <w:r w:rsidR="009F79C2" w:rsidRPr="009F79C2">
              <w:rPr>
                <w:bCs/>
              </w:rPr>
              <w:t xml:space="preserve"> kann auf den Siphonausschnitt im oberen Auszug verzichtet werden</w:t>
            </w:r>
            <w:r w:rsidR="009F79C2">
              <w:rPr>
                <w:bCs/>
              </w:rPr>
              <w:t xml:space="preserve">, </w:t>
            </w:r>
            <w:r w:rsidR="00A9191E">
              <w:rPr>
                <w:bCs/>
              </w:rPr>
              <w:t>damit</w:t>
            </w:r>
            <w:r w:rsidR="009F79C2" w:rsidRPr="009F79C2">
              <w:rPr>
                <w:bCs/>
              </w:rPr>
              <w:t xml:space="preserve"> </w:t>
            </w:r>
            <w:r w:rsidR="009F79C2">
              <w:rPr>
                <w:bCs/>
              </w:rPr>
              <w:t xml:space="preserve">entsteht </w:t>
            </w:r>
            <w:r w:rsidR="009F79C2" w:rsidRPr="009F79C2">
              <w:rPr>
                <w:bCs/>
              </w:rPr>
              <w:t>mehr Stauraum.</w:t>
            </w:r>
            <w:r>
              <w:rPr>
                <w:bCs/>
              </w:rPr>
              <w:br/>
            </w:r>
            <w:r>
              <w:t>Foto: Geberit</w:t>
            </w:r>
          </w:p>
        </w:tc>
      </w:tr>
      <w:tr w:rsidR="00B45C99" w14:paraId="5673DA17" w14:textId="77777777" w:rsidTr="5301B74B">
        <w:tc>
          <w:tcPr>
            <w:tcW w:w="3964" w:type="dxa"/>
          </w:tcPr>
          <w:p w14:paraId="7EF2A7E1" w14:textId="2937C67E" w:rsidR="00B45C99" w:rsidRDefault="00396735" w:rsidP="00B45C99">
            <w:r w:rsidRPr="00396735">
              <w:rPr>
                <w:noProof/>
              </w:rPr>
              <w:drawing>
                <wp:anchor distT="0" distB="0" distL="114300" distR="114300" simplePos="0" relativeHeight="251658240" behindDoc="1" locked="0" layoutInCell="1" allowOverlap="1" wp14:anchorId="5BC69B86" wp14:editId="6287E3B1">
                  <wp:simplePos x="0" y="0"/>
                  <wp:positionH relativeFrom="column">
                    <wp:posOffset>3810</wp:posOffset>
                  </wp:positionH>
                  <wp:positionV relativeFrom="paragraph">
                    <wp:posOffset>70485</wp:posOffset>
                  </wp:positionV>
                  <wp:extent cx="1771650" cy="1181100"/>
                  <wp:effectExtent l="0" t="0" r="6350" b="0"/>
                  <wp:wrapTight wrapText="bothSides">
                    <wp:wrapPolygon edited="0">
                      <wp:start x="0" y="0"/>
                      <wp:lineTo x="0" y="21368"/>
                      <wp:lineTo x="21523" y="21368"/>
                      <wp:lineTo x="21523" y="0"/>
                      <wp:lineTo x="0" y="0"/>
                    </wp:wrapPolygon>
                  </wp:wrapTight>
                  <wp:docPr id="13" name="Grafik 13">
                    <a:extLst xmlns:a="http://schemas.openxmlformats.org/drawingml/2006/main">
                      <a:ext uri="{FF2B5EF4-FFF2-40B4-BE49-F238E27FC236}">
                        <a16:creationId xmlns:a16="http://schemas.microsoft.com/office/drawing/2014/main" id="{0C676830-49D4-32A2-83FD-555A983235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2">
                            <a:extLst>
                              <a:ext uri="{FF2B5EF4-FFF2-40B4-BE49-F238E27FC236}">
                                <a16:creationId xmlns:a16="http://schemas.microsoft.com/office/drawing/2014/main" id="{0C676830-49D4-32A2-83FD-555A983235BB}"/>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771650" cy="11811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3E1F6BB5" w14:textId="76FC4537" w:rsidR="00B45C99" w:rsidRPr="00AC005B" w:rsidRDefault="0089CB44" w:rsidP="00916225">
            <w:r w:rsidRPr="5301B74B">
              <w:rPr>
                <w:b/>
                <w:bCs/>
              </w:rPr>
              <w:t>[Geberit_PM_Acanto_2024_3]</w:t>
            </w:r>
            <w:r w:rsidR="00AC005B">
              <w:br/>
            </w:r>
            <w:r>
              <w:t xml:space="preserve">Auch der beliebte </w:t>
            </w:r>
            <w:r w:rsidR="00E92889">
              <w:t>Hochschrank mit zwei Auszügen</w:t>
            </w:r>
            <w:r>
              <w:t xml:space="preserve"> wurde überarbeitet und optimiert.</w:t>
            </w:r>
            <w:r w:rsidR="46C5D94C">
              <w:t xml:space="preserve"> Das Möbelstück, das auch als Raumteiler geeignet ist, verfügt jetzt über ein neues, übersichtliches Ordnungssystem mit herausnehmbaren Boxen</w:t>
            </w:r>
            <w:r w:rsidR="2F8EAFFE">
              <w:t xml:space="preserve"> sowie höhenverstellbare</w:t>
            </w:r>
            <w:r w:rsidR="008849ED">
              <w:t>n</w:t>
            </w:r>
            <w:r w:rsidR="2F8EAFFE">
              <w:t xml:space="preserve"> Einlegeböden</w:t>
            </w:r>
            <w:r w:rsidR="46C5D94C">
              <w:t>.</w:t>
            </w:r>
            <w:r w:rsidR="00AC005B">
              <w:br/>
            </w:r>
            <w:r>
              <w:t>Foto: Geberit</w:t>
            </w:r>
          </w:p>
        </w:tc>
      </w:tr>
      <w:tr w:rsidR="00B45C99" w14:paraId="6EE57A9F" w14:textId="77777777" w:rsidTr="00622724">
        <w:trPr>
          <w:trHeight w:val="2155"/>
        </w:trPr>
        <w:tc>
          <w:tcPr>
            <w:tcW w:w="3964" w:type="dxa"/>
          </w:tcPr>
          <w:p w14:paraId="35828E4E" w14:textId="32372EEC" w:rsidR="00B45C99" w:rsidRDefault="00B07DCB" w:rsidP="00B45C99">
            <w:r>
              <w:rPr>
                <w:noProof/>
              </w:rPr>
              <w:lastRenderedPageBreak/>
              <w:drawing>
                <wp:anchor distT="0" distB="0" distL="114300" distR="114300" simplePos="0" relativeHeight="251658241" behindDoc="1" locked="0" layoutInCell="1" allowOverlap="1" wp14:anchorId="6F77A51C" wp14:editId="66CAD2FC">
                  <wp:simplePos x="0" y="0"/>
                  <wp:positionH relativeFrom="column">
                    <wp:posOffset>3175</wp:posOffset>
                  </wp:positionH>
                  <wp:positionV relativeFrom="paragraph">
                    <wp:posOffset>83185</wp:posOffset>
                  </wp:positionV>
                  <wp:extent cx="1781175" cy="1187450"/>
                  <wp:effectExtent l="0" t="0" r="0" b="6350"/>
                  <wp:wrapTight wrapText="bothSides">
                    <wp:wrapPolygon edited="0">
                      <wp:start x="0" y="0"/>
                      <wp:lineTo x="0" y="21484"/>
                      <wp:lineTo x="21407" y="21484"/>
                      <wp:lineTo x="21407" y="0"/>
                      <wp:lineTo x="0" y="0"/>
                    </wp:wrapPolygon>
                  </wp:wrapTight>
                  <wp:docPr id="486899756" name="Grafik 486899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899756"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781175" cy="1187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C9A1A07" w14:textId="28BAD131" w:rsidR="00B45C99" w:rsidRPr="00707396" w:rsidRDefault="00AC005B" w:rsidP="00B45C99">
            <w:pPr>
              <w:rPr>
                <w:bCs/>
              </w:rPr>
            </w:pPr>
            <w:r w:rsidRPr="003F13E9">
              <w:rPr>
                <w:b/>
              </w:rPr>
              <w:t>[Geberit_PM_Acanto_2024_4]</w:t>
            </w:r>
            <w:r w:rsidRPr="003F13E9">
              <w:rPr>
                <w:bCs/>
              </w:rPr>
              <w:br/>
            </w:r>
            <w:r w:rsidR="00707396">
              <w:rPr>
                <w:bCs/>
              </w:rPr>
              <w:t>Die</w:t>
            </w:r>
            <w:r w:rsidR="003F13E9">
              <w:rPr>
                <w:bCs/>
              </w:rPr>
              <w:t xml:space="preserve"> </w:t>
            </w:r>
            <w:r w:rsidR="00707396" w:rsidRPr="007E3B73">
              <w:rPr>
                <w:bCs/>
              </w:rPr>
              <w:t xml:space="preserve">Montageplatten werden mit nur zwei Schrauben </w:t>
            </w:r>
            <w:r w:rsidR="00693CD8" w:rsidRPr="007E3B73">
              <w:rPr>
                <w:bCs/>
              </w:rPr>
              <w:t>angebracht</w:t>
            </w:r>
            <w:r w:rsidR="00707396" w:rsidRPr="007E3B73">
              <w:rPr>
                <w:bCs/>
              </w:rPr>
              <w:t xml:space="preserve"> und der Geberit Sicherheitsverschluss ohne Bohren</w:t>
            </w:r>
            <w:r w:rsidR="00693CD8" w:rsidRPr="007E3B73">
              <w:rPr>
                <w:bCs/>
              </w:rPr>
              <w:t xml:space="preserve"> mit einem Klick</w:t>
            </w:r>
            <w:r w:rsidR="00707396" w:rsidRPr="007E3B73">
              <w:rPr>
                <w:bCs/>
              </w:rPr>
              <w:t xml:space="preserve"> befestigt.</w:t>
            </w:r>
            <w:r w:rsidRPr="007E3B73">
              <w:rPr>
                <w:bCs/>
              </w:rPr>
              <w:br/>
            </w:r>
            <w:r w:rsidRPr="007E3B73">
              <w:t>Foto: Geberit</w:t>
            </w:r>
          </w:p>
        </w:tc>
      </w:tr>
      <w:tr w:rsidR="00A23BDF" w14:paraId="01B89221" w14:textId="77777777" w:rsidTr="5301B74B">
        <w:tc>
          <w:tcPr>
            <w:tcW w:w="3964" w:type="dxa"/>
          </w:tcPr>
          <w:p w14:paraId="749E1E2B" w14:textId="0A0FF1A0" w:rsidR="00A23BDF" w:rsidRDefault="002E0CFF" w:rsidP="00A23BDF">
            <w:r>
              <w:rPr>
                <w:noProof/>
              </w:rPr>
              <w:drawing>
                <wp:anchor distT="0" distB="0" distL="114300" distR="114300" simplePos="0" relativeHeight="251658242" behindDoc="1" locked="0" layoutInCell="1" allowOverlap="1" wp14:anchorId="5350B379" wp14:editId="4B0E4C93">
                  <wp:simplePos x="0" y="0"/>
                  <wp:positionH relativeFrom="column">
                    <wp:posOffset>-3175</wp:posOffset>
                  </wp:positionH>
                  <wp:positionV relativeFrom="paragraph">
                    <wp:posOffset>52070</wp:posOffset>
                  </wp:positionV>
                  <wp:extent cx="1781175" cy="1187450"/>
                  <wp:effectExtent l="0" t="0" r="0" b="6350"/>
                  <wp:wrapTight wrapText="bothSides">
                    <wp:wrapPolygon edited="0">
                      <wp:start x="0" y="0"/>
                      <wp:lineTo x="0" y="21484"/>
                      <wp:lineTo x="21407" y="21484"/>
                      <wp:lineTo x="21407" y="0"/>
                      <wp:lineTo x="0" y="0"/>
                    </wp:wrapPolygon>
                  </wp:wrapTight>
                  <wp:docPr id="1481228215" name="Grafik 1481228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228215" name="Grafik 2"/>
                          <pic:cNvPicPr/>
                        </pic:nvPicPr>
                        <pic:blipFill>
                          <a:blip r:embed="rId15" cstate="screen">
                            <a:extLst>
                              <a:ext uri="{28A0092B-C50C-407E-A947-70E740481C1C}">
                                <a14:useLocalDpi xmlns:a14="http://schemas.microsoft.com/office/drawing/2010/main"/>
                              </a:ext>
                            </a:extLst>
                          </a:blip>
                          <a:stretch>
                            <a:fillRect/>
                          </a:stretch>
                        </pic:blipFill>
                        <pic:spPr>
                          <a:xfrm>
                            <a:off x="0" y="0"/>
                            <a:ext cx="1781175" cy="1187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70F853ED" w14:textId="0C704F97" w:rsidR="00A23BDF" w:rsidRDefault="00AC005B" w:rsidP="00A23BDF">
            <w:r w:rsidRPr="00EB7690">
              <w:rPr>
                <w:b/>
              </w:rPr>
              <w:t>[Geberit_PM_Acanto_2024_</w:t>
            </w:r>
            <w:r>
              <w:rPr>
                <w:b/>
              </w:rPr>
              <w:t>5</w:t>
            </w:r>
            <w:r w:rsidRPr="00EB7690">
              <w:rPr>
                <w:b/>
              </w:rPr>
              <w:t>]</w:t>
            </w:r>
            <w:r>
              <w:rPr>
                <w:bCs/>
              </w:rPr>
              <w:br/>
            </w:r>
            <w:r w:rsidR="0013648D" w:rsidRPr="004A3B33">
              <w:rPr>
                <w:bCs/>
              </w:rPr>
              <w:t xml:space="preserve">Die </w:t>
            </w:r>
            <w:r w:rsidR="00970AA7" w:rsidRPr="0081525D">
              <w:rPr>
                <w:bCs/>
              </w:rPr>
              <w:t xml:space="preserve">einfach justierbaren </w:t>
            </w:r>
            <w:r w:rsidR="0013648D" w:rsidRPr="0081525D">
              <w:rPr>
                <w:bCs/>
              </w:rPr>
              <w:t xml:space="preserve">Beschläge und Auszüge kommen jetzt wie bei der Serie </w:t>
            </w:r>
            <w:proofErr w:type="spellStart"/>
            <w:r w:rsidR="0013648D" w:rsidRPr="0081525D">
              <w:rPr>
                <w:bCs/>
              </w:rPr>
              <w:t>VariForm</w:t>
            </w:r>
            <w:proofErr w:type="spellEnd"/>
            <w:r w:rsidR="000B6749" w:rsidRPr="0081525D">
              <w:rPr>
                <w:bCs/>
              </w:rPr>
              <w:t xml:space="preserve">, </w:t>
            </w:r>
            <w:proofErr w:type="spellStart"/>
            <w:r w:rsidR="000B6749" w:rsidRPr="0081525D">
              <w:rPr>
                <w:bCs/>
              </w:rPr>
              <w:t>iCon</w:t>
            </w:r>
            <w:proofErr w:type="spellEnd"/>
            <w:r w:rsidR="000B6749" w:rsidRPr="0081525D">
              <w:rPr>
                <w:bCs/>
              </w:rPr>
              <w:t xml:space="preserve"> und ONE</w:t>
            </w:r>
            <w:r w:rsidR="0013648D" w:rsidRPr="0081525D">
              <w:rPr>
                <w:bCs/>
              </w:rPr>
              <w:t xml:space="preserve"> vom Markenhersteller Hettich</w:t>
            </w:r>
            <w:r w:rsidR="00970AA7" w:rsidRPr="0081525D">
              <w:rPr>
                <w:bCs/>
              </w:rPr>
              <w:t xml:space="preserve">. Sie weisen damit </w:t>
            </w:r>
            <w:r w:rsidR="00EF4004" w:rsidRPr="0081525D">
              <w:rPr>
                <w:color w:val="000000"/>
                <w:szCs w:val="20"/>
              </w:rPr>
              <w:t>d</w:t>
            </w:r>
            <w:r w:rsidR="005F40DB" w:rsidRPr="0081525D">
              <w:rPr>
                <w:color w:val="000000"/>
                <w:szCs w:val="20"/>
              </w:rPr>
              <w:t>ie</w:t>
            </w:r>
            <w:r w:rsidR="00EF4004" w:rsidRPr="0081525D">
              <w:rPr>
                <w:color w:val="000000"/>
                <w:szCs w:val="20"/>
              </w:rPr>
              <w:t xml:space="preserve"> gleiche</w:t>
            </w:r>
            <w:r w:rsidR="005F40DB" w:rsidRPr="0081525D">
              <w:rPr>
                <w:color w:val="000000"/>
                <w:szCs w:val="20"/>
              </w:rPr>
              <w:t xml:space="preserve"> hohe Qualität </w:t>
            </w:r>
            <w:r w:rsidR="00EF4004" w:rsidRPr="0081525D">
              <w:rPr>
                <w:color w:val="000000"/>
                <w:szCs w:val="20"/>
              </w:rPr>
              <w:t xml:space="preserve">auf. </w:t>
            </w:r>
            <w:r w:rsidRPr="0081525D">
              <w:rPr>
                <w:bCs/>
              </w:rPr>
              <w:br/>
            </w:r>
            <w:r w:rsidRPr="0081525D">
              <w:t>Foto: Geberit</w:t>
            </w:r>
          </w:p>
        </w:tc>
      </w:tr>
      <w:tr w:rsidR="00B07DCB" w14:paraId="70F7ABB4" w14:textId="77777777" w:rsidTr="00622724">
        <w:trPr>
          <w:trHeight w:val="2061"/>
        </w:trPr>
        <w:tc>
          <w:tcPr>
            <w:tcW w:w="3964" w:type="dxa"/>
          </w:tcPr>
          <w:p w14:paraId="07EEBE54" w14:textId="07BDD7B2" w:rsidR="00B07DCB" w:rsidRDefault="00B07DCB" w:rsidP="00A23BDF">
            <w:pPr>
              <w:rPr>
                <w:noProof/>
              </w:rPr>
            </w:pPr>
            <w:r>
              <w:rPr>
                <w:noProof/>
              </w:rPr>
              <w:drawing>
                <wp:anchor distT="0" distB="0" distL="114300" distR="114300" simplePos="0" relativeHeight="251658243" behindDoc="1" locked="0" layoutInCell="1" allowOverlap="1" wp14:anchorId="190871C7" wp14:editId="13484A20">
                  <wp:simplePos x="0" y="0"/>
                  <wp:positionH relativeFrom="column">
                    <wp:posOffset>3175</wp:posOffset>
                  </wp:positionH>
                  <wp:positionV relativeFrom="paragraph">
                    <wp:posOffset>88900</wp:posOffset>
                  </wp:positionV>
                  <wp:extent cx="1781175" cy="1187450"/>
                  <wp:effectExtent l="0" t="0" r="0" b="6350"/>
                  <wp:wrapTight wrapText="bothSides">
                    <wp:wrapPolygon edited="0">
                      <wp:start x="0" y="0"/>
                      <wp:lineTo x="0" y="21484"/>
                      <wp:lineTo x="21407" y="21484"/>
                      <wp:lineTo x="21407" y="0"/>
                      <wp:lineTo x="0" y="0"/>
                    </wp:wrapPolygon>
                  </wp:wrapTight>
                  <wp:docPr id="1582115521" name="Grafik 1582115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115521" name="Grafik 3"/>
                          <pic:cNvPicPr/>
                        </pic:nvPicPr>
                        <pic:blipFill>
                          <a:blip r:embed="rId16" cstate="screen">
                            <a:extLst>
                              <a:ext uri="{28A0092B-C50C-407E-A947-70E740481C1C}">
                                <a14:useLocalDpi xmlns:a14="http://schemas.microsoft.com/office/drawing/2010/main"/>
                              </a:ext>
                            </a:extLst>
                          </a:blip>
                          <a:stretch>
                            <a:fillRect/>
                          </a:stretch>
                        </pic:blipFill>
                        <pic:spPr>
                          <a:xfrm>
                            <a:off x="0" y="0"/>
                            <a:ext cx="1781175" cy="118745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tcPr>
          <w:p w14:paraId="6D0842CD" w14:textId="2A3231AD" w:rsidR="00B07DCB" w:rsidRPr="004B1042" w:rsidRDefault="00AC005B" w:rsidP="00A23BDF">
            <w:pPr>
              <w:rPr>
                <w:bCs/>
              </w:rPr>
            </w:pPr>
            <w:r w:rsidRPr="00EB7690">
              <w:rPr>
                <w:b/>
              </w:rPr>
              <w:t>[Geberit_PM_Acanto_2024_</w:t>
            </w:r>
            <w:r>
              <w:rPr>
                <w:b/>
              </w:rPr>
              <w:t>6</w:t>
            </w:r>
            <w:r w:rsidRPr="00EB7690">
              <w:rPr>
                <w:b/>
              </w:rPr>
              <w:t>]</w:t>
            </w:r>
            <w:r>
              <w:rPr>
                <w:bCs/>
              </w:rPr>
              <w:br/>
            </w:r>
            <w:r w:rsidR="003D19A2" w:rsidRPr="00750495">
              <w:rPr>
                <w:bCs/>
              </w:rPr>
              <w:t xml:space="preserve">Die </w:t>
            </w:r>
            <w:r w:rsidR="0036206B" w:rsidRPr="00750495">
              <w:rPr>
                <w:bCs/>
              </w:rPr>
              <w:t>neue</w:t>
            </w:r>
            <w:r w:rsidR="003D19A2" w:rsidRPr="00750495">
              <w:rPr>
                <w:bCs/>
              </w:rPr>
              <w:t xml:space="preserve"> Handtuchhalterung gehört zu den raffinierten </w:t>
            </w:r>
            <w:r w:rsidR="00294AD0" w:rsidRPr="00750495">
              <w:rPr>
                <w:bCs/>
              </w:rPr>
              <w:t>Details</w:t>
            </w:r>
            <w:r w:rsidR="003D19A2" w:rsidRPr="00750495">
              <w:rPr>
                <w:bCs/>
              </w:rPr>
              <w:t xml:space="preserve"> der </w:t>
            </w:r>
            <w:r w:rsidR="00693CD8" w:rsidRPr="00750495">
              <w:rPr>
                <w:bCs/>
              </w:rPr>
              <w:t>überarbeiteten</w:t>
            </w:r>
            <w:r w:rsidR="00294AD0" w:rsidRPr="00750495">
              <w:rPr>
                <w:bCs/>
              </w:rPr>
              <w:t xml:space="preserve"> </w:t>
            </w:r>
            <w:proofErr w:type="spellStart"/>
            <w:r w:rsidR="00294AD0" w:rsidRPr="00750495">
              <w:rPr>
                <w:bCs/>
              </w:rPr>
              <w:t>Acanto</w:t>
            </w:r>
            <w:proofErr w:type="spellEnd"/>
            <w:r w:rsidR="00294AD0" w:rsidRPr="00750495">
              <w:rPr>
                <w:bCs/>
              </w:rPr>
              <w:t xml:space="preserve"> </w:t>
            </w:r>
            <w:r w:rsidR="003D19A2" w:rsidRPr="00750495">
              <w:rPr>
                <w:bCs/>
              </w:rPr>
              <w:t>Serie</w:t>
            </w:r>
            <w:r w:rsidR="004B1042" w:rsidRPr="00750495">
              <w:rPr>
                <w:bCs/>
              </w:rPr>
              <w:t xml:space="preserve">. </w:t>
            </w:r>
            <w:r w:rsidR="00FB2C70" w:rsidRPr="00750495">
              <w:rPr>
                <w:bCs/>
              </w:rPr>
              <w:t xml:space="preserve">Die </w:t>
            </w:r>
            <w:r w:rsidR="00CE117A" w:rsidRPr="00750495">
              <w:rPr>
                <w:bCs/>
              </w:rPr>
              <w:t xml:space="preserve">Halterung wird </w:t>
            </w:r>
            <w:r w:rsidR="0016259F" w:rsidRPr="00750495">
              <w:rPr>
                <w:bCs/>
              </w:rPr>
              <w:t xml:space="preserve">an </w:t>
            </w:r>
            <w:r w:rsidR="00CE117A" w:rsidRPr="00750495">
              <w:rPr>
                <w:bCs/>
              </w:rPr>
              <w:t>bereits vorgebohrte</w:t>
            </w:r>
            <w:r w:rsidR="0016259F" w:rsidRPr="00750495">
              <w:rPr>
                <w:bCs/>
              </w:rPr>
              <w:t>n</w:t>
            </w:r>
            <w:r w:rsidR="00CE117A" w:rsidRPr="00750495">
              <w:rPr>
                <w:bCs/>
              </w:rPr>
              <w:t xml:space="preserve"> Löcher</w:t>
            </w:r>
            <w:r w:rsidR="0016259F" w:rsidRPr="00750495">
              <w:rPr>
                <w:bCs/>
              </w:rPr>
              <w:t>n</w:t>
            </w:r>
            <w:r w:rsidR="00CE117A" w:rsidRPr="00750495">
              <w:rPr>
                <w:bCs/>
              </w:rPr>
              <w:t xml:space="preserve"> befestigt.</w:t>
            </w:r>
            <w:r w:rsidR="004B1042" w:rsidRPr="00750495">
              <w:rPr>
                <w:bCs/>
              </w:rPr>
              <w:br/>
            </w:r>
            <w:r w:rsidRPr="00750495">
              <w:t>Foto: Geberit</w:t>
            </w:r>
          </w:p>
        </w:tc>
      </w:tr>
      <w:tr w:rsidR="00B07DCB" w14:paraId="3C4D908C" w14:textId="77777777" w:rsidTr="00622724">
        <w:trPr>
          <w:trHeight w:val="2403"/>
        </w:trPr>
        <w:tc>
          <w:tcPr>
            <w:tcW w:w="3964" w:type="dxa"/>
          </w:tcPr>
          <w:p w14:paraId="260CA80F" w14:textId="08CF10D0" w:rsidR="00B07DCB" w:rsidRDefault="00B07DCB" w:rsidP="00A23BDF">
            <w:pPr>
              <w:rPr>
                <w:noProof/>
              </w:rPr>
            </w:pPr>
            <w:r>
              <w:rPr>
                <w:noProof/>
              </w:rPr>
              <w:drawing>
                <wp:anchor distT="0" distB="0" distL="114300" distR="114300" simplePos="0" relativeHeight="251658244" behindDoc="1" locked="0" layoutInCell="1" allowOverlap="1" wp14:anchorId="0AC4BFC0" wp14:editId="6D465B8E">
                  <wp:simplePos x="0" y="0"/>
                  <wp:positionH relativeFrom="column">
                    <wp:posOffset>3810</wp:posOffset>
                  </wp:positionH>
                  <wp:positionV relativeFrom="paragraph">
                    <wp:posOffset>89535</wp:posOffset>
                  </wp:positionV>
                  <wp:extent cx="1784350" cy="1371600"/>
                  <wp:effectExtent l="0" t="0" r="6350" b="0"/>
                  <wp:wrapTight wrapText="bothSides">
                    <wp:wrapPolygon edited="0">
                      <wp:start x="0" y="0"/>
                      <wp:lineTo x="0" y="21400"/>
                      <wp:lineTo x="21523" y="21400"/>
                      <wp:lineTo x="21523" y="0"/>
                      <wp:lineTo x="0" y="0"/>
                    </wp:wrapPolygon>
                  </wp:wrapTight>
                  <wp:docPr id="2024416207" name="Grafik 2024416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416207" name="Grafik 4"/>
                          <pic:cNvPicPr/>
                        </pic:nvPicPr>
                        <pic:blipFill>
                          <a:blip r:embed="rId17" cstate="screen">
                            <a:extLst>
                              <a:ext uri="{28A0092B-C50C-407E-A947-70E740481C1C}">
                                <a14:useLocalDpi xmlns:a14="http://schemas.microsoft.com/office/drawing/2010/main"/>
                              </a:ext>
                            </a:extLst>
                          </a:blip>
                          <a:stretch>
                            <a:fillRect/>
                          </a:stretch>
                        </pic:blipFill>
                        <pic:spPr>
                          <a:xfrm>
                            <a:off x="0" y="0"/>
                            <a:ext cx="1784350" cy="1371600"/>
                          </a:xfrm>
                          <a:prstGeom prst="rect">
                            <a:avLst/>
                          </a:prstGeom>
                        </pic:spPr>
                      </pic:pic>
                    </a:graphicData>
                  </a:graphic>
                  <wp14:sizeRelH relativeFrom="margin">
                    <wp14:pctWidth>0</wp14:pctWidth>
                  </wp14:sizeRelH>
                  <wp14:sizeRelV relativeFrom="margin">
                    <wp14:pctHeight>0</wp14:pctHeight>
                  </wp14:sizeRelV>
                </wp:anchor>
              </w:drawing>
            </w:r>
          </w:p>
        </w:tc>
        <w:tc>
          <w:tcPr>
            <w:tcW w:w="5380" w:type="dxa"/>
            <w:shd w:val="clear" w:color="auto" w:fill="auto"/>
          </w:tcPr>
          <w:p w14:paraId="4E981AEB" w14:textId="59DE124F" w:rsidR="00B07DCB" w:rsidRPr="005F31D4" w:rsidRDefault="00AC005B" w:rsidP="00A23BDF">
            <w:pPr>
              <w:rPr>
                <w:color w:val="000000"/>
                <w:szCs w:val="20"/>
              </w:rPr>
            </w:pPr>
            <w:r w:rsidRPr="00EB7690">
              <w:rPr>
                <w:b/>
              </w:rPr>
              <w:t>[Geberit_PM_Acanto_2024_</w:t>
            </w:r>
            <w:r>
              <w:rPr>
                <w:b/>
              </w:rPr>
              <w:t>7</w:t>
            </w:r>
            <w:r w:rsidRPr="00EB7690">
              <w:rPr>
                <w:b/>
              </w:rPr>
              <w:t>]</w:t>
            </w:r>
            <w:r>
              <w:rPr>
                <w:bCs/>
              </w:rPr>
              <w:br/>
            </w:r>
            <w:r w:rsidR="005F31D4" w:rsidRPr="0081525D">
              <w:rPr>
                <w:szCs w:val="20"/>
              </w:rPr>
              <w:t>In</w:t>
            </w:r>
            <w:r w:rsidR="00327BCC" w:rsidRPr="0081525D">
              <w:rPr>
                <w:szCs w:val="20"/>
              </w:rPr>
              <w:t xml:space="preserve"> den </w:t>
            </w:r>
            <w:r w:rsidR="005F31D4" w:rsidRPr="0081525D">
              <w:rPr>
                <w:szCs w:val="20"/>
              </w:rPr>
              <w:t xml:space="preserve">Geberit </w:t>
            </w:r>
            <w:proofErr w:type="spellStart"/>
            <w:r w:rsidR="00327BCC" w:rsidRPr="0081525D">
              <w:rPr>
                <w:szCs w:val="20"/>
              </w:rPr>
              <w:t>Acanto</w:t>
            </w:r>
            <w:proofErr w:type="spellEnd"/>
            <w:r w:rsidR="00327BCC" w:rsidRPr="0081525D">
              <w:rPr>
                <w:szCs w:val="20"/>
              </w:rPr>
              <w:t xml:space="preserve"> Unterschränken </w:t>
            </w:r>
            <w:r w:rsidR="005F31D4" w:rsidRPr="0081525D">
              <w:rPr>
                <w:szCs w:val="20"/>
              </w:rPr>
              <w:t xml:space="preserve">hat </w:t>
            </w:r>
            <w:r w:rsidR="00327BCC" w:rsidRPr="0081525D">
              <w:rPr>
                <w:szCs w:val="20"/>
              </w:rPr>
              <w:t>künftig das gleiche standardisierte Schubladenordnungssystem Platz, wie bei den Serien</w:t>
            </w:r>
            <w:r w:rsidR="005F31D4" w:rsidRPr="0081525D">
              <w:rPr>
                <w:szCs w:val="20"/>
              </w:rPr>
              <w:t xml:space="preserve"> ONE und</w:t>
            </w:r>
            <w:r w:rsidR="00327BCC" w:rsidRPr="0081525D">
              <w:rPr>
                <w:szCs w:val="20"/>
              </w:rPr>
              <w:t xml:space="preserve"> </w:t>
            </w:r>
            <w:proofErr w:type="spellStart"/>
            <w:r w:rsidR="00327BCC" w:rsidRPr="0081525D">
              <w:rPr>
                <w:szCs w:val="20"/>
              </w:rPr>
              <w:t>iCon</w:t>
            </w:r>
            <w:proofErr w:type="spellEnd"/>
            <w:r w:rsidR="00327BCC" w:rsidRPr="0081525D">
              <w:rPr>
                <w:szCs w:val="20"/>
              </w:rPr>
              <w:t>.</w:t>
            </w:r>
            <w:r w:rsidR="00327BCC">
              <w:rPr>
                <w:color w:val="000000"/>
                <w:szCs w:val="20"/>
              </w:rPr>
              <w:t xml:space="preserve"> </w:t>
            </w:r>
            <w:r>
              <w:rPr>
                <w:bCs/>
              </w:rPr>
              <w:br/>
            </w:r>
            <w:r>
              <w:t>Foto: Geberit</w:t>
            </w:r>
          </w:p>
        </w:tc>
      </w:tr>
    </w:tbl>
    <w:p w14:paraId="66913B90" w14:textId="77777777" w:rsidR="00E323B9" w:rsidRDefault="004B6E5F" w:rsidP="002B5E35">
      <w:pPr>
        <w:spacing w:after="0" w:line="240" w:lineRule="auto"/>
        <w:rPr>
          <w:rStyle w:val="Fett"/>
          <w:b/>
        </w:rPr>
      </w:pPr>
      <w:r>
        <w:rPr>
          <w:rStyle w:val="Fett"/>
          <w:b/>
        </w:rPr>
        <w:br/>
      </w:r>
    </w:p>
    <w:p w14:paraId="5FDBABD2" w14:textId="2D31B248"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095B7CBF" w14:textId="43EFB99B" w:rsidR="002B5E35" w:rsidRPr="004037EF" w:rsidRDefault="00C95558" w:rsidP="002B5E35">
      <w:pPr>
        <w:pStyle w:val="Boilerpatebold"/>
        <w:rPr>
          <w:rStyle w:val="Fett"/>
          <w:b w:val="0"/>
        </w:rPr>
      </w:pPr>
      <w:proofErr w:type="gramStart"/>
      <w:r>
        <w:rPr>
          <w:rStyle w:val="Fett"/>
          <w:b w:val="0"/>
        </w:rPr>
        <w:t>AM Kommunikation</w:t>
      </w:r>
      <w:proofErr w:type="gramEnd"/>
      <w:r w:rsidR="002B5E35" w:rsidRPr="004037EF">
        <w:rPr>
          <w:rStyle w:val="Fett"/>
          <w:b w:val="0"/>
        </w:rPr>
        <w:br/>
        <w:t>König-Karl-Straße 10, 70372 Stuttgart</w:t>
      </w:r>
      <w:r w:rsidR="002B5E35" w:rsidRPr="004037EF">
        <w:rPr>
          <w:rStyle w:val="Fett"/>
          <w:b w:val="0"/>
        </w:rPr>
        <w:br/>
      </w:r>
      <w:r>
        <w:rPr>
          <w:rStyle w:val="Fett"/>
          <w:b w:val="0"/>
        </w:rPr>
        <w:t>Annibale Picicci</w:t>
      </w:r>
      <w:r w:rsidR="002B5E35" w:rsidRPr="004037EF">
        <w:rPr>
          <w:rStyle w:val="Fett"/>
          <w:b w:val="0"/>
        </w:rPr>
        <w:br/>
        <w:t>Tel. +49 (0)711 92545-</w:t>
      </w:r>
      <w:r w:rsidR="00A54021">
        <w:rPr>
          <w:rStyle w:val="Fett"/>
          <w:b w:val="0"/>
        </w:rPr>
        <w:t>12</w:t>
      </w:r>
    </w:p>
    <w:p w14:paraId="15CD5C9E" w14:textId="1F16A671" w:rsidR="002B5E35" w:rsidRPr="00200B44" w:rsidRDefault="002B5E35" w:rsidP="002B5E35">
      <w:pPr>
        <w:pStyle w:val="Boilerpatebold"/>
        <w:rPr>
          <w:rStyle w:val="Fett"/>
          <w:b w:val="0"/>
        </w:rPr>
      </w:pPr>
      <w:r w:rsidRPr="00200B44">
        <w:rPr>
          <w:rStyle w:val="Fett"/>
          <w:b w:val="0"/>
        </w:rPr>
        <w:t xml:space="preserve">Mail: </w:t>
      </w:r>
      <w:r w:rsidR="00C95558" w:rsidRPr="00200B44">
        <w:rPr>
          <w:rStyle w:val="Fett"/>
          <w:b w:val="0"/>
        </w:rPr>
        <w:t>a.picicci</w:t>
      </w:r>
      <w:r w:rsidRPr="00200B44">
        <w:rPr>
          <w:rStyle w:val="Fett"/>
          <w:b w:val="0"/>
        </w:rPr>
        <w:t>@</w:t>
      </w:r>
      <w:r w:rsidR="00A54021" w:rsidRPr="00200B44">
        <w:rPr>
          <w:rStyle w:val="Fett"/>
          <w:b w:val="0"/>
        </w:rPr>
        <w:t>amkommunikation</w:t>
      </w:r>
      <w:r w:rsidRPr="00200B44">
        <w:rPr>
          <w:rStyle w:val="Fett"/>
          <w:b w:val="0"/>
        </w:rPr>
        <w:t>.de</w:t>
      </w:r>
    </w:p>
    <w:p w14:paraId="5E8257D6" w14:textId="77777777" w:rsidR="002B5E35" w:rsidRPr="00200B44" w:rsidRDefault="002B5E35"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3450E36D" w14:textId="44275AA6" w:rsidR="006B47B6" w:rsidRPr="004B6E5F" w:rsidRDefault="002A0B23" w:rsidP="0051596B">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4B6E5F" w:rsidSect="00622724">
      <w:headerReference w:type="default" r:id="rId18"/>
      <w:footerReference w:type="default" r:id="rId19"/>
      <w:headerReference w:type="first" r:id="rId20"/>
      <w:type w:val="continuous"/>
      <w:pgSz w:w="11906" w:h="16838" w:code="9"/>
      <w:pgMar w:top="560" w:right="851" w:bottom="1534"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D365A" w14:textId="77777777" w:rsidR="00D71A21" w:rsidRDefault="00D71A21" w:rsidP="00C0638B">
      <w:r>
        <w:separator/>
      </w:r>
    </w:p>
  </w:endnote>
  <w:endnote w:type="continuationSeparator" w:id="0">
    <w:p w14:paraId="20BF91CE" w14:textId="77777777" w:rsidR="00D71A21" w:rsidRDefault="00D71A21" w:rsidP="00C0638B">
      <w:r>
        <w:continuationSeparator/>
      </w:r>
    </w:p>
  </w:endnote>
  <w:endnote w:type="continuationNotice" w:id="1">
    <w:p w14:paraId="4A0258B4" w14:textId="77777777" w:rsidR="00D71A21" w:rsidRDefault="00D71A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7F84A" w14:textId="77777777" w:rsidR="00D71A21" w:rsidRDefault="00D71A21" w:rsidP="00C0638B">
      <w:r>
        <w:separator/>
      </w:r>
    </w:p>
  </w:footnote>
  <w:footnote w:type="continuationSeparator" w:id="0">
    <w:p w14:paraId="496E1166" w14:textId="77777777" w:rsidR="00D71A21" w:rsidRDefault="00D71A21" w:rsidP="00C0638B">
      <w:r>
        <w:continuationSeparator/>
      </w:r>
    </w:p>
  </w:footnote>
  <w:footnote w:type="continuationNotice" w:id="1">
    <w:p w14:paraId="3C5FFF5C" w14:textId="77777777" w:rsidR="00D71A21" w:rsidRDefault="00D71A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CC3AB3"/>
    <w:multiLevelType w:val="hybridMultilevel"/>
    <w:tmpl w:val="6764E2B4"/>
    <w:lvl w:ilvl="0" w:tplc="62AE3D4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C2178C"/>
    <w:multiLevelType w:val="hybridMultilevel"/>
    <w:tmpl w:val="19E00E54"/>
    <w:lvl w:ilvl="0" w:tplc="23D2B778">
      <w:start w:val="1"/>
      <w:numFmt w:val="decimal"/>
      <w:lvlText w:val="%1."/>
      <w:lvlJc w:val="left"/>
      <w:pPr>
        <w:tabs>
          <w:tab w:val="num" w:pos="720"/>
        </w:tabs>
        <w:ind w:left="720" w:hanging="360"/>
      </w:pPr>
    </w:lvl>
    <w:lvl w:ilvl="1" w:tplc="E50A4996" w:tentative="1">
      <w:start w:val="1"/>
      <w:numFmt w:val="decimal"/>
      <w:lvlText w:val="%2."/>
      <w:lvlJc w:val="left"/>
      <w:pPr>
        <w:tabs>
          <w:tab w:val="num" w:pos="1440"/>
        </w:tabs>
        <w:ind w:left="1440" w:hanging="360"/>
      </w:pPr>
    </w:lvl>
    <w:lvl w:ilvl="2" w:tplc="5332227E" w:tentative="1">
      <w:start w:val="1"/>
      <w:numFmt w:val="decimal"/>
      <w:lvlText w:val="%3."/>
      <w:lvlJc w:val="left"/>
      <w:pPr>
        <w:tabs>
          <w:tab w:val="num" w:pos="2160"/>
        </w:tabs>
        <w:ind w:left="2160" w:hanging="360"/>
      </w:pPr>
    </w:lvl>
    <w:lvl w:ilvl="3" w:tplc="A8AA3310" w:tentative="1">
      <w:start w:val="1"/>
      <w:numFmt w:val="decimal"/>
      <w:lvlText w:val="%4."/>
      <w:lvlJc w:val="left"/>
      <w:pPr>
        <w:tabs>
          <w:tab w:val="num" w:pos="2880"/>
        </w:tabs>
        <w:ind w:left="2880" w:hanging="360"/>
      </w:pPr>
    </w:lvl>
    <w:lvl w:ilvl="4" w:tplc="578E341E" w:tentative="1">
      <w:start w:val="1"/>
      <w:numFmt w:val="decimal"/>
      <w:lvlText w:val="%5."/>
      <w:lvlJc w:val="left"/>
      <w:pPr>
        <w:tabs>
          <w:tab w:val="num" w:pos="3600"/>
        </w:tabs>
        <w:ind w:left="3600" w:hanging="360"/>
      </w:pPr>
    </w:lvl>
    <w:lvl w:ilvl="5" w:tplc="AB5C6022" w:tentative="1">
      <w:start w:val="1"/>
      <w:numFmt w:val="decimal"/>
      <w:lvlText w:val="%6."/>
      <w:lvlJc w:val="left"/>
      <w:pPr>
        <w:tabs>
          <w:tab w:val="num" w:pos="4320"/>
        </w:tabs>
        <w:ind w:left="4320" w:hanging="360"/>
      </w:pPr>
    </w:lvl>
    <w:lvl w:ilvl="6" w:tplc="6BAAC4B8" w:tentative="1">
      <w:start w:val="1"/>
      <w:numFmt w:val="decimal"/>
      <w:lvlText w:val="%7."/>
      <w:lvlJc w:val="left"/>
      <w:pPr>
        <w:tabs>
          <w:tab w:val="num" w:pos="5040"/>
        </w:tabs>
        <w:ind w:left="5040" w:hanging="360"/>
      </w:pPr>
    </w:lvl>
    <w:lvl w:ilvl="7" w:tplc="81807AB2" w:tentative="1">
      <w:start w:val="1"/>
      <w:numFmt w:val="decimal"/>
      <w:lvlText w:val="%8."/>
      <w:lvlJc w:val="left"/>
      <w:pPr>
        <w:tabs>
          <w:tab w:val="num" w:pos="5760"/>
        </w:tabs>
        <w:ind w:left="5760" w:hanging="360"/>
      </w:pPr>
    </w:lvl>
    <w:lvl w:ilvl="8" w:tplc="640464D8" w:tentative="1">
      <w:start w:val="1"/>
      <w:numFmt w:val="decimal"/>
      <w:lvlText w:val="%9."/>
      <w:lvlJc w:val="left"/>
      <w:pPr>
        <w:tabs>
          <w:tab w:val="num" w:pos="6480"/>
        </w:tabs>
        <w:ind w:left="6480" w:hanging="360"/>
      </w:pPr>
    </w:lvl>
  </w:abstractNum>
  <w:abstractNum w:abstractNumId="5" w15:restartNumberingAfterBreak="0">
    <w:nsid w:val="183321FB"/>
    <w:multiLevelType w:val="hybridMultilevel"/>
    <w:tmpl w:val="89AC2014"/>
    <w:lvl w:ilvl="0" w:tplc="FAB6C9AE">
      <w:start w:val="1"/>
      <w:numFmt w:val="decimal"/>
      <w:lvlText w:val="%1."/>
      <w:lvlJc w:val="left"/>
      <w:pPr>
        <w:tabs>
          <w:tab w:val="num" w:pos="720"/>
        </w:tabs>
        <w:ind w:left="720" w:hanging="360"/>
      </w:pPr>
    </w:lvl>
    <w:lvl w:ilvl="1" w:tplc="97681EEE" w:tentative="1">
      <w:start w:val="1"/>
      <w:numFmt w:val="decimal"/>
      <w:lvlText w:val="%2."/>
      <w:lvlJc w:val="left"/>
      <w:pPr>
        <w:tabs>
          <w:tab w:val="num" w:pos="1440"/>
        </w:tabs>
        <w:ind w:left="1440" w:hanging="360"/>
      </w:pPr>
    </w:lvl>
    <w:lvl w:ilvl="2" w:tplc="ECECD49C" w:tentative="1">
      <w:start w:val="1"/>
      <w:numFmt w:val="decimal"/>
      <w:lvlText w:val="%3."/>
      <w:lvlJc w:val="left"/>
      <w:pPr>
        <w:tabs>
          <w:tab w:val="num" w:pos="2160"/>
        </w:tabs>
        <w:ind w:left="2160" w:hanging="360"/>
      </w:pPr>
    </w:lvl>
    <w:lvl w:ilvl="3" w:tplc="202EF03A" w:tentative="1">
      <w:start w:val="1"/>
      <w:numFmt w:val="decimal"/>
      <w:lvlText w:val="%4."/>
      <w:lvlJc w:val="left"/>
      <w:pPr>
        <w:tabs>
          <w:tab w:val="num" w:pos="2880"/>
        </w:tabs>
        <w:ind w:left="2880" w:hanging="360"/>
      </w:pPr>
    </w:lvl>
    <w:lvl w:ilvl="4" w:tplc="A26C8A28" w:tentative="1">
      <w:start w:val="1"/>
      <w:numFmt w:val="decimal"/>
      <w:lvlText w:val="%5."/>
      <w:lvlJc w:val="left"/>
      <w:pPr>
        <w:tabs>
          <w:tab w:val="num" w:pos="3600"/>
        </w:tabs>
        <w:ind w:left="3600" w:hanging="360"/>
      </w:pPr>
    </w:lvl>
    <w:lvl w:ilvl="5" w:tplc="A6601D96" w:tentative="1">
      <w:start w:val="1"/>
      <w:numFmt w:val="decimal"/>
      <w:lvlText w:val="%6."/>
      <w:lvlJc w:val="left"/>
      <w:pPr>
        <w:tabs>
          <w:tab w:val="num" w:pos="4320"/>
        </w:tabs>
        <w:ind w:left="4320" w:hanging="360"/>
      </w:pPr>
    </w:lvl>
    <w:lvl w:ilvl="6" w:tplc="61E27780" w:tentative="1">
      <w:start w:val="1"/>
      <w:numFmt w:val="decimal"/>
      <w:lvlText w:val="%7."/>
      <w:lvlJc w:val="left"/>
      <w:pPr>
        <w:tabs>
          <w:tab w:val="num" w:pos="5040"/>
        </w:tabs>
        <w:ind w:left="5040" w:hanging="360"/>
      </w:pPr>
    </w:lvl>
    <w:lvl w:ilvl="7" w:tplc="E60E4C56" w:tentative="1">
      <w:start w:val="1"/>
      <w:numFmt w:val="decimal"/>
      <w:lvlText w:val="%8."/>
      <w:lvlJc w:val="left"/>
      <w:pPr>
        <w:tabs>
          <w:tab w:val="num" w:pos="5760"/>
        </w:tabs>
        <w:ind w:left="5760" w:hanging="360"/>
      </w:pPr>
    </w:lvl>
    <w:lvl w:ilvl="8" w:tplc="FF1EB572" w:tentative="1">
      <w:start w:val="1"/>
      <w:numFmt w:val="decimal"/>
      <w:lvlText w:val="%9."/>
      <w:lvlJc w:val="left"/>
      <w:pPr>
        <w:tabs>
          <w:tab w:val="num" w:pos="6480"/>
        </w:tabs>
        <w:ind w:left="6480" w:hanging="360"/>
      </w:pPr>
    </w:lvl>
  </w:abstractNum>
  <w:abstractNum w:abstractNumId="6" w15:restartNumberingAfterBreak="0">
    <w:nsid w:val="191A24D6"/>
    <w:multiLevelType w:val="hybridMultilevel"/>
    <w:tmpl w:val="E2427D4E"/>
    <w:lvl w:ilvl="0" w:tplc="7F58D82E">
      <w:start w:val="1"/>
      <w:numFmt w:val="decimal"/>
      <w:lvlText w:val="%1."/>
      <w:lvlJc w:val="left"/>
      <w:pPr>
        <w:tabs>
          <w:tab w:val="num" w:pos="720"/>
        </w:tabs>
        <w:ind w:left="720" w:hanging="360"/>
      </w:pPr>
    </w:lvl>
    <w:lvl w:ilvl="1" w:tplc="1B5CF3EC">
      <w:start w:val="1"/>
      <w:numFmt w:val="decimal"/>
      <w:lvlText w:val="%2."/>
      <w:lvlJc w:val="left"/>
      <w:pPr>
        <w:tabs>
          <w:tab w:val="num" w:pos="1440"/>
        </w:tabs>
        <w:ind w:left="1440" w:hanging="360"/>
      </w:pPr>
    </w:lvl>
    <w:lvl w:ilvl="2" w:tplc="4088231E">
      <w:start w:val="1"/>
      <w:numFmt w:val="lowerLetter"/>
      <w:lvlText w:val="%3."/>
      <w:lvlJc w:val="left"/>
      <w:pPr>
        <w:tabs>
          <w:tab w:val="num" w:pos="2160"/>
        </w:tabs>
        <w:ind w:left="2160" w:hanging="360"/>
      </w:pPr>
    </w:lvl>
    <w:lvl w:ilvl="3" w:tplc="7FAC91B4" w:tentative="1">
      <w:start w:val="1"/>
      <w:numFmt w:val="decimal"/>
      <w:lvlText w:val="%4."/>
      <w:lvlJc w:val="left"/>
      <w:pPr>
        <w:tabs>
          <w:tab w:val="num" w:pos="2880"/>
        </w:tabs>
        <w:ind w:left="2880" w:hanging="360"/>
      </w:pPr>
    </w:lvl>
    <w:lvl w:ilvl="4" w:tplc="31FE2C60" w:tentative="1">
      <w:start w:val="1"/>
      <w:numFmt w:val="decimal"/>
      <w:lvlText w:val="%5."/>
      <w:lvlJc w:val="left"/>
      <w:pPr>
        <w:tabs>
          <w:tab w:val="num" w:pos="3600"/>
        </w:tabs>
        <w:ind w:left="3600" w:hanging="360"/>
      </w:pPr>
    </w:lvl>
    <w:lvl w:ilvl="5" w:tplc="C582A8D2" w:tentative="1">
      <w:start w:val="1"/>
      <w:numFmt w:val="decimal"/>
      <w:lvlText w:val="%6."/>
      <w:lvlJc w:val="left"/>
      <w:pPr>
        <w:tabs>
          <w:tab w:val="num" w:pos="4320"/>
        </w:tabs>
        <w:ind w:left="4320" w:hanging="360"/>
      </w:pPr>
    </w:lvl>
    <w:lvl w:ilvl="6" w:tplc="06E49FC2" w:tentative="1">
      <w:start w:val="1"/>
      <w:numFmt w:val="decimal"/>
      <w:lvlText w:val="%7."/>
      <w:lvlJc w:val="left"/>
      <w:pPr>
        <w:tabs>
          <w:tab w:val="num" w:pos="5040"/>
        </w:tabs>
        <w:ind w:left="5040" w:hanging="360"/>
      </w:pPr>
    </w:lvl>
    <w:lvl w:ilvl="7" w:tplc="54BACD54" w:tentative="1">
      <w:start w:val="1"/>
      <w:numFmt w:val="decimal"/>
      <w:lvlText w:val="%8."/>
      <w:lvlJc w:val="left"/>
      <w:pPr>
        <w:tabs>
          <w:tab w:val="num" w:pos="5760"/>
        </w:tabs>
        <w:ind w:left="5760" w:hanging="360"/>
      </w:pPr>
    </w:lvl>
    <w:lvl w:ilvl="8" w:tplc="98986C30" w:tentative="1">
      <w:start w:val="1"/>
      <w:numFmt w:val="decimal"/>
      <w:lvlText w:val="%9."/>
      <w:lvlJc w:val="left"/>
      <w:pPr>
        <w:tabs>
          <w:tab w:val="num" w:pos="6480"/>
        </w:tabs>
        <w:ind w:left="6480" w:hanging="360"/>
      </w:pPr>
    </w:lvl>
  </w:abstractNum>
  <w:abstractNum w:abstractNumId="7" w15:restartNumberingAfterBreak="0">
    <w:nsid w:val="200505A0"/>
    <w:multiLevelType w:val="hybridMultilevel"/>
    <w:tmpl w:val="D2AE02E2"/>
    <w:lvl w:ilvl="0" w:tplc="F8244182">
      <w:start w:val="1"/>
      <w:numFmt w:val="decimal"/>
      <w:lvlText w:val="%1."/>
      <w:lvlJc w:val="left"/>
      <w:pPr>
        <w:tabs>
          <w:tab w:val="num" w:pos="720"/>
        </w:tabs>
        <w:ind w:left="720" w:hanging="360"/>
      </w:pPr>
    </w:lvl>
    <w:lvl w:ilvl="1" w:tplc="76148310" w:tentative="1">
      <w:start w:val="1"/>
      <w:numFmt w:val="decimal"/>
      <w:lvlText w:val="%2."/>
      <w:lvlJc w:val="left"/>
      <w:pPr>
        <w:tabs>
          <w:tab w:val="num" w:pos="1440"/>
        </w:tabs>
        <w:ind w:left="1440" w:hanging="360"/>
      </w:pPr>
    </w:lvl>
    <w:lvl w:ilvl="2" w:tplc="7E8E7BC8" w:tentative="1">
      <w:start w:val="1"/>
      <w:numFmt w:val="decimal"/>
      <w:lvlText w:val="%3."/>
      <w:lvlJc w:val="left"/>
      <w:pPr>
        <w:tabs>
          <w:tab w:val="num" w:pos="2160"/>
        </w:tabs>
        <w:ind w:left="2160" w:hanging="360"/>
      </w:pPr>
    </w:lvl>
    <w:lvl w:ilvl="3" w:tplc="186425B0" w:tentative="1">
      <w:start w:val="1"/>
      <w:numFmt w:val="decimal"/>
      <w:lvlText w:val="%4."/>
      <w:lvlJc w:val="left"/>
      <w:pPr>
        <w:tabs>
          <w:tab w:val="num" w:pos="2880"/>
        </w:tabs>
        <w:ind w:left="2880" w:hanging="360"/>
      </w:pPr>
    </w:lvl>
    <w:lvl w:ilvl="4" w:tplc="4EC2FAA0" w:tentative="1">
      <w:start w:val="1"/>
      <w:numFmt w:val="decimal"/>
      <w:lvlText w:val="%5."/>
      <w:lvlJc w:val="left"/>
      <w:pPr>
        <w:tabs>
          <w:tab w:val="num" w:pos="3600"/>
        </w:tabs>
        <w:ind w:left="3600" w:hanging="360"/>
      </w:pPr>
    </w:lvl>
    <w:lvl w:ilvl="5" w:tplc="9460BEA8" w:tentative="1">
      <w:start w:val="1"/>
      <w:numFmt w:val="decimal"/>
      <w:lvlText w:val="%6."/>
      <w:lvlJc w:val="left"/>
      <w:pPr>
        <w:tabs>
          <w:tab w:val="num" w:pos="4320"/>
        </w:tabs>
        <w:ind w:left="4320" w:hanging="360"/>
      </w:pPr>
    </w:lvl>
    <w:lvl w:ilvl="6" w:tplc="B3A66F44" w:tentative="1">
      <w:start w:val="1"/>
      <w:numFmt w:val="decimal"/>
      <w:lvlText w:val="%7."/>
      <w:lvlJc w:val="left"/>
      <w:pPr>
        <w:tabs>
          <w:tab w:val="num" w:pos="5040"/>
        </w:tabs>
        <w:ind w:left="5040" w:hanging="360"/>
      </w:pPr>
    </w:lvl>
    <w:lvl w:ilvl="7" w:tplc="0E6CB35E" w:tentative="1">
      <w:start w:val="1"/>
      <w:numFmt w:val="decimal"/>
      <w:lvlText w:val="%8."/>
      <w:lvlJc w:val="left"/>
      <w:pPr>
        <w:tabs>
          <w:tab w:val="num" w:pos="5760"/>
        </w:tabs>
        <w:ind w:left="5760" w:hanging="360"/>
      </w:pPr>
    </w:lvl>
    <w:lvl w:ilvl="8" w:tplc="8AA44DC0" w:tentative="1">
      <w:start w:val="1"/>
      <w:numFmt w:val="decimal"/>
      <w:lvlText w:val="%9."/>
      <w:lvlJc w:val="left"/>
      <w:pPr>
        <w:tabs>
          <w:tab w:val="num" w:pos="6480"/>
        </w:tabs>
        <w:ind w:left="6480" w:hanging="360"/>
      </w:pPr>
    </w:lvl>
  </w:abstractNum>
  <w:abstractNum w:abstractNumId="8" w15:restartNumberingAfterBreak="0">
    <w:nsid w:val="239539A6"/>
    <w:multiLevelType w:val="hybridMultilevel"/>
    <w:tmpl w:val="92DC97D6"/>
    <w:lvl w:ilvl="0" w:tplc="9940BFC2">
      <w:start w:val="1"/>
      <w:numFmt w:val="bullet"/>
      <w:lvlText w:val="•"/>
      <w:lvlJc w:val="left"/>
      <w:pPr>
        <w:tabs>
          <w:tab w:val="num" w:pos="720"/>
        </w:tabs>
        <w:ind w:left="720" w:hanging="360"/>
      </w:pPr>
      <w:rPr>
        <w:rFonts w:ascii="Arial" w:hAnsi="Arial" w:hint="default"/>
      </w:rPr>
    </w:lvl>
    <w:lvl w:ilvl="1" w:tplc="1158DBD6" w:tentative="1">
      <w:start w:val="1"/>
      <w:numFmt w:val="bullet"/>
      <w:lvlText w:val="•"/>
      <w:lvlJc w:val="left"/>
      <w:pPr>
        <w:tabs>
          <w:tab w:val="num" w:pos="1440"/>
        </w:tabs>
        <w:ind w:left="1440" w:hanging="360"/>
      </w:pPr>
      <w:rPr>
        <w:rFonts w:ascii="Arial" w:hAnsi="Arial" w:hint="default"/>
      </w:rPr>
    </w:lvl>
    <w:lvl w:ilvl="2" w:tplc="1CBA67AC" w:tentative="1">
      <w:start w:val="1"/>
      <w:numFmt w:val="bullet"/>
      <w:lvlText w:val="•"/>
      <w:lvlJc w:val="left"/>
      <w:pPr>
        <w:tabs>
          <w:tab w:val="num" w:pos="2160"/>
        </w:tabs>
        <w:ind w:left="2160" w:hanging="360"/>
      </w:pPr>
      <w:rPr>
        <w:rFonts w:ascii="Arial" w:hAnsi="Arial" w:hint="default"/>
      </w:rPr>
    </w:lvl>
    <w:lvl w:ilvl="3" w:tplc="C5F4B78A" w:tentative="1">
      <w:start w:val="1"/>
      <w:numFmt w:val="bullet"/>
      <w:lvlText w:val="•"/>
      <w:lvlJc w:val="left"/>
      <w:pPr>
        <w:tabs>
          <w:tab w:val="num" w:pos="2880"/>
        </w:tabs>
        <w:ind w:left="2880" w:hanging="360"/>
      </w:pPr>
      <w:rPr>
        <w:rFonts w:ascii="Arial" w:hAnsi="Arial" w:hint="default"/>
      </w:rPr>
    </w:lvl>
    <w:lvl w:ilvl="4" w:tplc="9B7C5B94" w:tentative="1">
      <w:start w:val="1"/>
      <w:numFmt w:val="bullet"/>
      <w:lvlText w:val="•"/>
      <w:lvlJc w:val="left"/>
      <w:pPr>
        <w:tabs>
          <w:tab w:val="num" w:pos="3600"/>
        </w:tabs>
        <w:ind w:left="3600" w:hanging="360"/>
      </w:pPr>
      <w:rPr>
        <w:rFonts w:ascii="Arial" w:hAnsi="Arial" w:hint="default"/>
      </w:rPr>
    </w:lvl>
    <w:lvl w:ilvl="5" w:tplc="A3F8D45E" w:tentative="1">
      <w:start w:val="1"/>
      <w:numFmt w:val="bullet"/>
      <w:lvlText w:val="•"/>
      <w:lvlJc w:val="left"/>
      <w:pPr>
        <w:tabs>
          <w:tab w:val="num" w:pos="4320"/>
        </w:tabs>
        <w:ind w:left="4320" w:hanging="360"/>
      </w:pPr>
      <w:rPr>
        <w:rFonts w:ascii="Arial" w:hAnsi="Arial" w:hint="default"/>
      </w:rPr>
    </w:lvl>
    <w:lvl w:ilvl="6" w:tplc="C1E01F0C" w:tentative="1">
      <w:start w:val="1"/>
      <w:numFmt w:val="bullet"/>
      <w:lvlText w:val="•"/>
      <w:lvlJc w:val="left"/>
      <w:pPr>
        <w:tabs>
          <w:tab w:val="num" w:pos="5040"/>
        </w:tabs>
        <w:ind w:left="5040" w:hanging="360"/>
      </w:pPr>
      <w:rPr>
        <w:rFonts w:ascii="Arial" w:hAnsi="Arial" w:hint="default"/>
      </w:rPr>
    </w:lvl>
    <w:lvl w:ilvl="7" w:tplc="5C0A86D8" w:tentative="1">
      <w:start w:val="1"/>
      <w:numFmt w:val="bullet"/>
      <w:lvlText w:val="•"/>
      <w:lvlJc w:val="left"/>
      <w:pPr>
        <w:tabs>
          <w:tab w:val="num" w:pos="5760"/>
        </w:tabs>
        <w:ind w:left="5760" w:hanging="360"/>
      </w:pPr>
      <w:rPr>
        <w:rFonts w:ascii="Arial" w:hAnsi="Arial" w:hint="default"/>
      </w:rPr>
    </w:lvl>
    <w:lvl w:ilvl="8" w:tplc="82C422B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B61529"/>
    <w:multiLevelType w:val="hybridMultilevel"/>
    <w:tmpl w:val="79147B72"/>
    <w:lvl w:ilvl="0" w:tplc="AC64F86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3604DC"/>
    <w:multiLevelType w:val="hybridMultilevel"/>
    <w:tmpl w:val="5B264D40"/>
    <w:lvl w:ilvl="0" w:tplc="ED7413AA">
      <w:start w:val="1"/>
      <w:numFmt w:val="decimal"/>
      <w:lvlText w:val="%1."/>
      <w:lvlJc w:val="left"/>
      <w:pPr>
        <w:tabs>
          <w:tab w:val="num" w:pos="720"/>
        </w:tabs>
        <w:ind w:left="720" w:hanging="360"/>
      </w:pPr>
    </w:lvl>
    <w:lvl w:ilvl="1" w:tplc="CA0A810C">
      <w:start w:val="1"/>
      <w:numFmt w:val="decimal"/>
      <w:lvlText w:val="%2."/>
      <w:lvlJc w:val="left"/>
      <w:pPr>
        <w:tabs>
          <w:tab w:val="num" w:pos="1440"/>
        </w:tabs>
        <w:ind w:left="1440" w:hanging="360"/>
      </w:pPr>
    </w:lvl>
    <w:lvl w:ilvl="2" w:tplc="18E0CE70">
      <w:start w:val="1"/>
      <w:numFmt w:val="lowerLetter"/>
      <w:lvlText w:val="%3."/>
      <w:lvlJc w:val="left"/>
      <w:pPr>
        <w:tabs>
          <w:tab w:val="num" w:pos="2160"/>
        </w:tabs>
        <w:ind w:left="2160" w:hanging="360"/>
      </w:pPr>
    </w:lvl>
    <w:lvl w:ilvl="3" w:tplc="5ACE0742" w:tentative="1">
      <w:start w:val="1"/>
      <w:numFmt w:val="decimal"/>
      <w:lvlText w:val="%4."/>
      <w:lvlJc w:val="left"/>
      <w:pPr>
        <w:tabs>
          <w:tab w:val="num" w:pos="2880"/>
        </w:tabs>
        <w:ind w:left="2880" w:hanging="360"/>
      </w:pPr>
    </w:lvl>
    <w:lvl w:ilvl="4" w:tplc="C700E910" w:tentative="1">
      <w:start w:val="1"/>
      <w:numFmt w:val="decimal"/>
      <w:lvlText w:val="%5."/>
      <w:lvlJc w:val="left"/>
      <w:pPr>
        <w:tabs>
          <w:tab w:val="num" w:pos="3600"/>
        </w:tabs>
        <w:ind w:left="3600" w:hanging="360"/>
      </w:pPr>
    </w:lvl>
    <w:lvl w:ilvl="5" w:tplc="C75A558C" w:tentative="1">
      <w:start w:val="1"/>
      <w:numFmt w:val="decimal"/>
      <w:lvlText w:val="%6."/>
      <w:lvlJc w:val="left"/>
      <w:pPr>
        <w:tabs>
          <w:tab w:val="num" w:pos="4320"/>
        </w:tabs>
        <w:ind w:left="4320" w:hanging="360"/>
      </w:pPr>
    </w:lvl>
    <w:lvl w:ilvl="6" w:tplc="6EEA94BE" w:tentative="1">
      <w:start w:val="1"/>
      <w:numFmt w:val="decimal"/>
      <w:lvlText w:val="%7."/>
      <w:lvlJc w:val="left"/>
      <w:pPr>
        <w:tabs>
          <w:tab w:val="num" w:pos="5040"/>
        </w:tabs>
        <w:ind w:left="5040" w:hanging="360"/>
      </w:pPr>
    </w:lvl>
    <w:lvl w:ilvl="7" w:tplc="DC8A4376" w:tentative="1">
      <w:start w:val="1"/>
      <w:numFmt w:val="decimal"/>
      <w:lvlText w:val="%8."/>
      <w:lvlJc w:val="left"/>
      <w:pPr>
        <w:tabs>
          <w:tab w:val="num" w:pos="5760"/>
        </w:tabs>
        <w:ind w:left="5760" w:hanging="360"/>
      </w:pPr>
    </w:lvl>
    <w:lvl w:ilvl="8" w:tplc="6578071C" w:tentative="1">
      <w:start w:val="1"/>
      <w:numFmt w:val="decimal"/>
      <w:lvlText w:val="%9."/>
      <w:lvlJc w:val="left"/>
      <w:pPr>
        <w:tabs>
          <w:tab w:val="num" w:pos="6480"/>
        </w:tabs>
        <w:ind w:left="6480" w:hanging="360"/>
      </w:pPr>
    </w:lvl>
  </w:abstractNum>
  <w:abstractNum w:abstractNumId="11" w15:restartNumberingAfterBreak="0">
    <w:nsid w:val="2C351CBF"/>
    <w:multiLevelType w:val="hybridMultilevel"/>
    <w:tmpl w:val="F5AC4F06"/>
    <w:lvl w:ilvl="0" w:tplc="09741908">
      <w:start w:val="1"/>
      <w:numFmt w:val="decimal"/>
      <w:lvlText w:val="%1."/>
      <w:lvlJc w:val="left"/>
      <w:pPr>
        <w:tabs>
          <w:tab w:val="num" w:pos="720"/>
        </w:tabs>
        <w:ind w:left="720" w:hanging="360"/>
      </w:pPr>
    </w:lvl>
    <w:lvl w:ilvl="1" w:tplc="91B2030C">
      <w:start w:val="1"/>
      <w:numFmt w:val="decimal"/>
      <w:lvlText w:val="%2."/>
      <w:lvlJc w:val="left"/>
      <w:pPr>
        <w:tabs>
          <w:tab w:val="num" w:pos="1440"/>
        </w:tabs>
        <w:ind w:left="1440" w:hanging="360"/>
      </w:pPr>
    </w:lvl>
    <w:lvl w:ilvl="2" w:tplc="670A7D3C">
      <w:start w:val="1"/>
      <w:numFmt w:val="lowerLetter"/>
      <w:lvlText w:val="%3."/>
      <w:lvlJc w:val="left"/>
      <w:pPr>
        <w:tabs>
          <w:tab w:val="num" w:pos="2160"/>
        </w:tabs>
        <w:ind w:left="2160" w:hanging="360"/>
      </w:pPr>
    </w:lvl>
    <w:lvl w:ilvl="3" w:tplc="CEA41CAA" w:tentative="1">
      <w:start w:val="1"/>
      <w:numFmt w:val="decimal"/>
      <w:lvlText w:val="%4."/>
      <w:lvlJc w:val="left"/>
      <w:pPr>
        <w:tabs>
          <w:tab w:val="num" w:pos="2880"/>
        </w:tabs>
        <w:ind w:left="2880" w:hanging="360"/>
      </w:pPr>
    </w:lvl>
    <w:lvl w:ilvl="4" w:tplc="11B013E2" w:tentative="1">
      <w:start w:val="1"/>
      <w:numFmt w:val="decimal"/>
      <w:lvlText w:val="%5."/>
      <w:lvlJc w:val="left"/>
      <w:pPr>
        <w:tabs>
          <w:tab w:val="num" w:pos="3600"/>
        </w:tabs>
        <w:ind w:left="3600" w:hanging="360"/>
      </w:pPr>
    </w:lvl>
    <w:lvl w:ilvl="5" w:tplc="430C6E56" w:tentative="1">
      <w:start w:val="1"/>
      <w:numFmt w:val="decimal"/>
      <w:lvlText w:val="%6."/>
      <w:lvlJc w:val="left"/>
      <w:pPr>
        <w:tabs>
          <w:tab w:val="num" w:pos="4320"/>
        </w:tabs>
        <w:ind w:left="4320" w:hanging="360"/>
      </w:pPr>
    </w:lvl>
    <w:lvl w:ilvl="6" w:tplc="53A43146" w:tentative="1">
      <w:start w:val="1"/>
      <w:numFmt w:val="decimal"/>
      <w:lvlText w:val="%7."/>
      <w:lvlJc w:val="left"/>
      <w:pPr>
        <w:tabs>
          <w:tab w:val="num" w:pos="5040"/>
        </w:tabs>
        <w:ind w:left="5040" w:hanging="360"/>
      </w:pPr>
    </w:lvl>
    <w:lvl w:ilvl="7" w:tplc="9460AA9E" w:tentative="1">
      <w:start w:val="1"/>
      <w:numFmt w:val="decimal"/>
      <w:lvlText w:val="%8."/>
      <w:lvlJc w:val="left"/>
      <w:pPr>
        <w:tabs>
          <w:tab w:val="num" w:pos="5760"/>
        </w:tabs>
        <w:ind w:left="5760" w:hanging="360"/>
      </w:pPr>
    </w:lvl>
    <w:lvl w:ilvl="8" w:tplc="0C28B5FE" w:tentative="1">
      <w:start w:val="1"/>
      <w:numFmt w:val="decimal"/>
      <w:lvlText w:val="%9."/>
      <w:lvlJc w:val="left"/>
      <w:pPr>
        <w:tabs>
          <w:tab w:val="num" w:pos="6480"/>
        </w:tabs>
        <w:ind w:left="6480" w:hanging="360"/>
      </w:pPr>
    </w:lvl>
  </w:abstractNum>
  <w:abstractNum w:abstractNumId="12" w15:restartNumberingAfterBreak="0">
    <w:nsid w:val="2CE04CAA"/>
    <w:multiLevelType w:val="hybridMultilevel"/>
    <w:tmpl w:val="C4DA6788"/>
    <w:lvl w:ilvl="0" w:tplc="2C5AC93E">
      <w:start w:val="1"/>
      <w:numFmt w:val="bullet"/>
      <w:lvlText w:val="•"/>
      <w:lvlJc w:val="left"/>
      <w:pPr>
        <w:tabs>
          <w:tab w:val="num" w:pos="720"/>
        </w:tabs>
        <w:ind w:left="720" w:hanging="360"/>
      </w:pPr>
      <w:rPr>
        <w:rFonts w:ascii="Arial" w:hAnsi="Arial" w:hint="default"/>
      </w:rPr>
    </w:lvl>
    <w:lvl w:ilvl="1" w:tplc="08F61B3E" w:tentative="1">
      <w:start w:val="1"/>
      <w:numFmt w:val="bullet"/>
      <w:lvlText w:val="•"/>
      <w:lvlJc w:val="left"/>
      <w:pPr>
        <w:tabs>
          <w:tab w:val="num" w:pos="1440"/>
        </w:tabs>
        <w:ind w:left="1440" w:hanging="360"/>
      </w:pPr>
      <w:rPr>
        <w:rFonts w:ascii="Arial" w:hAnsi="Arial" w:hint="default"/>
      </w:rPr>
    </w:lvl>
    <w:lvl w:ilvl="2" w:tplc="A162BAF8" w:tentative="1">
      <w:start w:val="1"/>
      <w:numFmt w:val="bullet"/>
      <w:lvlText w:val="•"/>
      <w:lvlJc w:val="left"/>
      <w:pPr>
        <w:tabs>
          <w:tab w:val="num" w:pos="2160"/>
        </w:tabs>
        <w:ind w:left="2160" w:hanging="360"/>
      </w:pPr>
      <w:rPr>
        <w:rFonts w:ascii="Arial" w:hAnsi="Arial" w:hint="default"/>
      </w:rPr>
    </w:lvl>
    <w:lvl w:ilvl="3" w:tplc="75780836" w:tentative="1">
      <w:start w:val="1"/>
      <w:numFmt w:val="bullet"/>
      <w:lvlText w:val="•"/>
      <w:lvlJc w:val="left"/>
      <w:pPr>
        <w:tabs>
          <w:tab w:val="num" w:pos="2880"/>
        </w:tabs>
        <w:ind w:left="2880" w:hanging="360"/>
      </w:pPr>
      <w:rPr>
        <w:rFonts w:ascii="Arial" w:hAnsi="Arial" w:hint="default"/>
      </w:rPr>
    </w:lvl>
    <w:lvl w:ilvl="4" w:tplc="425C4CA8" w:tentative="1">
      <w:start w:val="1"/>
      <w:numFmt w:val="bullet"/>
      <w:lvlText w:val="•"/>
      <w:lvlJc w:val="left"/>
      <w:pPr>
        <w:tabs>
          <w:tab w:val="num" w:pos="3600"/>
        </w:tabs>
        <w:ind w:left="3600" w:hanging="360"/>
      </w:pPr>
      <w:rPr>
        <w:rFonts w:ascii="Arial" w:hAnsi="Arial" w:hint="default"/>
      </w:rPr>
    </w:lvl>
    <w:lvl w:ilvl="5" w:tplc="5BC02E62" w:tentative="1">
      <w:start w:val="1"/>
      <w:numFmt w:val="bullet"/>
      <w:lvlText w:val="•"/>
      <w:lvlJc w:val="left"/>
      <w:pPr>
        <w:tabs>
          <w:tab w:val="num" w:pos="4320"/>
        </w:tabs>
        <w:ind w:left="4320" w:hanging="360"/>
      </w:pPr>
      <w:rPr>
        <w:rFonts w:ascii="Arial" w:hAnsi="Arial" w:hint="default"/>
      </w:rPr>
    </w:lvl>
    <w:lvl w:ilvl="6" w:tplc="E97E0C5E" w:tentative="1">
      <w:start w:val="1"/>
      <w:numFmt w:val="bullet"/>
      <w:lvlText w:val="•"/>
      <w:lvlJc w:val="left"/>
      <w:pPr>
        <w:tabs>
          <w:tab w:val="num" w:pos="5040"/>
        </w:tabs>
        <w:ind w:left="5040" w:hanging="360"/>
      </w:pPr>
      <w:rPr>
        <w:rFonts w:ascii="Arial" w:hAnsi="Arial" w:hint="default"/>
      </w:rPr>
    </w:lvl>
    <w:lvl w:ilvl="7" w:tplc="DF0A0F4A" w:tentative="1">
      <w:start w:val="1"/>
      <w:numFmt w:val="bullet"/>
      <w:lvlText w:val="•"/>
      <w:lvlJc w:val="left"/>
      <w:pPr>
        <w:tabs>
          <w:tab w:val="num" w:pos="5760"/>
        </w:tabs>
        <w:ind w:left="5760" w:hanging="360"/>
      </w:pPr>
      <w:rPr>
        <w:rFonts w:ascii="Arial" w:hAnsi="Arial" w:hint="default"/>
      </w:rPr>
    </w:lvl>
    <w:lvl w:ilvl="8" w:tplc="E72636F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B41B90"/>
    <w:multiLevelType w:val="hybridMultilevel"/>
    <w:tmpl w:val="573028FC"/>
    <w:lvl w:ilvl="0" w:tplc="C0CCDA3C">
      <w:start w:val="1"/>
      <w:numFmt w:val="decimal"/>
      <w:lvlText w:val="%1."/>
      <w:lvlJc w:val="left"/>
      <w:pPr>
        <w:tabs>
          <w:tab w:val="num" w:pos="720"/>
        </w:tabs>
        <w:ind w:left="720" w:hanging="360"/>
      </w:pPr>
    </w:lvl>
    <w:lvl w:ilvl="1" w:tplc="E632C8A8">
      <w:start w:val="1"/>
      <w:numFmt w:val="decimal"/>
      <w:lvlText w:val="%2."/>
      <w:lvlJc w:val="left"/>
      <w:pPr>
        <w:tabs>
          <w:tab w:val="num" w:pos="1440"/>
        </w:tabs>
        <w:ind w:left="1440" w:hanging="360"/>
      </w:pPr>
    </w:lvl>
    <w:lvl w:ilvl="2" w:tplc="64DA83CE" w:tentative="1">
      <w:start w:val="1"/>
      <w:numFmt w:val="decimal"/>
      <w:lvlText w:val="%3."/>
      <w:lvlJc w:val="left"/>
      <w:pPr>
        <w:tabs>
          <w:tab w:val="num" w:pos="2160"/>
        </w:tabs>
        <w:ind w:left="2160" w:hanging="360"/>
      </w:pPr>
    </w:lvl>
    <w:lvl w:ilvl="3" w:tplc="F9EA2BDE" w:tentative="1">
      <w:start w:val="1"/>
      <w:numFmt w:val="decimal"/>
      <w:lvlText w:val="%4."/>
      <w:lvlJc w:val="left"/>
      <w:pPr>
        <w:tabs>
          <w:tab w:val="num" w:pos="2880"/>
        </w:tabs>
        <w:ind w:left="2880" w:hanging="360"/>
      </w:pPr>
    </w:lvl>
    <w:lvl w:ilvl="4" w:tplc="284A1230" w:tentative="1">
      <w:start w:val="1"/>
      <w:numFmt w:val="decimal"/>
      <w:lvlText w:val="%5."/>
      <w:lvlJc w:val="left"/>
      <w:pPr>
        <w:tabs>
          <w:tab w:val="num" w:pos="3600"/>
        </w:tabs>
        <w:ind w:left="3600" w:hanging="360"/>
      </w:pPr>
    </w:lvl>
    <w:lvl w:ilvl="5" w:tplc="FDB6D990" w:tentative="1">
      <w:start w:val="1"/>
      <w:numFmt w:val="decimal"/>
      <w:lvlText w:val="%6."/>
      <w:lvlJc w:val="left"/>
      <w:pPr>
        <w:tabs>
          <w:tab w:val="num" w:pos="4320"/>
        </w:tabs>
        <w:ind w:left="4320" w:hanging="360"/>
      </w:pPr>
    </w:lvl>
    <w:lvl w:ilvl="6" w:tplc="1D9A0324" w:tentative="1">
      <w:start w:val="1"/>
      <w:numFmt w:val="decimal"/>
      <w:lvlText w:val="%7."/>
      <w:lvlJc w:val="left"/>
      <w:pPr>
        <w:tabs>
          <w:tab w:val="num" w:pos="5040"/>
        </w:tabs>
        <w:ind w:left="5040" w:hanging="360"/>
      </w:pPr>
    </w:lvl>
    <w:lvl w:ilvl="7" w:tplc="EC16912C" w:tentative="1">
      <w:start w:val="1"/>
      <w:numFmt w:val="decimal"/>
      <w:lvlText w:val="%8."/>
      <w:lvlJc w:val="left"/>
      <w:pPr>
        <w:tabs>
          <w:tab w:val="num" w:pos="5760"/>
        </w:tabs>
        <w:ind w:left="5760" w:hanging="360"/>
      </w:pPr>
    </w:lvl>
    <w:lvl w:ilvl="8" w:tplc="DE2CBC94" w:tentative="1">
      <w:start w:val="1"/>
      <w:numFmt w:val="decimal"/>
      <w:lvlText w:val="%9."/>
      <w:lvlJc w:val="left"/>
      <w:pPr>
        <w:tabs>
          <w:tab w:val="num" w:pos="6480"/>
        </w:tabs>
        <w:ind w:left="6480" w:hanging="360"/>
      </w:pPr>
    </w:lvl>
  </w:abstractNum>
  <w:abstractNum w:abstractNumId="14" w15:restartNumberingAfterBreak="0">
    <w:nsid w:val="321A4C98"/>
    <w:multiLevelType w:val="hybridMultilevel"/>
    <w:tmpl w:val="F8A8F6DC"/>
    <w:lvl w:ilvl="0" w:tplc="9EC0ABF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C3914"/>
    <w:multiLevelType w:val="hybridMultilevel"/>
    <w:tmpl w:val="07EAFE70"/>
    <w:lvl w:ilvl="0" w:tplc="AC908814">
      <w:start w:val="1"/>
      <w:numFmt w:val="lowerLetter"/>
      <w:lvlText w:val="%1."/>
      <w:lvlJc w:val="left"/>
      <w:pPr>
        <w:tabs>
          <w:tab w:val="num" w:pos="720"/>
        </w:tabs>
        <w:ind w:left="720" w:hanging="360"/>
      </w:pPr>
    </w:lvl>
    <w:lvl w:ilvl="1" w:tplc="D626E6B6" w:tentative="1">
      <w:start w:val="1"/>
      <w:numFmt w:val="lowerLetter"/>
      <w:lvlText w:val="%2."/>
      <w:lvlJc w:val="left"/>
      <w:pPr>
        <w:tabs>
          <w:tab w:val="num" w:pos="1440"/>
        </w:tabs>
        <w:ind w:left="1440" w:hanging="360"/>
      </w:pPr>
    </w:lvl>
    <w:lvl w:ilvl="2" w:tplc="902A0880">
      <w:start w:val="1"/>
      <w:numFmt w:val="lowerLetter"/>
      <w:lvlText w:val="%3."/>
      <w:lvlJc w:val="left"/>
      <w:pPr>
        <w:tabs>
          <w:tab w:val="num" w:pos="2160"/>
        </w:tabs>
        <w:ind w:left="2160" w:hanging="360"/>
      </w:pPr>
    </w:lvl>
    <w:lvl w:ilvl="3" w:tplc="942CEC70" w:tentative="1">
      <w:start w:val="1"/>
      <w:numFmt w:val="lowerLetter"/>
      <w:lvlText w:val="%4."/>
      <w:lvlJc w:val="left"/>
      <w:pPr>
        <w:tabs>
          <w:tab w:val="num" w:pos="2880"/>
        </w:tabs>
        <w:ind w:left="2880" w:hanging="360"/>
      </w:pPr>
    </w:lvl>
    <w:lvl w:ilvl="4" w:tplc="367804FE" w:tentative="1">
      <w:start w:val="1"/>
      <w:numFmt w:val="lowerLetter"/>
      <w:lvlText w:val="%5."/>
      <w:lvlJc w:val="left"/>
      <w:pPr>
        <w:tabs>
          <w:tab w:val="num" w:pos="3600"/>
        </w:tabs>
        <w:ind w:left="3600" w:hanging="360"/>
      </w:pPr>
    </w:lvl>
    <w:lvl w:ilvl="5" w:tplc="F8542FBA" w:tentative="1">
      <w:start w:val="1"/>
      <w:numFmt w:val="lowerLetter"/>
      <w:lvlText w:val="%6."/>
      <w:lvlJc w:val="left"/>
      <w:pPr>
        <w:tabs>
          <w:tab w:val="num" w:pos="4320"/>
        </w:tabs>
        <w:ind w:left="4320" w:hanging="360"/>
      </w:pPr>
    </w:lvl>
    <w:lvl w:ilvl="6" w:tplc="6E202B3A" w:tentative="1">
      <w:start w:val="1"/>
      <w:numFmt w:val="lowerLetter"/>
      <w:lvlText w:val="%7."/>
      <w:lvlJc w:val="left"/>
      <w:pPr>
        <w:tabs>
          <w:tab w:val="num" w:pos="5040"/>
        </w:tabs>
        <w:ind w:left="5040" w:hanging="360"/>
      </w:pPr>
    </w:lvl>
    <w:lvl w:ilvl="7" w:tplc="C7D4B92A" w:tentative="1">
      <w:start w:val="1"/>
      <w:numFmt w:val="lowerLetter"/>
      <w:lvlText w:val="%8."/>
      <w:lvlJc w:val="left"/>
      <w:pPr>
        <w:tabs>
          <w:tab w:val="num" w:pos="5760"/>
        </w:tabs>
        <w:ind w:left="5760" w:hanging="360"/>
      </w:pPr>
    </w:lvl>
    <w:lvl w:ilvl="8" w:tplc="03DA30E2" w:tentative="1">
      <w:start w:val="1"/>
      <w:numFmt w:val="lowerLetter"/>
      <w:lvlText w:val="%9."/>
      <w:lvlJc w:val="left"/>
      <w:pPr>
        <w:tabs>
          <w:tab w:val="num" w:pos="6480"/>
        </w:tabs>
        <w:ind w:left="6480" w:hanging="360"/>
      </w:pPr>
    </w:lvl>
  </w:abstractNum>
  <w:abstractNum w:abstractNumId="16" w15:restartNumberingAfterBreak="0">
    <w:nsid w:val="41522B31"/>
    <w:multiLevelType w:val="hybridMultilevel"/>
    <w:tmpl w:val="7A5ED9D8"/>
    <w:lvl w:ilvl="0" w:tplc="B100EBB6">
      <w:start w:val="1"/>
      <w:numFmt w:val="decimal"/>
      <w:lvlText w:val="%1."/>
      <w:lvlJc w:val="left"/>
      <w:pPr>
        <w:tabs>
          <w:tab w:val="num" w:pos="720"/>
        </w:tabs>
        <w:ind w:left="720" w:hanging="360"/>
      </w:pPr>
    </w:lvl>
    <w:lvl w:ilvl="1" w:tplc="438016DE" w:tentative="1">
      <w:start w:val="1"/>
      <w:numFmt w:val="decimal"/>
      <w:lvlText w:val="%2."/>
      <w:lvlJc w:val="left"/>
      <w:pPr>
        <w:tabs>
          <w:tab w:val="num" w:pos="1440"/>
        </w:tabs>
        <w:ind w:left="1440" w:hanging="360"/>
      </w:pPr>
    </w:lvl>
    <w:lvl w:ilvl="2" w:tplc="A6C4300C" w:tentative="1">
      <w:start w:val="1"/>
      <w:numFmt w:val="decimal"/>
      <w:lvlText w:val="%3."/>
      <w:lvlJc w:val="left"/>
      <w:pPr>
        <w:tabs>
          <w:tab w:val="num" w:pos="2160"/>
        </w:tabs>
        <w:ind w:left="2160" w:hanging="360"/>
      </w:pPr>
    </w:lvl>
    <w:lvl w:ilvl="3" w:tplc="B76E6EFC" w:tentative="1">
      <w:start w:val="1"/>
      <w:numFmt w:val="decimal"/>
      <w:lvlText w:val="%4."/>
      <w:lvlJc w:val="left"/>
      <w:pPr>
        <w:tabs>
          <w:tab w:val="num" w:pos="2880"/>
        </w:tabs>
        <w:ind w:left="2880" w:hanging="360"/>
      </w:pPr>
    </w:lvl>
    <w:lvl w:ilvl="4" w:tplc="361672EE" w:tentative="1">
      <w:start w:val="1"/>
      <w:numFmt w:val="decimal"/>
      <w:lvlText w:val="%5."/>
      <w:lvlJc w:val="left"/>
      <w:pPr>
        <w:tabs>
          <w:tab w:val="num" w:pos="3600"/>
        </w:tabs>
        <w:ind w:left="3600" w:hanging="360"/>
      </w:pPr>
    </w:lvl>
    <w:lvl w:ilvl="5" w:tplc="87FA180A" w:tentative="1">
      <w:start w:val="1"/>
      <w:numFmt w:val="decimal"/>
      <w:lvlText w:val="%6."/>
      <w:lvlJc w:val="left"/>
      <w:pPr>
        <w:tabs>
          <w:tab w:val="num" w:pos="4320"/>
        </w:tabs>
        <w:ind w:left="4320" w:hanging="360"/>
      </w:pPr>
    </w:lvl>
    <w:lvl w:ilvl="6" w:tplc="A94C401E" w:tentative="1">
      <w:start w:val="1"/>
      <w:numFmt w:val="decimal"/>
      <w:lvlText w:val="%7."/>
      <w:lvlJc w:val="left"/>
      <w:pPr>
        <w:tabs>
          <w:tab w:val="num" w:pos="5040"/>
        </w:tabs>
        <w:ind w:left="5040" w:hanging="360"/>
      </w:pPr>
    </w:lvl>
    <w:lvl w:ilvl="7" w:tplc="0A5822EA" w:tentative="1">
      <w:start w:val="1"/>
      <w:numFmt w:val="decimal"/>
      <w:lvlText w:val="%8."/>
      <w:lvlJc w:val="left"/>
      <w:pPr>
        <w:tabs>
          <w:tab w:val="num" w:pos="5760"/>
        </w:tabs>
        <w:ind w:left="5760" w:hanging="360"/>
      </w:pPr>
    </w:lvl>
    <w:lvl w:ilvl="8" w:tplc="C4C2DF9C" w:tentative="1">
      <w:start w:val="1"/>
      <w:numFmt w:val="decimal"/>
      <w:lvlText w:val="%9."/>
      <w:lvlJc w:val="left"/>
      <w:pPr>
        <w:tabs>
          <w:tab w:val="num" w:pos="6480"/>
        </w:tabs>
        <w:ind w:left="6480" w:hanging="360"/>
      </w:pPr>
    </w:lvl>
  </w:abstractNum>
  <w:abstractNum w:abstractNumId="17" w15:restartNumberingAfterBreak="0">
    <w:nsid w:val="4F4F4DF1"/>
    <w:multiLevelType w:val="hybridMultilevel"/>
    <w:tmpl w:val="B28A0CD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8424BC"/>
    <w:multiLevelType w:val="hybridMultilevel"/>
    <w:tmpl w:val="0FBAAD34"/>
    <w:lvl w:ilvl="0" w:tplc="2E42EA04">
      <w:start w:val="1"/>
      <w:numFmt w:val="bullet"/>
      <w:lvlText w:val="•"/>
      <w:lvlJc w:val="left"/>
      <w:pPr>
        <w:tabs>
          <w:tab w:val="num" w:pos="720"/>
        </w:tabs>
        <w:ind w:left="720" w:hanging="360"/>
      </w:pPr>
      <w:rPr>
        <w:rFonts w:ascii="Arial" w:hAnsi="Arial" w:hint="default"/>
      </w:rPr>
    </w:lvl>
    <w:lvl w:ilvl="1" w:tplc="19F66630" w:tentative="1">
      <w:start w:val="1"/>
      <w:numFmt w:val="bullet"/>
      <w:lvlText w:val="•"/>
      <w:lvlJc w:val="left"/>
      <w:pPr>
        <w:tabs>
          <w:tab w:val="num" w:pos="1440"/>
        </w:tabs>
        <w:ind w:left="1440" w:hanging="360"/>
      </w:pPr>
      <w:rPr>
        <w:rFonts w:ascii="Arial" w:hAnsi="Arial" w:hint="default"/>
      </w:rPr>
    </w:lvl>
    <w:lvl w:ilvl="2" w:tplc="BE6CD3B0" w:tentative="1">
      <w:start w:val="1"/>
      <w:numFmt w:val="bullet"/>
      <w:lvlText w:val="•"/>
      <w:lvlJc w:val="left"/>
      <w:pPr>
        <w:tabs>
          <w:tab w:val="num" w:pos="2160"/>
        </w:tabs>
        <w:ind w:left="2160" w:hanging="360"/>
      </w:pPr>
      <w:rPr>
        <w:rFonts w:ascii="Arial" w:hAnsi="Arial" w:hint="default"/>
      </w:rPr>
    </w:lvl>
    <w:lvl w:ilvl="3" w:tplc="7CB8FFF8" w:tentative="1">
      <w:start w:val="1"/>
      <w:numFmt w:val="bullet"/>
      <w:lvlText w:val="•"/>
      <w:lvlJc w:val="left"/>
      <w:pPr>
        <w:tabs>
          <w:tab w:val="num" w:pos="2880"/>
        </w:tabs>
        <w:ind w:left="2880" w:hanging="360"/>
      </w:pPr>
      <w:rPr>
        <w:rFonts w:ascii="Arial" w:hAnsi="Arial" w:hint="default"/>
      </w:rPr>
    </w:lvl>
    <w:lvl w:ilvl="4" w:tplc="5DE21802" w:tentative="1">
      <w:start w:val="1"/>
      <w:numFmt w:val="bullet"/>
      <w:lvlText w:val="•"/>
      <w:lvlJc w:val="left"/>
      <w:pPr>
        <w:tabs>
          <w:tab w:val="num" w:pos="3600"/>
        </w:tabs>
        <w:ind w:left="3600" w:hanging="360"/>
      </w:pPr>
      <w:rPr>
        <w:rFonts w:ascii="Arial" w:hAnsi="Arial" w:hint="default"/>
      </w:rPr>
    </w:lvl>
    <w:lvl w:ilvl="5" w:tplc="79120F32" w:tentative="1">
      <w:start w:val="1"/>
      <w:numFmt w:val="bullet"/>
      <w:lvlText w:val="•"/>
      <w:lvlJc w:val="left"/>
      <w:pPr>
        <w:tabs>
          <w:tab w:val="num" w:pos="4320"/>
        </w:tabs>
        <w:ind w:left="4320" w:hanging="360"/>
      </w:pPr>
      <w:rPr>
        <w:rFonts w:ascii="Arial" w:hAnsi="Arial" w:hint="default"/>
      </w:rPr>
    </w:lvl>
    <w:lvl w:ilvl="6" w:tplc="30582FDA" w:tentative="1">
      <w:start w:val="1"/>
      <w:numFmt w:val="bullet"/>
      <w:lvlText w:val="•"/>
      <w:lvlJc w:val="left"/>
      <w:pPr>
        <w:tabs>
          <w:tab w:val="num" w:pos="5040"/>
        </w:tabs>
        <w:ind w:left="5040" w:hanging="360"/>
      </w:pPr>
      <w:rPr>
        <w:rFonts w:ascii="Arial" w:hAnsi="Arial" w:hint="default"/>
      </w:rPr>
    </w:lvl>
    <w:lvl w:ilvl="7" w:tplc="100AA0A0" w:tentative="1">
      <w:start w:val="1"/>
      <w:numFmt w:val="bullet"/>
      <w:lvlText w:val="•"/>
      <w:lvlJc w:val="left"/>
      <w:pPr>
        <w:tabs>
          <w:tab w:val="num" w:pos="5760"/>
        </w:tabs>
        <w:ind w:left="5760" w:hanging="360"/>
      </w:pPr>
      <w:rPr>
        <w:rFonts w:ascii="Arial" w:hAnsi="Arial" w:hint="default"/>
      </w:rPr>
    </w:lvl>
    <w:lvl w:ilvl="8" w:tplc="A66AB70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1637446706">
    <w:abstractNumId w:val="0"/>
  </w:num>
  <w:num w:numId="2" w16cid:durableId="1931696229">
    <w:abstractNumId w:val="19"/>
  </w:num>
  <w:num w:numId="3" w16cid:durableId="1157191012">
    <w:abstractNumId w:val="1"/>
  </w:num>
  <w:num w:numId="4" w16cid:durableId="1976834714">
    <w:abstractNumId w:val="20"/>
  </w:num>
  <w:num w:numId="5" w16cid:durableId="1717658604">
    <w:abstractNumId w:val="3"/>
  </w:num>
  <w:num w:numId="6" w16cid:durableId="684359654">
    <w:abstractNumId w:val="8"/>
  </w:num>
  <w:num w:numId="7" w16cid:durableId="377556892">
    <w:abstractNumId w:val="12"/>
  </w:num>
  <w:num w:numId="8" w16cid:durableId="212085800">
    <w:abstractNumId w:val="7"/>
  </w:num>
  <w:num w:numId="9" w16cid:durableId="2122260335">
    <w:abstractNumId w:val="16"/>
  </w:num>
  <w:num w:numId="10" w16cid:durableId="655765783">
    <w:abstractNumId w:val="4"/>
  </w:num>
  <w:num w:numId="11" w16cid:durableId="946350039">
    <w:abstractNumId w:val="18"/>
  </w:num>
  <w:num w:numId="12" w16cid:durableId="1232741055">
    <w:abstractNumId w:val="15"/>
  </w:num>
  <w:num w:numId="13" w16cid:durableId="415715247">
    <w:abstractNumId w:val="2"/>
  </w:num>
  <w:num w:numId="14" w16cid:durableId="1533957717">
    <w:abstractNumId w:val="14"/>
  </w:num>
  <w:num w:numId="15" w16cid:durableId="447823981">
    <w:abstractNumId w:val="17"/>
  </w:num>
  <w:num w:numId="16" w16cid:durableId="1633902106">
    <w:abstractNumId w:val="9"/>
  </w:num>
  <w:num w:numId="17" w16cid:durableId="1666127153">
    <w:abstractNumId w:val="6"/>
  </w:num>
  <w:num w:numId="18" w16cid:durableId="90517284">
    <w:abstractNumId w:val="10"/>
  </w:num>
  <w:num w:numId="19" w16cid:durableId="991063535">
    <w:abstractNumId w:val="11"/>
  </w:num>
  <w:num w:numId="20" w16cid:durableId="89398492">
    <w:abstractNumId w:val="13"/>
  </w:num>
  <w:num w:numId="21" w16cid:durableId="1029717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18AD"/>
    <w:rsid w:val="000035FF"/>
    <w:rsid w:val="00004A20"/>
    <w:rsid w:val="00006036"/>
    <w:rsid w:val="00014B8E"/>
    <w:rsid w:val="000214A5"/>
    <w:rsid w:val="000214C0"/>
    <w:rsid w:val="00023FAC"/>
    <w:rsid w:val="00031FB8"/>
    <w:rsid w:val="00032142"/>
    <w:rsid w:val="00033BB8"/>
    <w:rsid w:val="00034A9E"/>
    <w:rsid w:val="00036139"/>
    <w:rsid w:val="000435CF"/>
    <w:rsid w:val="00044480"/>
    <w:rsid w:val="00045C33"/>
    <w:rsid w:val="0004617E"/>
    <w:rsid w:val="00047BCE"/>
    <w:rsid w:val="00055A5C"/>
    <w:rsid w:val="000564D4"/>
    <w:rsid w:val="000573F9"/>
    <w:rsid w:val="000628BD"/>
    <w:rsid w:val="00063A9A"/>
    <w:rsid w:val="000649E4"/>
    <w:rsid w:val="00065CD6"/>
    <w:rsid w:val="00065D5E"/>
    <w:rsid w:val="00065EBD"/>
    <w:rsid w:val="00071E53"/>
    <w:rsid w:val="000737BD"/>
    <w:rsid w:val="000738CF"/>
    <w:rsid w:val="00073E45"/>
    <w:rsid w:val="00076A04"/>
    <w:rsid w:val="000778ED"/>
    <w:rsid w:val="00080367"/>
    <w:rsid w:val="00084B16"/>
    <w:rsid w:val="00085424"/>
    <w:rsid w:val="000859BA"/>
    <w:rsid w:val="000872E6"/>
    <w:rsid w:val="000912B7"/>
    <w:rsid w:val="0009294D"/>
    <w:rsid w:val="000943FE"/>
    <w:rsid w:val="00095958"/>
    <w:rsid w:val="0009617A"/>
    <w:rsid w:val="00096B04"/>
    <w:rsid w:val="00096E28"/>
    <w:rsid w:val="0009770D"/>
    <w:rsid w:val="000A058E"/>
    <w:rsid w:val="000A0DF8"/>
    <w:rsid w:val="000A20E7"/>
    <w:rsid w:val="000A2D58"/>
    <w:rsid w:val="000A3F9B"/>
    <w:rsid w:val="000A467A"/>
    <w:rsid w:val="000A46CD"/>
    <w:rsid w:val="000A5AD6"/>
    <w:rsid w:val="000A6389"/>
    <w:rsid w:val="000A7415"/>
    <w:rsid w:val="000B10E5"/>
    <w:rsid w:val="000B1562"/>
    <w:rsid w:val="000B32D7"/>
    <w:rsid w:val="000B55CD"/>
    <w:rsid w:val="000B5D29"/>
    <w:rsid w:val="000B6749"/>
    <w:rsid w:val="000C07D0"/>
    <w:rsid w:val="000C090F"/>
    <w:rsid w:val="000C1551"/>
    <w:rsid w:val="000C2636"/>
    <w:rsid w:val="000C34FB"/>
    <w:rsid w:val="000D0825"/>
    <w:rsid w:val="000D1568"/>
    <w:rsid w:val="000D2273"/>
    <w:rsid w:val="000D3A71"/>
    <w:rsid w:val="000D67DF"/>
    <w:rsid w:val="000E092D"/>
    <w:rsid w:val="000E3E7B"/>
    <w:rsid w:val="000E433D"/>
    <w:rsid w:val="000E4EC4"/>
    <w:rsid w:val="000E7009"/>
    <w:rsid w:val="000F39F8"/>
    <w:rsid w:val="000F3FAE"/>
    <w:rsid w:val="000F69A3"/>
    <w:rsid w:val="000F6A6E"/>
    <w:rsid w:val="000F6BD5"/>
    <w:rsid w:val="000F749D"/>
    <w:rsid w:val="0010640E"/>
    <w:rsid w:val="00107AAC"/>
    <w:rsid w:val="00110B59"/>
    <w:rsid w:val="0011200D"/>
    <w:rsid w:val="0011303F"/>
    <w:rsid w:val="0011556B"/>
    <w:rsid w:val="00120AF2"/>
    <w:rsid w:val="00120FA7"/>
    <w:rsid w:val="001265FF"/>
    <w:rsid w:val="00127D8B"/>
    <w:rsid w:val="00132119"/>
    <w:rsid w:val="0013303F"/>
    <w:rsid w:val="001362ED"/>
    <w:rsid w:val="0013648D"/>
    <w:rsid w:val="00136CA5"/>
    <w:rsid w:val="00137250"/>
    <w:rsid w:val="001414F3"/>
    <w:rsid w:val="00143AE1"/>
    <w:rsid w:val="001464FA"/>
    <w:rsid w:val="00146652"/>
    <w:rsid w:val="0014741E"/>
    <w:rsid w:val="00147DBD"/>
    <w:rsid w:val="001507F4"/>
    <w:rsid w:val="00150D35"/>
    <w:rsid w:val="0015180E"/>
    <w:rsid w:val="0015394B"/>
    <w:rsid w:val="00155D4E"/>
    <w:rsid w:val="00157802"/>
    <w:rsid w:val="001601C0"/>
    <w:rsid w:val="001602E8"/>
    <w:rsid w:val="00160863"/>
    <w:rsid w:val="00160FF9"/>
    <w:rsid w:val="0016203B"/>
    <w:rsid w:val="0016259F"/>
    <w:rsid w:val="00163AA8"/>
    <w:rsid w:val="00163B4B"/>
    <w:rsid w:val="00163D2F"/>
    <w:rsid w:val="00165162"/>
    <w:rsid w:val="00165FD4"/>
    <w:rsid w:val="00166EB4"/>
    <w:rsid w:val="00167A7F"/>
    <w:rsid w:val="00170581"/>
    <w:rsid w:val="001722E2"/>
    <w:rsid w:val="0017569E"/>
    <w:rsid w:val="00175CBC"/>
    <w:rsid w:val="00176DC2"/>
    <w:rsid w:val="00177B64"/>
    <w:rsid w:val="0018186A"/>
    <w:rsid w:val="00182035"/>
    <w:rsid w:val="001828EB"/>
    <w:rsid w:val="00191912"/>
    <w:rsid w:val="00191A7E"/>
    <w:rsid w:val="00191CD9"/>
    <w:rsid w:val="001A00B2"/>
    <w:rsid w:val="001A014F"/>
    <w:rsid w:val="001A0A38"/>
    <w:rsid w:val="001A27AB"/>
    <w:rsid w:val="001A3CD8"/>
    <w:rsid w:val="001A3D0A"/>
    <w:rsid w:val="001A4321"/>
    <w:rsid w:val="001A5E6F"/>
    <w:rsid w:val="001A6C50"/>
    <w:rsid w:val="001B03A5"/>
    <w:rsid w:val="001B14CA"/>
    <w:rsid w:val="001B1CB5"/>
    <w:rsid w:val="001B27D1"/>
    <w:rsid w:val="001C1439"/>
    <w:rsid w:val="001C1964"/>
    <w:rsid w:val="001C1D30"/>
    <w:rsid w:val="001C23E4"/>
    <w:rsid w:val="001C5BC0"/>
    <w:rsid w:val="001D1F7F"/>
    <w:rsid w:val="001D2EAE"/>
    <w:rsid w:val="001D359D"/>
    <w:rsid w:val="001D5A45"/>
    <w:rsid w:val="001D635E"/>
    <w:rsid w:val="001D67CA"/>
    <w:rsid w:val="001D7AC1"/>
    <w:rsid w:val="001E18DB"/>
    <w:rsid w:val="001E1D87"/>
    <w:rsid w:val="001E4148"/>
    <w:rsid w:val="001E4FB4"/>
    <w:rsid w:val="001E55F7"/>
    <w:rsid w:val="001E5B30"/>
    <w:rsid w:val="001E5F11"/>
    <w:rsid w:val="001E6FE3"/>
    <w:rsid w:val="001E705B"/>
    <w:rsid w:val="001F0F8D"/>
    <w:rsid w:val="001F273F"/>
    <w:rsid w:val="001F54EE"/>
    <w:rsid w:val="001F67DF"/>
    <w:rsid w:val="00200023"/>
    <w:rsid w:val="00200B44"/>
    <w:rsid w:val="002018BC"/>
    <w:rsid w:val="00201928"/>
    <w:rsid w:val="00203563"/>
    <w:rsid w:val="00203DD9"/>
    <w:rsid w:val="00204CCF"/>
    <w:rsid w:val="00206C7C"/>
    <w:rsid w:val="00210982"/>
    <w:rsid w:val="00211332"/>
    <w:rsid w:val="00211EC2"/>
    <w:rsid w:val="002122B9"/>
    <w:rsid w:val="0021419B"/>
    <w:rsid w:val="0021427B"/>
    <w:rsid w:val="002153D9"/>
    <w:rsid w:val="002176F2"/>
    <w:rsid w:val="0022087C"/>
    <w:rsid w:val="00221014"/>
    <w:rsid w:val="002211CE"/>
    <w:rsid w:val="00221C19"/>
    <w:rsid w:val="00222771"/>
    <w:rsid w:val="00225C5E"/>
    <w:rsid w:val="00227B6F"/>
    <w:rsid w:val="00231637"/>
    <w:rsid w:val="00233718"/>
    <w:rsid w:val="0023500E"/>
    <w:rsid w:val="002378E4"/>
    <w:rsid w:val="002403F9"/>
    <w:rsid w:val="002410ED"/>
    <w:rsid w:val="00241559"/>
    <w:rsid w:val="0024228F"/>
    <w:rsid w:val="00243DCB"/>
    <w:rsid w:val="002457FD"/>
    <w:rsid w:val="00245BA5"/>
    <w:rsid w:val="002518F4"/>
    <w:rsid w:val="0025200D"/>
    <w:rsid w:val="00254A35"/>
    <w:rsid w:val="00254CB0"/>
    <w:rsid w:val="00255892"/>
    <w:rsid w:val="00257366"/>
    <w:rsid w:val="0025751C"/>
    <w:rsid w:val="00257CA8"/>
    <w:rsid w:val="0026201E"/>
    <w:rsid w:val="00262963"/>
    <w:rsid w:val="002652F2"/>
    <w:rsid w:val="00270527"/>
    <w:rsid w:val="00272A65"/>
    <w:rsid w:val="0027304F"/>
    <w:rsid w:val="0027308E"/>
    <w:rsid w:val="00274BB0"/>
    <w:rsid w:val="002771D8"/>
    <w:rsid w:val="002773D5"/>
    <w:rsid w:val="0027751B"/>
    <w:rsid w:val="0027782E"/>
    <w:rsid w:val="00277992"/>
    <w:rsid w:val="0028343A"/>
    <w:rsid w:val="00283954"/>
    <w:rsid w:val="0028527C"/>
    <w:rsid w:val="00285BC3"/>
    <w:rsid w:val="002909BE"/>
    <w:rsid w:val="002916A7"/>
    <w:rsid w:val="00292FC6"/>
    <w:rsid w:val="00294AD0"/>
    <w:rsid w:val="00294EA4"/>
    <w:rsid w:val="002951FB"/>
    <w:rsid w:val="002A0B23"/>
    <w:rsid w:val="002A2C39"/>
    <w:rsid w:val="002A2D8C"/>
    <w:rsid w:val="002A4A0F"/>
    <w:rsid w:val="002A569F"/>
    <w:rsid w:val="002A68E4"/>
    <w:rsid w:val="002A6CC1"/>
    <w:rsid w:val="002B2C8F"/>
    <w:rsid w:val="002B3BBB"/>
    <w:rsid w:val="002B4364"/>
    <w:rsid w:val="002B4EBE"/>
    <w:rsid w:val="002B54EF"/>
    <w:rsid w:val="002B5E35"/>
    <w:rsid w:val="002C1607"/>
    <w:rsid w:val="002C29F4"/>
    <w:rsid w:val="002C7B97"/>
    <w:rsid w:val="002D0013"/>
    <w:rsid w:val="002D07E9"/>
    <w:rsid w:val="002D338E"/>
    <w:rsid w:val="002D429A"/>
    <w:rsid w:val="002D4A90"/>
    <w:rsid w:val="002D4FDA"/>
    <w:rsid w:val="002D5B20"/>
    <w:rsid w:val="002D5E34"/>
    <w:rsid w:val="002D5E61"/>
    <w:rsid w:val="002D6B3B"/>
    <w:rsid w:val="002D71A8"/>
    <w:rsid w:val="002D7E05"/>
    <w:rsid w:val="002E0CFF"/>
    <w:rsid w:val="002E2B06"/>
    <w:rsid w:val="002E437E"/>
    <w:rsid w:val="002E53A4"/>
    <w:rsid w:val="002E5E3C"/>
    <w:rsid w:val="002E6127"/>
    <w:rsid w:val="002E6D4A"/>
    <w:rsid w:val="002F11DB"/>
    <w:rsid w:val="002F1692"/>
    <w:rsid w:val="002F2F6F"/>
    <w:rsid w:val="002F4BD6"/>
    <w:rsid w:val="002F4E16"/>
    <w:rsid w:val="002F4EE2"/>
    <w:rsid w:val="002F7E8A"/>
    <w:rsid w:val="00301509"/>
    <w:rsid w:val="00301C8E"/>
    <w:rsid w:val="003027D9"/>
    <w:rsid w:val="00303B05"/>
    <w:rsid w:val="00305A46"/>
    <w:rsid w:val="00305C12"/>
    <w:rsid w:val="00306495"/>
    <w:rsid w:val="0030682A"/>
    <w:rsid w:val="003068B1"/>
    <w:rsid w:val="0030798D"/>
    <w:rsid w:val="00311832"/>
    <w:rsid w:val="0031254C"/>
    <w:rsid w:val="00312DE9"/>
    <w:rsid w:val="0031321C"/>
    <w:rsid w:val="00313470"/>
    <w:rsid w:val="003147B8"/>
    <w:rsid w:val="00315AE3"/>
    <w:rsid w:val="003200E8"/>
    <w:rsid w:val="003240E8"/>
    <w:rsid w:val="00327BCC"/>
    <w:rsid w:val="00334353"/>
    <w:rsid w:val="00334C49"/>
    <w:rsid w:val="003351CE"/>
    <w:rsid w:val="0034087D"/>
    <w:rsid w:val="0034154B"/>
    <w:rsid w:val="00341C65"/>
    <w:rsid w:val="00341D3C"/>
    <w:rsid w:val="00342A15"/>
    <w:rsid w:val="00342C54"/>
    <w:rsid w:val="003442F8"/>
    <w:rsid w:val="003447D7"/>
    <w:rsid w:val="00345051"/>
    <w:rsid w:val="003506D6"/>
    <w:rsid w:val="00350CAA"/>
    <w:rsid w:val="00350E83"/>
    <w:rsid w:val="00351289"/>
    <w:rsid w:val="00354089"/>
    <w:rsid w:val="003542C7"/>
    <w:rsid w:val="0036199F"/>
    <w:rsid w:val="0036206B"/>
    <w:rsid w:val="00366EC4"/>
    <w:rsid w:val="00370AC6"/>
    <w:rsid w:val="00371E65"/>
    <w:rsid w:val="00374C82"/>
    <w:rsid w:val="00374E36"/>
    <w:rsid w:val="003760E8"/>
    <w:rsid w:val="003809BF"/>
    <w:rsid w:val="003811E7"/>
    <w:rsid w:val="00381EB9"/>
    <w:rsid w:val="0038312A"/>
    <w:rsid w:val="003852DA"/>
    <w:rsid w:val="0038630D"/>
    <w:rsid w:val="0039084B"/>
    <w:rsid w:val="00391C6A"/>
    <w:rsid w:val="0039283A"/>
    <w:rsid w:val="00392CE8"/>
    <w:rsid w:val="00393C0A"/>
    <w:rsid w:val="00393EDE"/>
    <w:rsid w:val="00395CE6"/>
    <w:rsid w:val="00396735"/>
    <w:rsid w:val="003A1C9B"/>
    <w:rsid w:val="003A503C"/>
    <w:rsid w:val="003A5480"/>
    <w:rsid w:val="003A616D"/>
    <w:rsid w:val="003B100C"/>
    <w:rsid w:val="003B25FC"/>
    <w:rsid w:val="003B59B8"/>
    <w:rsid w:val="003B6781"/>
    <w:rsid w:val="003B6BCC"/>
    <w:rsid w:val="003B7BF4"/>
    <w:rsid w:val="003C08E9"/>
    <w:rsid w:val="003C5190"/>
    <w:rsid w:val="003C555C"/>
    <w:rsid w:val="003D19A2"/>
    <w:rsid w:val="003D304D"/>
    <w:rsid w:val="003D6030"/>
    <w:rsid w:val="003D7C3D"/>
    <w:rsid w:val="003E104A"/>
    <w:rsid w:val="003E12B3"/>
    <w:rsid w:val="003E143B"/>
    <w:rsid w:val="003E1A1F"/>
    <w:rsid w:val="003E270B"/>
    <w:rsid w:val="003E418A"/>
    <w:rsid w:val="003E4F6A"/>
    <w:rsid w:val="003E50F1"/>
    <w:rsid w:val="003E613B"/>
    <w:rsid w:val="003E6A43"/>
    <w:rsid w:val="003F13E9"/>
    <w:rsid w:val="003F1E58"/>
    <w:rsid w:val="003F2AFD"/>
    <w:rsid w:val="003F31D8"/>
    <w:rsid w:val="003F57BD"/>
    <w:rsid w:val="003F5DEC"/>
    <w:rsid w:val="004001C9"/>
    <w:rsid w:val="00400327"/>
    <w:rsid w:val="00400425"/>
    <w:rsid w:val="004013B6"/>
    <w:rsid w:val="00401CDD"/>
    <w:rsid w:val="00401EAB"/>
    <w:rsid w:val="0040422A"/>
    <w:rsid w:val="00404E1E"/>
    <w:rsid w:val="00406D59"/>
    <w:rsid w:val="00407F6F"/>
    <w:rsid w:val="0041134C"/>
    <w:rsid w:val="0041193A"/>
    <w:rsid w:val="00417054"/>
    <w:rsid w:val="004214A7"/>
    <w:rsid w:val="00421D5B"/>
    <w:rsid w:val="004236FE"/>
    <w:rsid w:val="00423B76"/>
    <w:rsid w:val="00425BFD"/>
    <w:rsid w:val="00426980"/>
    <w:rsid w:val="00426EE5"/>
    <w:rsid w:val="00431757"/>
    <w:rsid w:val="00432B8B"/>
    <w:rsid w:val="00432D1F"/>
    <w:rsid w:val="00442675"/>
    <w:rsid w:val="00444FB2"/>
    <w:rsid w:val="00445696"/>
    <w:rsid w:val="00447320"/>
    <w:rsid w:val="0045394F"/>
    <w:rsid w:val="00454E25"/>
    <w:rsid w:val="00455866"/>
    <w:rsid w:val="00455C50"/>
    <w:rsid w:val="00456A22"/>
    <w:rsid w:val="0045795D"/>
    <w:rsid w:val="00461BAF"/>
    <w:rsid w:val="0046327B"/>
    <w:rsid w:val="00463B2C"/>
    <w:rsid w:val="00465596"/>
    <w:rsid w:val="00465AE0"/>
    <w:rsid w:val="004677B1"/>
    <w:rsid w:val="004701F3"/>
    <w:rsid w:val="00472041"/>
    <w:rsid w:val="004738F0"/>
    <w:rsid w:val="004776C0"/>
    <w:rsid w:val="0047770B"/>
    <w:rsid w:val="00477AC6"/>
    <w:rsid w:val="00480161"/>
    <w:rsid w:val="00481FA4"/>
    <w:rsid w:val="00482E7B"/>
    <w:rsid w:val="00482FAD"/>
    <w:rsid w:val="004835B1"/>
    <w:rsid w:val="00486445"/>
    <w:rsid w:val="0048700A"/>
    <w:rsid w:val="0049052E"/>
    <w:rsid w:val="00491F29"/>
    <w:rsid w:val="004920F9"/>
    <w:rsid w:val="00493D32"/>
    <w:rsid w:val="004A0285"/>
    <w:rsid w:val="004A3B33"/>
    <w:rsid w:val="004A3EA4"/>
    <w:rsid w:val="004A5EC2"/>
    <w:rsid w:val="004A6420"/>
    <w:rsid w:val="004A6973"/>
    <w:rsid w:val="004A7212"/>
    <w:rsid w:val="004B1042"/>
    <w:rsid w:val="004B11CD"/>
    <w:rsid w:val="004B1B32"/>
    <w:rsid w:val="004B2C7F"/>
    <w:rsid w:val="004B36F4"/>
    <w:rsid w:val="004B3FDC"/>
    <w:rsid w:val="004B44D5"/>
    <w:rsid w:val="004B53A1"/>
    <w:rsid w:val="004B68F7"/>
    <w:rsid w:val="004B6E5F"/>
    <w:rsid w:val="004B6F7B"/>
    <w:rsid w:val="004B7325"/>
    <w:rsid w:val="004B7F79"/>
    <w:rsid w:val="004C0C68"/>
    <w:rsid w:val="004C0D04"/>
    <w:rsid w:val="004C1B52"/>
    <w:rsid w:val="004C26FF"/>
    <w:rsid w:val="004C3FDA"/>
    <w:rsid w:val="004C63F1"/>
    <w:rsid w:val="004C6ED7"/>
    <w:rsid w:val="004C7453"/>
    <w:rsid w:val="004C7E5B"/>
    <w:rsid w:val="004D1990"/>
    <w:rsid w:val="004D3DE4"/>
    <w:rsid w:val="004D4A83"/>
    <w:rsid w:val="004E6B3B"/>
    <w:rsid w:val="004E7FBE"/>
    <w:rsid w:val="004F24EA"/>
    <w:rsid w:val="004F6690"/>
    <w:rsid w:val="004F712F"/>
    <w:rsid w:val="00503F9E"/>
    <w:rsid w:val="0050501C"/>
    <w:rsid w:val="00505080"/>
    <w:rsid w:val="0050647C"/>
    <w:rsid w:val="00511B54"/>
    <w:rsid w:val="005120AC"/>
    <w:rsid w:val="0051230E"/>
    <w:rsid w:val="00513003"/>
    <w:rsid w:val="00513D02"/>
    <w:rsid w:val="0051596B"/>
    <w:rsid w:val="005162AE"/>
    <w:rsid w:val="0051656D"/>
    <w:rsid w:val="00516F61"/>
    <w:rsid w:val="005203D6"/>
    <w:rsid w:val="00520DD7"/>
    <w:rsid w:val="0052323E"/>
    <w:rsid w:val="00523F23"/>
    <w:rsid w:val="00524365"/>
    <w:rsid w:val="00525BA7"/>
    <w:rsid w:val="0052611E"/>
    <w:rsid w:val="005277DD"/>
    <w:rsid w:val="00530183"/>
    <w:rsid w:val="005326BE"/>
    <w:rsid w:val="00535CF8"/>
    <w:rsid w:val="00536682"/>
    <w:rsid w:val="00537ED7"/>
    <w:rsid w:val="00540E73"/>
    <w:rsid w:val="00541184"/>
    <w:rsid w:val="00543EE4"/>
    <w:rsid w:val="005454D2"/>
    <w:rsid w:val="0054634D"/>
    <w:rsid w:val="00551B67"/>
    <w:rsid w:val="0055558A"/>
    <w:rsid w:val="00555E24"/>
    <w:rsid w:val="005646A6"/>
    <w:rsid w:val="00566A3C"/>
    <w:rsid w:val="0056773A"/>
    <w:rsid w:val="00572272"/>
    <w:rsid w:val="005722F1"/>
    <w:rsid w:val="00572747"/>
    <w:rsid w:val="00572E53"/>
    <w:rsid w:val="00573846"/>
    <w:rsid w:val="00574482"/>
    <w:rsid w:val="005759A5"/>
    <w:rsid w:val="00577397"/>
    <w:rsid w:val="00580E50"/>
    <w:rsid w:val="00580F3E"/>
    <w:rsid w:val="005814CA"/>
    <w:rsid w:val="00582B9A"/>
    <w:rsid w:val="00586787"/>
    <w:rsid w:val="0058745C"/>
    <w:rsid w:val="00591D43"/>
    <w:rsid w:val="0059323A"/>
    <w:rsid w:val="005941FC"/>
    <w:rsid w:val="00595428"/>
    <w:rsid w:val="0059661F"/>
    <w:rsid w:val="00597B07"/>
    <w:rsid w:val="00597BD3"/>
    <w:rsid w:val="00597CCF"/>
    <w:rsid w:val="005A2EA5"/>
    <w:rsid w:val="005A5ABC"/>
    <w:rsid w:val="005B3F00"/>
    <w:rsid w:val="005B491D"/>
    <w:rsid w:val="005B551C"/>
    <w:rsid w:val="005B6308"/>
    <w:rsid w:val="005B6F7F"/>
    <w:rsid w:val="005B757C"/>
    <w:rsid w:val="005B7F15"/>
    <w:rsid w:val="005C0D0F"/>
    <w:rsid w:val="005C3911"/>
    <w:rsid w:val="005C3DA7"/>
    <w:rsid w:val="005C470C"/>
    <w:rsid w:val="005C6E93"/>
    <w:rsid w:val="005C728C"/>
    <w:rsid w:val="005C7EC4"/>
    <w:rsid w:val="005D1C08"/>
    <w:rsid w:val="005D279D"/>
    <w:rsid w:val="005D6EB2"/>
    <w:rsid w:val="005E0088"/>
    <w:rsid w:val="005E46CC"/>
    <w:rsid w:val="005E528F"/>
    <w:rsid w:val="005E543B"/>
    <w:rsid w:val="005F1C10"/>
    <w:rsid w:val="005F223D"/>
    <w:rsid w:val="005F2D96"/>
    <w:rsid w:val="005F31D4"/>
    <w:rsid w:val="005F40DB"/>
    <w:rsid w:val="005F40E5"/>
    <w:rsid w:val="005F5BB7"/>
    <w:rsid w:val="005F5FBC"/>
    <w:rsid w:val="006009D4"/>
    <w:rsid w:val="00601BE3"/>
    <w:rsid w:val="00603B9F"/>
    <w:rsid w:val="00610090"/>
    <w:rsid w:val="00611307"/>
    <w:rsid w:val="00611A0A"/>
    <w:rsid w:val="00612310"/>
    <w:rsid w:val="00612B52"/>
    <w:rsid w:val="00612B9F"/>
    <w:rsid w:val="00620180"/>
    <w:rsid w:val="00621B96"/>
    <w:rsid w:val="00622724"/>
    <w:rsid w:val="00623EC2"/>
    <w:rsid w:val="00623F9A"/>
    <w:rsid w:val="00630B9B"/>
    <w:rsid w:val="00630D22"/>
    <w:rsid w:val="00634001"/>
    <w:rsid w:val="00634009"/>
    <w:rsid w:val="00636E13"/>
    <w:rsid w:val="00636E19"/>
    <w:rsid w:val="00640B13"/>
    <w:rsid w:val="00641448"/>
    <w:rsid w:val="00642F5C"/>
    <w:rsid w:val="00645170"/>
    <w:rsid w:val="00652251"/>
    <w:rsid w:val="00653D25"/>
    <w:rsid w:val="00655090"/>
    <w:rsid w:val="0065706F"/>
    <w:rsid w:val="00657B88"/>
    <w:rsid w:val="00657CC5"/>
    <w:rsid w:val="006606A9"/>
    <w:rsid w:val="006606D1"/>
    <w:rsid w:val="00662A42"/>
    <w:rsid w:val="006641F5"/>
    <w:rsid w:val="006643A9"/>
    <w:rsid w:val="0066462E"/>
    <w:rsid w:val="00664A4F"/>
    <w:rsid w:val="006671CE"/>
    <w:rsid w:val="006723CB"/>
    <w:rsid w:val="0067329C"/>
    <w:rsid w:val="0067490E"/>
    <w:rsid w:val="0068028E"/>
    <w:rsid w:val="0068069A"/>
    <w:rsid w:val="006822DD"/>
    <w:rsid w:val="00682ECE"/>
    <w:rsid w:val="0068408A"/>
    <w:rsid w:val="006847B7"/>
    <w:rsid w:val="00685137"/>
    <w:rsid w:val="00693AFB"/>
    <w:rsid w:val="00693CD8"/>
    <w:rsid w:val="00694B97"/>
    <w:rsid w:val="00695167"/>
    <w:rsid w:val="00696D99"/>
    <w:rsid w:val="006A01D0"/>
    <w:rsid w:val="006A1961"/>
    <w:rsid w:val="006A1EFF"/>
    <w:rsid w:val="006A3ABA"/>
    <w:rsid w:val="006A4124"/>
    <w:rsid w:val="006B0683"/>
    <w:rsid w:val="006B1A0B"/>
    <w:rsid w:val="006B47B6"/>
    <w:rsid w:val="006B5142"/>
    <w:rsid w:val="006B51C6"/>
    <w:rsid w:val="006B5D24"/>
    <w:rsid w:val="006B69AB"/>
    <w:rsid w:val="006B6CAA"/>
    <w:rsid w:val="006B74FA"/>
    <w:rsid w:val="006C01CE"/>
    <w:rsid w:val="006C340E"/>
    <w:rsid w:val="006C5CD9"/>
    <w:rsid w:val="006C72AA"/>
    <w:rsid w:val="006D349A"/>
    <w:rsid w:val="006D365C"/>
    <w:rsid w:val="006D3E7D"/>
    <w:rsid w:val="006D4855"/>
    <w:rsid w:val="006D6059"/>
    <w:rsid w:val="006D7E57"/>
    <w:rsid w:val="006E1D38"/>
    <w:rsid w:val="006E25B9"/>
    <w:rsid w:val="006E289B"/>
    <w:rsid w:val="006E3B74"/>
    <w:rsid w:val="006E5951"/>
    <w:rsid w:val="006E5A05"/>
    <w:rsid w:val="006E5E17"/>
    <w:rsid w:val="006F40A4"/>
    <w:rsid w:val="006F52C7"/>
    <w:rsid w:val="00701B42"/>
    <w:rsid w:val="00702798"/>
    <w:rsid w:val="00703372"/>
    <w:rsid w:val="0070351A"/>
    <w:rsid w:val="0070520A"/>
    <w:rsid w:val="00707396"/>
    <w:rsid w:val="00710130"/>
    <w:rsid w:val="007124C6"/>
    <w:rsid w:val="00713837"/>
    <w:rsid w:val="0071437C"/>
    <w:rsid w:val="007154A8"/>
    <w:rsid w:val="0071687F"/>
    <w:rsid w:val="0071793C"/>
    <w:rsid w:val="00717C9B"/>
    <w:rsid w:val="00720079"/>
    <w:rsid w:val="00722C18"/>
    <w:rsid w:val="0072308A"/>
    <w:rsid w:val="0072495E"/>
    <w:rsid w:val="0072510D"/>
    <w:rsid w:val="00725885"/>
    <w:rsid w:val="0072639D"/>
    <w:rsid w:val="00727196"/>
    <w:rsid w:val="007274DE"/>
    <w:rsid w:val="00730462"/>
    <w:rsid w:val="00731D95"/>
    <w:rsid w:val="00732671"/>
    <w:rsid w:val="00733A8E"/>
    <w:rsid w:val="00735E1A"/>
    <w:rsid w:val="007378AC"/>
    <w:rsid w:val="00741616"/>
    <w:rsid w:val="00742AB9"/>
    <w:rsid w:val="00742FBF"/>
    <w:rsid w:val="00742FF6"/>
    <w:rsid w:val="007438FD"/>
    <w:rsid w:val="0074431C"/>
    <w:rsid w:val="007448C0"/>
    <w:rsid w:val="00745730"/>
    <w:rsid w:val="00745B3E"/>
    <w:rsid w:val="00745BF2"/>
    <w:rsid w:val="0074645B"/>
    <w:rsid w:val="00746FEC"/>
    <w:rsid w:val="007474C3"/>
    <w:rsid w:val="00750495"/>
    <w:rsid w:val="00750CCA"/>
    <w:rsid w:val="00751243"/>
    <w:rsid w:val="00751A4C"/>
    <w:rsid w:val="00752BB5"/>
    <w:rsid w:val="0075387D"/>
    <w:rsid w:val="00755C48"/>
    <w:rsid w:val="00755DC9"/>
    <w:rsid w:val="007568B9"/>
    <w:rsid w:val="007622A2"/>
    <w:rsid w:val="00762F29"/>
    <w:rsid w:val="007653D8"/>
    <w:rsid w:val="007678A5"/>
    <w:rsid w:val="00767DE0"/>
    <w:rsid w:val="00770230"/>
    <w:rsid w:val="00771BDE"/>
    <w:rsid w:val="00773D74"/>
    <w:rsid w:val="00774890"/>
    <w:rsid w:val="00781A3B"/>
    <w:rsid w:val="00782408"/>
    <w:rsid w:val="00782DDC"/>
    <w:rsid w:val="00783487"/>
    <w:rsid w:val="00784D56"/>
    <w:rsid w:val="00784D7F"/>
    <w:rsid w:val="00785B70"/>
    <w:rsid w:val="007864EB"/>
    <w:rsid w:val="00786FBC"/>
    <w:rsid w:val="0078777A"/>
    <w:rsid w:val="00787DF8"/>
    <w:rsid w:val="00791929"/>
    <w:rsid w:val="00791AD2"/>
    <w:rsid w:val="00793E41"/>
    <w:rsid w:val="0079495B"/>
    <w:rsid w:val="00794E20"/>
    <w:rsid w:val="00794F0C"/>
    <w:rsid w:val="00794FDF"/>
    <w:rsid w:val="007951B1"/>
    <w:rsid w:val="00796EA4"/>
    <w:rsid w:val="007971F6"/>
    <w:rsid w:val="00797C25"/>
    <w:rsid w:val="007A08B1"/>
    <w:rsid w:val="007A2772"/>
    <w:rsid w:val="007A2AB7"/>
    <w:rsid w:val="007A3BC1"/>
    <w:rsid w:val="007A53AE"/>
    <w:rsid w:val="007A56D5"/>
    <w:rsid w:val="007A5790"/>
    <w:rsid w:val="007B10AF"/>
    <w:rsid w:val="007B5A30"/>
    <w:rsid w:val="007B60C8"/>
    <w:rsid w:val="007B6D0F"/>
    <w:rsid w:val="007C08D8"/>
    <w:rsid w:val="007C12CA"/>
    <w:rsid w:val="007C17D6"/>
    <w:rsid w:val="007C2E96"/>
    <w:rsid w:val="007C43E9"/>
    <w:rsid w:val="007C484A"/>
    <w:rsid w:val="007C4859"/>
    <w:rsid w:val="007C5789"/>
    <w:rsid w:val="007D28DB"/>
    <w:rsid w:val="007D2A57"/>
    <w:rsid w:val="007D33C8"/>
    <w:rsid w:val="007E18D6"/>
    <w:rsid w:val="007E21D6"/>
    <w:rsid w:val="007E30EF"/>
    <w:rsid w:val="007E3644"/>
    <w:rsid w:val="007E3B73"/>
    <w:rsid w:val="007E3F7E"/>
    <w:rsid w:val="007E4885"/>
    <w:rsid w:val="007E4D4F"/>
    <w:rsid w:val="007E50A5"/>
    <w:rsid w:val="007E61F0"/>
    <w:rsid w:val="007E6A89"/>
    <w:rsid w:val="007E77E7"/>
    <w:rsid w:val="007F2754"/>
    <w:rsid w:val="007F2C4F"/>
    <w:rsid w:val="007F439A"/>
    <w:rsid w:val="007F5990"/>
    <w:rsid w:val="007F5FF9"/>
    <w:rsid w:val="00800420"/>
    <w:rsid w:val="00800742"/>
    <w:rsid w:val="00801A89"/>
    <w:rsid w:val="00801F0C"/>
    <w:rsid w:val="008023B0"/>
    <w:rsid w:val="00803985"/>
    <w:rsid w:val="00804CC3"/>
    <w:rsid w:val="00805638"/>
    <w:rsid w:val="0080783B"/>
    <w:rsid w:val="00810F98"/>
    <w:rsid w:val="0081269F"/>
    <w:rsid w:val="00813137"/>
    <w:rsid w:val="008141B6"/>
    <w:rsid w:val="0081420F"/>
    <w:rsid w:val="0081525D"/>
    <w:rsid w:val="0081598A"/>
    <w:rsid w:val="008223D1"/>
    <w:rsid w:val="008227C1"/>
    <w:rsid w:val="00825AF8"/>
    <w:rsid w:val="00825FA7"/>
    <w:rsid w:val="00827C4B"/>
    <w:rsid w:val="00830C9B"/>
    <w:rsid w:val="0083151A"/>
    <w:rsid w:val="008323DC"/>
    <w:rsid w:val="00834DE2"/>
    <w:rsid w:val="008359F8"/>
    <w:rsid w:val="0083725D"/>
    <w:rsid w:val="00841671"/>
    <w:rsid w:val="0084308B"/>
    <w:rsid w:val="00843B4B"/>
    <w:rsid w:val="00844CD4"/>
    <w:rsid w:val="00845424"/>
    <w:rsid w:val="008461D7"/>
    <w:rsid w:val="00851843"/>
    <w:rsid w:val="008560E2"/>
    <w:rsid w:val="008571FB"/>
    <w:rsid w:val="00861A30"/>
    <w:rsid w:val="00863979"/>
    <w:rsid w:val="00863F38"/>
    <w:rsid w:val="0086462E"/>
    <w:rsid w:val="008674E4"/>
    <w:rsid w:val="008707E8"/>
    <w:rsid w:val="00870FBE"/>
    <w:rsid w:val="008718BD"/>
    <w:rsid w:val="00871F6B"/>
    <w:rsid w:val="00872381"/>
    <w:rsid w:val="00874F7B"/>
    <w:rsid w:val="0087574A"/>
    <w:rsid w:val="008759CE"/>
    <w:rsid w:val="00875F71"/>
    <w:rsid w:val="008849ED"/>
    <w:rsid w:val="0088765D"/>
    <w:rsid w:val="0089237C"/>
    <w:rsid w:val="00892E4F"/>
    <w:rsid w:val="008937EA"/>
    <w:rsid w:val="00893E14"/>
    <w:rsid w:val="00896372"/>
    <w:rsid w:val="00897348"/>
    <w:rsid w:val="0089CB44"/>
    <w:rsid w:val="008A2118"/>
    <w:rsid w:val="008A21DF"/>
    <w:rsid w:val="008A534E"/>
    <w:rsid w:val="008A5CF2"/>
    <w:rsid w:val="008A5D80"/>
    <w:rsid w:val="008A72DE"/>
    <w:rsid w:val="008B0961"/>
    <w:rsid w:val="008B0AB6"/>
    <w:rsid w:val="008B15D6"/>
    <w:rsid w:val="008B2FBA"/>
    <w:rsid w:val="008B3A3B"/>
    <w:rsid w:val="008B3DA4"/>
    <w:rsid w:val="008B4E6D"/>
    <w:rsid w:val="008B4FFC"/>
    <w:rsid w:val="008B560D"/>
    <w:rsid w:val="008B5619"/>
    <w:rsid w:val="008B5C1D"/>
    <w:rsid w:val="008B5D29"/>
    <w:rsid w:val="008B7397"/>
    <w:rsid w:val="008B76DF"/>
    <w:rsid w:val="008C416B"/>
    <w:rsid w:val="008C49C0"/>
    <w:rsid w:val="008C5654"/>
    <w:rsid w:val="008C5D01"/>
    <w:rsid w:val="008C696C"/>
    <w:rsid w:val="008C6E0C"/>
    <w:rsid w:val="008D26F2"/>
    <w:rsid w:val="008D2B5C"/>
    <w:rsid w:val="008D397A"/>
    <w:rsid w:val="008D4B71"/>
    <w:rsid w:val="008D592C"/>
    <w:rsid w:val="008D5E95"/>
    <w:rsid w:val="008D5FEF"/>
    <w:rsid w:val="008D66CD"/>
    <w:rsid w:val="008E3B0B"/>
    <w:rsid w:val="008E409D"/>
    <w:rsid w:val="008E4C71"/>
    <w:rsid w:val="008E5723"/>
    <w:rsid w:val="008E79BE"/>
    <w:rsid w:val="008F07C5"/>
    <w:rsid w:val="008F0959"/>
    <w:rsid w:val="008F2112"/>
    <w:rsid w:val="008F5DDF"/>
    <w:rsid w:val="00900712"/>
    <w:rsid w:val="00902634"/>
    <w:rsid w:val="009056CA"/>
    <w:rsid w:val="00905EEE"/>
    <w:rsid w:val="00906651"/>
    <w:rsid w:val="00906A35"/>
    <w:rsid w:val="00914BE1"/>
    <w:rsid w:val="00916225"/>
    <w:rsid w:val="00916AC1"/>
    <w:rsid w:val="00920FF8"/>
    <w:rsid w:val="00921352"/>
    <w:rsid w:val="00922B14"/>
    <w:rsid w:val="0092381E"/>
    <w:rsid w:val="00925849"/>
    <w:rsid w:val="00926A02"/>
    <w:rsid w:val="00927545"/>
    <w:rsid w:val="009330AA"/>
    <w:rsid w:val="00934523"/>
    <w:rsid w:val="00934FF8"/>
    <w:rsid w:val="009362C1"/>
    <w:rsid w:val="009365F4"/>
    <w:rsid w:val="009368BB"/>
    <w:rsid w:val="0093717B"/>
    <w:rsid w:val="009475B3"/>
    <w:rsid w:val="00947AA6"/>
    <w:rsid w:val="0095297A"/>
    <w:rsid w:val="00952A53"/>
    <w:rsid w:val="009539D6"/>
    <w:rsid w:val="009549CD"/>
    <w:rsid w:val="00955F68"/>
    <w:rsid w:val="009565AC"/>
    <w:rsid w:val="00960E8D"/>
    <w:rsid w:val="00961EB9"/>
    <w:rsid w:val="0096205D"/>
    <w:rsid w:val="00962DA2"/>
    <w:rsid w:val="0096479C"/>
    <w:rsid w:val="009657DC"/>
    <w:rsid w:val="00966025"/>
    <w:rsid w:val="00970AA7"/>
    <w:rsid w:val="00973761"/>
    <w:rsid w:val="00973DC6"/>
    <w:rsid w:val="009759B9"/>
    <w:rsid w:val="00977B90"/>
    <w:rsid w:val="009813D6"/>
    <w:rsid w:val="00981674"/>
    <w:rsid w:val="009827AE"/>
    <w:rsid w:val="00982845"/>
    <w:rsid w:val="00983A67"/>
    <w:rsid w:val="009847DA"/>
    <w:rsid w:val="00984946"/>
    <w:rsid w:val="00986F95"/>
    <w:rsid w:val="00990832"/>
    <w:rsid w:val="00990E0E"/>
    <w:rsid w:val="00992C54"/>
    <w:rsid w:val="00993AFA"/>
    <w:rsid w:val="00994F77"/>
    <w:rsid w:val="00995AFC"/>
    <w:rsid w:val="00996D56"/>
    <w:rsid w:val="00996EBE"/>
    <w:rsid w:val="009A352B"/>
    <w:rsid w:val="009A36B5"/>
    <w:rsid w:val="009A3E13"/>
    <w:rsid w:val="009A45D6"/>
    <w:rsid w:val="009B0E0F"/>
    <w:rsid w:val="009B0FE2"/>
    <w:rsid w:val="009B426E"/>
    <w:rsid w:val="009B57CD"/>
    <w:rsid w:val="009B596C"/>
    <w:rsid w:val="009B7477"/>
    <w:rsid w:val="009B75E6"/>
    <w:rsid w:val="009B7F19"/>
    <w:rsid w:val="009C03E3"/>
    <w:rsid w:val="009C2C30"/>
    <w:rsid w:val="009C4B9E"/>
    <w:rsid w:val="009C54D0"/>
    <w:rsid w:val="009C5CE6"/>
    <w:rsid w:val="009C6DE6"/>
    <w:rsid w:val="009C6DF2"/>
    <w:rsid w:val="009C7FA8"/>
    <w:rsid w:val="009D2F1B"/>
    <w:rsid w:val="009D3C8F"/>
    <w:rsid w:val="009D454D"/>
    <w:rsid w:val="009D6114"/>
    <w:rsid w:val="009E0312"/>
    <w:rsid w:val="009E47D9"/>
    <w:rsid w:val="009E6956"/>
    <w:rsid w:val="009F5FD2"/>
    <w:rsid w:val="009F6EC8"/>
    <w:rsid w:val="009F7837"/>
    <w:rsid w:val="009F79C2"/>
    <w:rsid w:val="00A02022"/>
    <w:rsid w:val="00A026D7"/>
    <w:rsid w:val="00A031A7"/>
    <w:rsid w:val="00A032CF"/>
    <w:rsid w:val="00A048B2"/>
    <w:rsid w:val="00A0541C"/>
    <w:rsid w:val="00A06B17"/>
    <w:rsid w:val="00A06E2E"/>
    <w:rsid w:val="00A1137C"/>
    <w:rsid w:val="00A14A0C"/>
    <w:rsid w:val="00A15926"/>
    <w:rsid w:val="00A15E3A"/>
    <w:rsid w:val="00A16E05"/>
    <w:rsid w:val="00A17E7F"/>
    <w:rsid w:val="00A2020F"/>
    <w:rsid w:val="00A20F70"/>
    <w:rsid w:val="00A22E9A"/>
    <w:rsid w:val="00A23BDF"/>
    <w:rsid w:val="00A258F5"/>
    <w:rsid w:val="00A2596B"/>
    <w:rsid w:val="00A31AAC"/>
    <w:rsid w:val="00A33FAE"/>
    <w:rsid w:val="00A40A1D"/>
    <w:rsid w:val="00A4503E"/>
    <w:rsid w:val="00A4685D"/>
    <w:rsid w:val="00A47623"/>
    <w:rsid w:val="00A47A3C"/>
    <w:rsid w:val="00A5027F"/>
    <w:rsid w:val="00A51C53"/>
    <w:rsid w:val="00A52F7C"/>
    <w:rsid w:val="00A54021"/>
    <w:rsid w:val="00A54957"/>
    <w:rsid w:val="00A6638D"/>
    <w:rsid w:val="00A71391"/>
    <w:rsid w:val="00A72449"/>
    <w:rsid w:val="00A765B1"/>
    <w:rsid w:val="00A771A6"/>
    <w:rsid w:val="00A80AE9"/>
    <w:rsid w:val="00A81F5A"/>
    <w:rsid w:val="00A839D3"/>
    <w:rsid w:val="00A8501E"/>
    <w:rsid w:val="00A9191E"/>
    <w:rsid w:val="00A946E7"/>
    <w:rsid w:val="00A946ED"/>
    <w:rsid w:val="00A9652B"/>
    <w:rsid w:val="00A965CB"/>
    <w:rsid w:val="00A969B2"/>
    <w:rsid w:val="00AA2F79"/>
    <w:rsid w:val="00AA520B"/>
    <w:rsid w:val="00AA566F"/>
    <w:rsid w:val="00AB0863"/>
    <w:rsid w:val="00AB125B"/>
    <w:rsid w:val="00AB1712"/>
    <w:rsid w:val="00AB4E6A"/>
    <w:rsid w:val="00AB7E1B"/>
    <w:rsid w:val="00AC005B"/>
    <w:rsid w:val="00AC4789"/>
    <w:rsid w:val="00AC6908"/>
    <w:rsid w:val="00AC6B76"/>
    <w:rsid w:val="00AD4038"/>
    <w:rsid w:val="00AD77A7"/>
    <w:rsid w:val="00AE0E98"/>
    <w:rsid w:val="00AE2E08"/>
    <w:rsid w:val="00AE3E0B"/>
    <w:rsid w:val="00AE437E"/>
    <w:rsid w:val="00AE62E2"/>
    <w:rsid w:val="00AE6945"/>
    <w:rsid w:val="00AF03BD"/>
    <w:rsid w:val="00AF3A54"/>
    <w:rsid w:val="00AF3FF5"/>
    <w:rsid w:val="00AF4040"/>
    <w:rsid w:val="00AF43A4"/>
    <w:rsid w:val="00AF4C9E"/>
    <w:rsid w:val="00AF51CD"/>
    <w:rsid w:val="00AF7489"/>
    <w:rsid w:val="00AF7B93"/>
    <w:rsid w:val="00AF7C50"/>
    <w:rsid w:val="00B009DF"/>
    <w:rsid w:val="00B024FE"/>
    <w:rsid w:val="00B03573"/>
    <w:rsid w:val="00B06CF2"/>
    <w:rsid w:val="00B076E8"/>
    <w:rsid w:val="00B07DCB"/>
    <w:rsid w:val="00B108E2"/>
    <w:rsid w:val="00B10C2E"/>
    <w:rsid w:val="00B132B1"/>
    <w:rsid w:val="00B13C2D"/>
    <w:rsid w:val="00B152A8"/>
    <w:rsid w:val="00B16EC4"/>
    <w:rsid w:val="00B250AD"/>
    <w:rsid w:val="00B31AD6"/>
    <w:rsid w:val="00B33852"/>
    <w:rsid w:val="00B34155"/>
    <w:rsid w:val="00B36EA7"/>
    <w:rsid w:val="00B406FE"/>
    <w:rsid w:val="00B4138B"/>
    <w:rsid w:val="00B42482"/>
    <w:rsid w:val="00B42EF6"/>
    <w:rsid w:val="00B43BF8"/>
    <w:rsid w:val="00B44A37"/>
    <w:rsid w:val="00B4524F"/>
    <w:rsid w:val="00B458FA"/>
    <w:rsid w:val="00B45C99"/>
    <w:rsid w:val="00B469DF"/>
    <w:rsid w:val="00B47131"/>
    <w:rsid w:val="00B4795A"/>
    <w:rsid w:val="00B52BD0"/>
    <w:rsid w:val="00B54880"/>
    <w:rsid w:val="00B63460"/>
    <w:rsid w:val="00B652A2"/>
    <w:rsid w:val="00B655D1"/>
    <w:rsid w:val="00B65BCC"/>
    <w:rsid w:val="00B660CD"/>
    <w:rsid w:val="00B670CF"/>
    <w:rsid w:val="00B701D2"/>
    <w:rsid w:val="00B70C0A"/>
    <w:rsid w:val="00B712CB"/>
    <w:rsid w:val="00B71B12"/>
    <w:rsid w:val="00B72B8D"/>
    <w:rsid w:val="00B733A2"/>
    <w:rsid w:val="00B7341B"/>
    <w:rsid w:val="00B744D9"/>
    <w:rsid w:val="00B7477C"/>
    <w:rsid w:val="00B7560D"/>
    <w:rsid w:val="00B7702B"/>
    <w:rsid w:val="00B779B4"/>
    <w:rsid w:val="00B806EF"/>
    <w:rsid w:val="00B807EB"/>
    <w:rsid w:val="00B830F1"/>
    <w:rsid w:val="00B84557"/>
    <w:rsid w:val="00B878E7"/>
    <w:rsid w:val="00B90AF6"/>
    <w:rsid w:val="00B939D2"/>
    <w:rsid w:val="00B97143"/>
    <w:rsid w:val="00B97EFE"/>
    <w:rsid w:val="00BA0DF1"/>
    <w:rsid w:val="00BA3B26"/>
    <w:rsid w:val="00BA46CA"/>
    <w:rsid w:val="00BA54E5"/>
    <w:rsid w:val="00BA59A2"/>
    <w:rsid w:val="00BA6FBE"/>
    <w:rsid w:val="00BA7636"/>
    <w:rsid w:val="00BB2EE9"/>
    <w:rsid w:val="00BB3643"/>
    <w:rsid w:val="00BB4E99"/>
    <w:rsid w:val="00BB7D37"/>
    <w:rsid w:val="00BC4F8C"/>
    <w:rsid w:val="00BC5FFE"/>
    <w:rsid w:val="00BC7052"/>
    <w:rsid w:val="00BD4958"/>
    <w:rsid w:val="00BD5DDC"/>
    <w:rsid w:val="00BD7671"/>
    <w:rsid w:val="00BD77F5"/>
    <w:rsid w:val="00BE3685"/>
    <w:rsid w:val="00BE40C6"/>
    <w:rsid w:val="00BE45A3"/>
    <w:rsid w:val="00BE5631"/>
    <w:rsid w:val="00BE69E9"/>
    <w:rsid w:val="00BF40A0"/>
    <w:rsid w:val="00BF6AF0"/>
    <w:rsid w:val="00C00CC0"/>
    <w:rsid w:val="00C02790"/>
    <w:rsid w:val="00C04E4C"/>
    <w:rsid w:val="00C0503D"/>
    <w:rsid w:val="00C05787"/>
    <w:rsid w:val="00C0638B"/>
    <w:rsid w:val="00C126BE"/>
    <w:rsid w:val="00C15D73"/>
    <w:rsid w:val="00C15DFE"/>
    <w:rsid w:val="00C15FED"/>
    <w:rsid w:val="00C201B7"/>
    <w:rsid w:val="00C20BE1"/>
    <w:rsid w:val="00C2107F"/>
    <w:rsid w:val="00C21122"/>
    <w:rsid w:val="00C219BC"/>
    <w:rsid w:val="00C24B92"/>
    <w:rsid w:val="00C24CF4"/>
    <w:rsid w:val="00C24D76"/>
    <w:rsid w:val="00C311DB"/>
    <w:rsid w:val="00C31E71"/>
    <w:rsid w:val="00C34268"/>
    <w:rsid w:val="00C373E2"/>
    <w:rsid w:val="00C37712"/>
    <w:rsid w:val="00C40556"/>
    <w:rsid w:val="00C4076A"/>
    <w:rsid w:val="00C40E0A"/>
    <w:rsid w:val="00C42CFE"/>
    <w:rsid w:val="00C456A6"/>
    <w:rsid w:val="00C4690A"/>
    <w:rsid w:val="00C46E05"/>
    <w:rsid w:val="00C46F3D"/>
    <w:rsid w:val="00C501FB"/>
    <w:rsid w:val="00C51523"/>
    <w:rsid w:val="00C5234E"/>
    <w:rsid w:val="00C53A40"/>
    <w:rsid w:val="00C53F9F"/>
    <w:rsid w:val="00C55F77"/>
    <w:rsid w:val="00C57C7C"/>
    <w:rsid w:val="00C57F9F"/>
    <w:rsid w:val="00C6015B"/>
    <w:rsid w:val="00C612E4"/>
    <w:rsid w:val="00C64BC8"/>
    <w:rsid w:val="00C66714"/>
    <w:rsid w:val="00C7156A"/>
    <w:rsid w:val="00C73EEA"/>
    <w:rsid w:val="00C74634"/>
    <w:rsid w:val="00C76CA7"/>
    <w:rsid w:val="00C8003B"/>
    <w:rsid w:val="00C800EE"/>
    <w:rsid w:val="00C81D0D"/>
    <w:rsid w:val="00C82AE7"/>
    <w:rsid w:val="00C8312C"/>
    <w:rsid w:val="00C85E6F"/>
    <w:rsid w:val="00C86371"/>
    <w:rsid w:val="00C879BE"/>
    <w:rsid w:val="00C94EA1"/>
    <w:rsid w:val="00C95558"/>
    <w:rsid w:val="00C95FAA"/>
    <w:rsid w:val="00C9613F"/>
    <w:rsid w:val="00CA3E45"/>
    <w:rsid w:val="00CA4223"/>
    <w:rsid w:val="00CA5031"/>
    <w:rsid w:val="00CB00DC"/>
    <w:rsid w:val="00CB3CDF"/>
    <w:rsid w:val="00CB5126"/>
    <w:rsid w:val="00CB5339"/>
    <w:rsid w:val="00CB5342"/>
    <w:rsid w:val="00CB7A24"/>
    <w:rsid w:val="00CC146D"/>
    <w:rsid w:val="00CC1C38"/>
    <w:rsid w:val="00CC277B"/>
    <w:rsid w:val="00CC2A72"/>
    <w:rsid w:val="00CC6242"/>
    <w:rsid w:val="00CD3B76"/>
    <w:rsid w:val="00CD4EB6"/>
    <w:rsid w:val="00CD7C60"/>
    <w:rsid w:val="00CE02BA"/>
    <w:rsid w:val="00CE0707"/>
    <w:rsid w:val="00CE0EAB"/>
    <w:rsid w:val="00CE117A"/>
    <w:rsid w:val="00CE2172"/>
    <w:rsid w:val="00CE2D26"/>
    <w:rsid w:val="00CE39EE"/>
    <w:rsid w:val="00CE5CEA"/>
    <w:rsid w:val="00CE6D45"/>
    <w:rsid w:val="00CE7DB0"/>
    <w:rsid w:val="00CF19DD"/>
    <w:rsid w:val="00CF2114"/>
    <w:rsid w:val="00CF2B59"/>
    <w:rsid w:val="00CF4835"/>
    <w:rsid w:val="00CF5AF1"/>
    <w:rsid w:val="00CF6418"/>
    <w:rsid w:val="00CF66BF"/>
    <w:rsid w:val="00D000AA"/>
    <w:rsid w:val="00D01A9A"/>
    <w:rsid w:val="00D02590"/>
    <w:rsid w:val="00D048A5"/>
    <w:rsid w:val="00D054B0"/>
    <w:rsid w:val="00D0714C"/>
    <w:rsid w:val="00D07DB1"/>
    <w:rsid w:val="00D1161D"/>
    <w:rsid w:val="00D15029"/>
    <w:rsid w:val="00D20AA6"/>
    <w:rsid w:val="00D20F07"/>
    <w:rsid w:val="00D219F0"/>
    <w:rsid w:val="00D24D55"/>
    <w:rsid w:val="00D25479"/>
    <w:rsid w:val="00D31B72"/>
    <w:rsid w:val="00D365D8"/>
    <w:rsid w:val="00D37AB0"/>
    <w:rsid w:val="00D4103B"/>
    <w:rsid w:val="00D42DA8"/>
    <w:rsid w:val="00D4309E"/>
    <w:rsid w:val="00D43A9E"/>
    <w:rsid w:val="00D461DA"/>
    <w:rsid w:val="00D4757D"/>
    <w:rsid w:val="00D5046A"/>
    <w:rsid w:val="00D52672"/>
    <w:rsid w:val="00D52E35"/>
    <w:rsid w:val="00D57015"/>
    <w:rsid w:val="00D70DF4"/>
    <w:rsid w:val="00D71600"/>
    <w:rsid w:val="00D71A21"/>
    <w:rsid w:val="00D72D2F"/>
    <w:rsid w:val="00D77BE2"/>
    <w:rsid w:val="00D814A2"/>
    <w:rsid w:val="00D8217C"/>
    <w:rsid w:val="00D821D2"/>
    <w:rsid w:val="00D82246"/>
    <w:rsid w:val="00D83EF2"/>
    <w:rsid w:val="00D84A6D"/>
    <w:rsid w:val="00D850DC"/>
    <w:rsid w:val="00D86902"/>
    <w:rsid w:val="00D87D5F"/>
    <w:rsid w:val="00D9054B"/>
    <w:rsid w:val="00D92289"/>
    <w:rsid w:val="00D93609"/>
    <w:rsid w:val="00D94E12"/>
    <w:rsid w:val="00D97C49"/>
    <w:rsid w:val="00DA5778"/>
    <w:rsid w:val="00DA5C73"/>
    <w:rsid w:val="00DA6371"/>
    <w:rsid w:val="00DA68DA"/>
    <w:rsid w:val="00DB1CFF"/>
    <w:rsid w:val="00DB2A77"/>
    <w:rsid w:val="00DB3ECA"/>
    <w:rsid w:val="00DB4AE5"/>
    <w:rsid w:val="00DB6E1C"/>
    <w:rsid w:val="00DC4817"/>
    <w:rsid w:val="00DC55B6"/>
    <w:rsid w:val="00DC6426"/>
    <w:rsid w:val="00DC7319"/>
    <w:rsid w:val="00DC7C8F"/>
    <w:rsid w:val="00DD0B55"/>
    <w:rsid w:val="00DD17CE"/>
    <w:rsid w:val="00DD54A5"/>
    <w:rsid w:val="00DD5F0C"/>
    <w:rsid w:val="00DE6B2F"/>
    <w:rsid w:val="00DF23F6"/>
    <w:rsid w:val="00DF2F60"/>
    <w:rsid w:val="00DF437D"/>
    <w:rsid w:val="00DF78D1"/>
    <w:rsid w:val="00E05D0A"/>
    <w:rsid w:val="00E07613"/>
    <w:rsid w:val="00E07885"/>
    <w:rsid w:val="00E105FB"/>
    <w:rsid w:val="00E11F1E"/>
    <w:rsid w:val="00E15296"/>
    <w:rsid w:val="00E15EE0"/>
    <w:rsid w:val="00E16CB0"/>
    <w:rsid w:val="00E23755"/>
    <w:rsid w:val="00E23D46"/>
    <w:rsid w:val="00E240DC"/>
    <w:rsid w:val="00E2523B"/>
    <w:rsid w:val="00E31FAF"/>
    <w:rsid w:val="00E3224E"/>
    <w:rsid w:val="00E323B9"/>
    <w:rsid w:val="00E32615"/>
    <w:rsid w:val="00E3467F"/>
    <w:rsid w:val="00E3541D"/>
    <w:rsid w:val="00E371A3"/>
    <w:rsid w:val="00E4020A"/>
    <w:rsid w:val="00E41553"/>
    <w:rsid w:val="00E42B7F"/>
    <w:rsid w:val="00E43A1A"/>
    <w:rsid w:val="00E44363"/>
    <w:rsid w:val="00E45EB2"/>
    <w:rsid w:val="00E46FE9"/>
    <w:rsid w:val="00E47822"/>
    <w:rsid w:val="00E51CFA"/>
    <w:rsid w:val="00E52813"/>
    <w:rsid w:val="00E5282D"/>
    <w:rsid w:val="00E53197"/>
    <w:rsid w:val="00E53839"/>
    <w:rsid w:val="00E55B61"/>
    <w:rsid w:val="00E55CD5"/>
    <w:rsid w:val="00E55F1B"/>
    <w:rsid w:val="00E56B8A"/>
    <w:rsid w:val="00E56BDE"/>
    <w:rsid w:val="00E574DD"/>
    <w:rsid w:val="00E57CF2"/>
    <w:rsid w:val="00E60210"/>
    <w:rsid w:val="00E60701"/>
    <w:rsid w:val="00E60791"/>
    <w:rsid w:val="00E61AA8"/>
    <w:rsid w:val="00E6234D"/>
    <w:rsid w:val="00E63C8B"/>
    <w:rsid w:val="00E63E16"/>
    <w:rsid w:val="00E6483E"/>
    <w:rsid w:val="00E65269"/>
    <w:rsid w:val="00E66699"/>
    <w:rsid w:val="00E6686A"/>
    <w:rsid w:val="00E7002E"/>
    <w:rsid w:val="00E71AD5"/>
    <w:rsid w:val="00E72297"/>
    <w:rsid w:val="00E767C3"/>
    <w:rsid w:val="00E804B2"/>
    <w:rsid w:val="00E82481"/>
    <w:rsid w:val="00E83FC2"/>
    <w:rsid w:val="00E874A5"/>
    <w:rsid w:val="00E87EFD"/>
    <w:rsid w:val="00E91AC7"/>
    <w:rsid w:val="00E921B0"/>
    <w:rsid w:val="00E92889"/>
    <w:rsid w:val="00E9360D"/>
    <w:rsid w:val="00E947E9"/>
    <w:rsid w:val="00E97CC6"/>
    <w:rsid w:val="00EA286E"/>
    <w:rsid w:val="00EA32C1"/>
    <w:rsid w:val="00EA59F1"/>
    <w:rsid w:val="00EA631E"/>
    <w:rsid w:val="00EB2A3D"/>
    <w:rsid w:val="00EB4374"/>
    <w:rsid w:val="00EB7375"/>
    <w:rsid w:val="00EB7690"/>
    <w:rsid w:val="00EB77A9"/>
    <w:rsid w:val="00EB7A0F"/>
    <w:rsid w:val="00EB7D61"/>
    <w:rsid w:val="00EC1267"/>
    <w:rsid w:val="00EC3BD8"/>
    <w:rsid w:val="00EC463D"/>
    <w:rsid w:val="00EC4E78"/>
    <w:rsid w:val="00EC50D3"/>
    <w:rsid w:val="00EC68F1"/>
    <w:rsid w:val="00EC6904"/>
    <w:rsid w:val="00EC6CAD"/>
    <w:rsid w:val="00EC7445"/>
    <w:rsid w:val="00ED1818"/>
    <w:rsid w:val="00ED22D1"/>
    <w:rsid w:val="00ED31E4"/>
    <w:rsid w:val="00ED6E13"/>
    <w:rsid w:val="00ED7106"/>
    <w:rsid w:val="00ED7280"/>
    <w:rsid w:val="00EE0D22"/>
    <w:rsid w:val="00EE10CF"/>
    <w:rsid w:val="00EE4300"/>
    <w:rsid w:val="00EE51A3"/>
    <w:rsid w:val="00EE73B6"/>
    <w:rsid w:val="00EF0CF9"/>
    <w:rsid w:val="00EF1BA8"/>
    <w:rsid w:val="00EF3556"/>
    <w:rsid w:val="00EF4004"/>
    <w:rsid w:val="00EF4D78"/>
    <w:rsid w:val="00EF69A1"/>
    <w:rsid w:val="00F02398"/>
    <w:rsid w:val="00F02A16"/>
    <w:rsid w:val="00F034B4"/>
    <w:rsid w:val="00F034CF"/>
    <w:rsid w:val="00F06435"/>
    <w:rsid w:val="00F0661C"/>
    <w:rsid w:val="00F10A52"/>
    <w:rsid w:val="00F1144E"/>
    <w:rsid w:val="00F120CA"/>
    <w:rsid w:val="00F1255D"/>
    <w:rsid w:val="00F139A6"/>
    <w:rsid w:val="00F1550B"/>
    <w:rsid w:val="00F16969"/>
    <w:rsid w:val="00F17284"/>
    <w:rsid w:val="00F176A9"/>
    <w:rsid w:val="00F21BF6"/>
    <w:rsid w:val="00F2324B"/>
    <w:rsid w:val="00F2426A"/>
    <w:rsid w:val="00F2478B"/>
    <w:rsid w:val="00F25C69"/>
    <w:rsid w:val="00F25ED3"/>
    <w:rsid w:val="00F2699A"/>
    <w:rsid w:val="00F27D9A"/>
    <w:rsid w:val="00F31C10"/>
    <w:rsid w:val="00F339C2"/>
    <w:rsid w:val="00F36135"/>
    <w:rsid w:val="00F365D8"/>
    <w:rsid w:val="00F378A6"/>
    <w:rsid w:val="00F416B1"/>
    <w:rsid w:val="00F417CC"/>
    <w:rsid w:val="00F42E44"/>
    <w:rsid w:val="00F431C0"/>
    <w:rsid w:val="00F44E81"/>
    <w:rsid w:val="00F4514A"/>
    <w:rsid w:val="00F45B56"/>
    <w:rsid w:val="00F47016"/>
    <w:rsid w:val="00F47D64"/>
    <w:rsid w:val="00F5215B"/>
    <w:rsid w:val="00F55B63"/>
    <w:rsid w:val="00F56769"/>
    <w:rsid w:val="00F576A1"/>
    <w:rsid w:val="00F61997"/>
    <w:rsid w:val="00F6243E"/>
    <w:rsid w:val="00F64D97"/>
    <w:rsid w:val="00F65EF3"/>
    <w:rsid w:val="00F7365E"/>
    <w:rsid w:val="00F75DC0"/>
    <w:rsid w:val="00F77408"/>
    <w:rsid w:val="00F800C7"/>
    <w:rsid w:val="00F84324"/>
    <w:rsid w:val="00F85C93"/>
    <w:rsid w:val="00F86DE1"/>
    <w:rsid w:val="00F8780A"/>
    <w:rsid w:val="00F87881"/>
    <w:rsid w:val="00F90E6C"/>
    <w:rsid w:val="00F93E36"/>
    <w:rsid w:val="00F94023"/>
    <w:rsid w:val="00F952F3"/>
    <w:rsid w:val="00F96B6A"/>
    <w:rsid w:val="00F96FFC"/>
    <w:rsid w:val="00F97312"/>
    <w:rsid w:val="00FA0C1F"/>
    <w:rsid w:val="00FA22A5"/>
    <w:rsid w:val="00FA3217"/>
    <w:rsid w:val="00FA4CA1"/>
    <w:rsid w:val="00FA5A98"/>
    <w:rsid w:val="00FA62ED"/>
    <w:rsid w:val="00FA65AA"/>
    <w:rsid w:val="00FB23BC"/>
    <w:rsid w:val="00FB259D"/>
    <w:rsid w:val="00FB280F"/>
    <w:rsid w:val="00FB2BFC"/>
    <w:rsid w:val="00FB2C70"/>
    <w:rsid w:val="00FB5990"/>
    <w:rsid w:val="00FB7A49"/>
    <w:rsid w:val="00FC05EE"/>
    <w:rsid w:val="00FC1170"/>
    <w:rsid w:val="00FC36B9"/>
    <w:rsid w:val="00FC36C1"/>
    <w:rsid w:val="00FC4020"/>
    <w:rsid w:val="00FC4D3D"/>
    <w:rsid w:val="00FC650B"/>
    <w:rsid w:val="00FC77F8"/>
    <w:rsid w:val="00FC7984"/>
    <w:rsid w:val="00FD1320"/>
    <w:rsid w:val="00FD4AA7"/>
    <w:rsid w:val="00FD5D05"/>
    <w:rsid w:val="00FE0247"/>
    <w:rsid w:val="00FE0B47"/>
    <w:rsid w:val="00FE152D"/>
    <w:rsid w:val="00FE2660"/>
    <w:rsid w:val="00FE2670"/>
    <w:rsid w:val="00FE38F6"/>
    <w:rsid w:val="00FE58B3"/>
    <w:rsid w:val="00FE673F"/>
    <w:rsid w:val="00FE69B9"/>
    <w:rsid w:val="00FE7144"/>
    <w:rsid w:val="00FE72BA"/>
    <w:rsid w:val="00FE7FAE"/>
    <w:rsid w:val="00FF0EF5"/>
    <w:rsid w:val="00FF47E5"/>
    <w:rsid w:val="00FF4C81"/>
    <w:rsid w:val="00FF5B89"/>
    <w:rsid w:val="00FF6286"/>
    <w:rsid w:val="00FF6931"/>
    <w:rsid w:val="0B9BED1D"/>
    <w:rsid w:val="0BBEB0AB"/>
    <w:rsid w:val="0D7CC261"/>
    <w:rsid w:val="26E555AC"/>
    <w:rsid w:val="28945C1F"/>
    <w:rsid w:val="2F8EAFFE"/>
    <w:rsid w:val="46C5D94C"/>
    <w:rsid w:val="491D3703"/>
    <w:rsid w:val="5301B74B"/>
    <w:rsid w:val="6450C1A7"/>
    <w:rsid w:val="68A26095"/>
    <w:rsid w:val="6D01FB85"/>
    <w:rsid w:val="7CAA7DF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48B2"/>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0659">
      <w:bodyDiv w:val="1"/>
      <w:marLeft w:val="0"/>
      <w:marRight w:val="0"/>
      <w:marTop w:val="0"/>
      <w:marBottom w:val="0"/>
      <w:divBdr>
        <w:top w:val="none" w:sz="0" w:space="0" w:color="auto"/>
        <w:left w:val="none" w:sz="0" w:space="0" w:color="auto"/>
        <w:bottom w:val="none" w:sz="0" w:space="0" w:color="auto"/>
        <w:right w:val="none" w:sz="0" w:space="0" w:color="auto"/>
      </w:divBdr>
      <w:divsChild>
        <w:div w:id="1881627148">
          <w:marLeft w:val="360"/>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09784908">
      <w:bodyDiv w:val="1"/>
      <w:marLeft w:val="0"/>
      <w:marRight w:val="0"/>
      <w:marTop w:val="0"/>
      <w:marBottom w:val="0"/>
      <w:divBdr>
        <w:top w:val="none" w:sz="0" w:space="0" w:color="auto"/>
        <w:left w:val="none" w:sz="0" w:space="0" w:color="auto"/>
        <w:bottom w:val="none" w:sz="0" w:space="0" w:color="auto"/>
        <w:right w:val="none" w:sz="0" w:space="0" w:color="auto"/>
      </w:divBdr>
      <w:divsChild>
        <w:div w:id="2069723015">
          <w:marLeft w:val="288"/>
          <w:marRight w:val="0"/>
          <w:marTop w:val="120"/>
          <w:marBottom w:val="120"/>
          <w:divBdr>
            <w:top w:val="none" w:sz="0" w:space="0" w:color="auto"/>
            <w:left w:val="none" w:sz="0" w:space="0" w:color="auto"/>
            <w:bottom w:val="none" w:sz="0" w:space="0" w:color="auto"/>
            <w:right w:val="none" w:sz="0" w:space="0" w:color="auto"/>
          </w:divBdr>
        </w:div>
      </w:divsChild>
    </w:div>
    <w:div w:id="841121461">
      <w:bodyDiv w:val="1"/>
      <w:marLeft w:val="0"/>
      <w:marRight w:val="0"/>
      <w:marTop w:val="0"/>
      <w:marBottom w:val="0"/>
      <w:divBdr>
        <w:top w:val="none" w:sz="0" w:space="0" w:color="auto"/>
        <w:left w:val="none" w:sz="0" w:space="0" w:color="auto"/>
        <w:bottom w:val="none" w:sz="0" w:space="0" w:color="auto"/>
        <w:right w:val="none" w:sz="0" w:space="0" w:color="auto"/>
      </w:divBdr>
      <w:divsChild>
        <w:div w:id="982857366">
          <w:marLeft w:val="360"/>
          <w:marRight w:val="0"/>
          <w:marTop w:val="0"/>
          <w:marBottom w:val="0"/>
          <w:divBdr>
            <w:top w:val="none" w:sz="0" w:space="0" w:color="auto"/>
            <w:left w:val="none" w:sz="0" w:space="0" w:color="auto"/>
            <w:bottom w:val="none" w:sz="0" w:space="0" w:color="auto"/>
            <w:right w:val="none" w:sz="0" w:space="0" w:color="auto"/>
          </w:divBdr>
        </w:div>
      </w:divsChild>
    </w:div>
    <w:div w:id="874080645">
      <w:bodyDiv w:val="1"/>
      <w:marLeft w:val="0"/>
      <w:marRight w:val="0"/>
      <w:marTop w:val="0"/>
      <w:marBottom w:val="0"/>
      <w:divBdr>
        <w:top w:val="none" w:sz="0" w:space="0" w:color="auto"/>
        <w:left w:val="none" w:sz="0" w:space="0" w:color="auto"/>
        <w:bottom w:val="none" w:sz="0" w:space="0" w:color="auto"/>
        <w:right w:val="none" w:sz="0" w:space="0" w:color="auto"/>
      </w:divBdr>
      <w:divsChild>
        <w:div w:id="901719568">
          <w:marLeft w:val="446"/>
          <w:marRight w:val="0"/>
          <w:marTop w:val="120"/>
          <w:marBottom w:val="0"/>
          <w:divBdr>
            <w:top w:val="none" w:sz="0" w:space="0" w:color="auto"/>
            <w:left w:val="none" w:sz="0" w:space="0" w:color="auto"/>
            <w:bottom w:val="none" w:sz="0" w:space="0" w:color="auto"/>
            <w:right w:val="none" w:sz="0" w:space="0" w:color="auto"/>
          </w:divBdr>
        </w:div>
      </w:divsChild>
    </w:div>
    <w:div w:id="902562262">
      <w:bodyDiv w:val="1"/>
      <w:marLeft w:val="0"/>
      <w:marRight w:val="0"/>
      <w:marTop w:val="0"/>
      <w:marBottom w:val="0"/>
      <w:divBdr>
        <w:top w:val="none" w:sz="0" w:space="0" w:color="auto"/>
        <w:left w:val="none" w:sz="0" w:space="0" w:color="auto"/>
        <w:bottom w:val="none" w:sz="0" w:space="0" w:color="auto"/>
        <w:right w:val="none" w:sz="0" w:space="0" w:color="auto"/>
      </w:divBdr>
      <w:divsChild>
        <w:div w:id="824012913">
          <w:marLeft w:val="446"/>
          <w:marRight w:val="0"/>
          <w:marTop w:val="120"/>
          <w:marBottom w:val="0"/>
          <w:divBdr>
            <w:top w:val="none" w:sz="0" w:space="0" w:color="auto"/>
            <w:left w:val="none" w:sz="0" w:space="0" w:color="auto"/>
            <w:bottom w:val="none" w:sz="0" w:space="0" w:color="auto"/>
            <w:right w:val="none" w:sz="0" w:space="0" w:color="auto"/>
          </w:divBdr>
        </w:div>
      </w:divsChild>
    </w:div>
    <w:div w:id="1398093764">
      <w:bodyDiv w:val="1"/>
      <w:marLeft w:val="0"/>
      <w:marRight w:val="0"/>
      <w:marTop w:val="0"/>
      <w:marBottom w:val="0"/>
      <w:divBdr>
        <w:top w:val="none" w:sz="0" w:space="0" w:color="auto"/>
        <w:left w:val="none" w:sz="0" w:space="0" w:color="auto"/>
        <w:bottom w:val="none" w:sz="0" w:space="0" w:color="auto"/>
        <w:right w:val="none" w:sz="0" w:space="0" w:color="auto"/>
      </w:divBdr>
      <w:divsChild>
        <w:div w:id="2050568021">
          <w:marLeft w:val="1498"/>
          <w:marRight w:val="0"/>
          <w:marTop w:val="120"/>
          <w:marBottom w:val="0"/>
          <w:divBdr>
            <w:top w:val="none" w:sz="0" w:space="0" w:color="auto"/>
            <w:left w:val="none" w:sz="0" w:space="0" w:color="auto"/>
            <w:bottom w:val="none" w:sz="0" w:space="0" w:color="auto"/>
            <w:right w:val="none" w:sz="0" w:space="0" w:color="auto"/>
          </w:divBdr>
        </w:div>
        <w:div w:id="1938975700">
          <w:marLeft w:val="2462"/>
          <w:marRight w:val="0"/>
          <w:marTop w:val="120"/>
          <w:marBottom w:val="0"/>
          <w:divBdr>
            <w:top w:val="none" w:sz="0" w:space="0" w:color="auto"/>
            <w:left w:val="none" w:sz="0" w:space="0" w:color="auto"/>
            <w:bottom w:val="none" w:sz="0" w:space="0" w:color="auto"/>
            <w:right w:val="none" w:sz="0" w:space="0" w:color="auto"/>
          </w:divBdr>
        </w:div>
        <w:div w:id="850217939">
          <w:marLeft w:val="2462"/>
          <w:marRight w:val="0"/>
          <w:marTop w:val="120"/>
          <w:marBottom w:val="0"/>
          <w:divBdr>
            <w:top w:val="none" w:sz="0" w:space="0" w:color="auto"/>
            <w:left w:val="none" w:sz="0" w:space="0" w:color="auto"/>
            <w:bottom w:val="none" w:sz="0" w:space="0" w:color="auto"/>
            <w:right w:val="none" w:sz="0" w:space="0" w:color="auto"/>
          </w:divBdr>
        </w:div>
        <w:div w:id="1542744089">
          <w:marLeft w:val="1498"/>
          <w:marRight w:val="0"/>
          <w:marTop w:val="120"/>
          <w:marBottom w:val="0"/>
          <w:divBdr>
            <w:top w:val="none" w:sz="0" w:space="0" w:color="auto"/>
            <w:left w:val="none" w:sz="0" w:space="0" w:color="auto"/>
            <w:bottom w:val="none" w:sz="0" w:space="0" w:color="auto"/>
            <w:right w:val="none" w:sz="0" w:space="0" w:color="auto"/>
          </w:divBdr>
        </w:div>
        <w:div w:id="1959296545">
          <w:marLeft w:val="2462"/>
          <w:marRight w:val="0"/>
          <w:marTop w:val="120"/>
          <w:marBottom w:val="0"/>
          <w:divBdr>
            <w:top w:val="none" w:sz="0" w:space="0" w:color="auto"/>
            <w:left w:val="none" w:sz="0" w:space="0" w:color="auto"/>
            <w:bottom w:val="none" w:sz="0" w:space="0" w:color="auto"/>
            <w:right w:val="none" w:sz="0" w:space="0" w:color="auto"/>
          </w:divBdr>
        </w:div>
      </w:divsChild>
    </w:div>
    <w:div w:id="1461340293">
      <w:bodyDiv w:val="1"/>
      <w:marLeft w:val="0"/>
      <w:marRight w:val="0"/>
      <w:marTop w:val="0"/>
      <w:marBottom w:val="0"/>
      <w:divBdr>
        <w:top w:val="none" w:sz="0" w:space="0" w:color="auto"/>
        <w:left w:val="none" w:sz="0" w:space="0" w:color="auto"/>
        <w:bottom w:val="none" w:sz="0" w:space="0" w:color="auto"/>
        <w:right w:val="none" w:sz="0" w:space="0" w:color="auto"/>
      </w:divBdr>
      <w:divsChild>
        <w:div w:id="624703794">
          <w:marLeft w:val="1498"/>
          <w:marRight w:val="0"/>
          <w:marTop w:val="120"/>
          <w:marBottom w:val="0"/>
          <w:divBdr>
            <w:top w:val="none" w:sz="0" w:space="0" w:color="auto"/>
            <w:left w:val="none" w:sz="0" w:space="0" w:color="auto"/>
            <w:bottom w:val="none" w:sz="0" w:space="0" w:color="auto"/>
            <w:right w:val="none" w:sz="0" w:space="0" w:color="auto"/>
          </w:divBdr>
        </w:div>
      </w:divsChild>
    </w:div>
    <w:div w:id="1509365404">
      <w:bodyDiv w:val="1"/>
      <w:marLeft w:val="0"/>
      <w:marRight w:val="0"/>
      <w:marTop w:val="0"/>
      <w:marBottom w:val="0"/>
      <w:divBdr>
        <w:top w:val="none" w:sz="0" w:space="0" w:color="auto"/>
        <w:left w:val="none" w:sz="0" w:space="0" w:color="auto"/>
        <w:bottom w:val="none" w:sz="0" w:space="0" w:color="auto"/>
        <w:right w:val="none" w:sz="0" w:space="0" w:color="auto"/>
      </w:divBdr>
      <w:divsChild>
        <w:div w:id="1285501725">
          <w:marLeft w:val="1498"/>
          <w:marRight w:val="0"/>
          <w:marTop w:val="120"/>
          <w:marBottom w:val="0"/>
          <w:divBdr>
            <w:top w:val="none" w:sz="0" w:space="0" w:color="auto"/>
            <w:left w:val="none" w:sz="0" w:space="0" w:color="auto"/>
            <w:bottom w:val="none" w:sz="0" w:space="0" w:color="auto"/>
            <w:right w:val="none" w:sz="0" w:space="0" w:color="auto"/>
          </w:divBdr>
        </w:div>
        <w:div w:id="1997830995">
          <w:marLeft w:val="2462"/>
          <w:marRight w:val="0"/>
          <w:marTop w:val="120"/>
          <w:marBottom w:val="0"/>
          <w:divBdr>
            <w:top w:val="none" w:sz="0" w:space="0" w:color="auto"/>
            <w:left w:val="none" w:sz="0" w:space="0" w:color="auto"/>
            <w:bottom w:val="none" w:sz="0" w:space="0" w:color="auto"/>
            <w:right w:val="none" w:sz="0" w:space="0" w:color="auto"/>
          </w:divBdr>
        </w:div>
        <w:div w:id="905722586">
          <w:marLeft w:val="2462"/>
          <w:marRight w:val="0"/>
          <w:marTop w:val="120"/>
          <w:marBottom w:val="0"/>
          <w:divBdr>
            <w:top w:val="none" w:sz="0" w:space="0" w:color="auto"/>
            <w:left w:val="none" w:sz="0" w:space="0" w:color="auto"/>
            <w:bottom w:val="none" w:sz="0" w:space="0" w:color="auto"/>
            <w:right w:val="none" w:sz="0" w:space="0" w:color="auto"/>
          </w:divBdr>
        </w:div>
        <w:div w:id="811486557">
          <w:marLeft w:val="1498"/>
          <w:marRight w:val="0"/>
          <w:marTop w:val="120"/>
          <w:marBottom w:val="0"/>
          <w:divBdr>
            <w:top w:val="none" w:sz="0" w:space="0" w:color="auto"/>
            <w:left w:val="none" w:sz="0" w:space="0" w:color="auto"/>
            <w:bottom w:val="none" w:sz="0" w:space="0" w:color="auto"/>
            <w:right w:val="none" w:sz="0" w:space="0" w:color="auto"/>
          </w:divBdr>
        </w:div>
        <w:div w:id="27993216">
          <w:marLeft w:val="2462"/>
          <w:marRight w:val="0"/>
          <w:marTop w:val="120"/>
          <w:marBottom w:val="0"/>
          <w:divBdr>
            <w:top w:val="none" w:sz="0" w:space="0" w:color="auto"/>
            <w:left w:val="none" w:sz="0" w:space="0" w:color="auto"/>
            <w:bottom w:val="none" w:sz="0" w:space="0" w:color="auto"/>
            <w:right w:val="none" w:sz="0" w:space="0" w:color="auto"/>
          </w:divBdr>
        </w:div>
      </w:divsChild>
    </w:div>
    <w:div w:id="1689597706">
      <w:bodyDiv w:val="1"/>
      <w:marLeft w:val="0"/>
      <w:marRight w:val="0"/>
      <w:marTop w:val="0"/>
      <w:marBottom w:val="0"/>
      <w:divBdr>
        <w:top w:val="none" w:sz="0" w:space="0" w:color="auto"/>
        <w:left w:val="none" w:sz="0" w:space="0" w:color="auto"/>
        <w:bottom w:val="none" w:sz="0" w:space="0" w:color="auto"/>
        <w:right w:val="none" w:sz="0" w:space="0" w:color="auto"/>
      </w:divBdr>
      <w:divsChild>
        <w:div w:id="1759980076">
          <w:marLeft w:val="360"/>
          <w:marRight w:val="0"/>
          <w:marTop w:val="0"/>
          <w:marBottom w:val="0"/>
          <w:divBdr>
            <w:top w:val="none" w:sz="0" w:space="0" w:color="auto"/>
            <w:left w:val="none" w:sz="0" w:space="0" w:color="auto"/>
            <w:bottom w:val="none" w:sz="0" w:space="0" w:color="auto"/>
            <w:right w:val="none" w:sz="0" w:space="0" w:color="auto"/>
          </w:divBdr>
        </w:div>
      </w:divsChild>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 w:id="1743065271">
      <w:bodyDiv w:val="1"/>
      <w:marLeft w:val="0"/>
      <w:marRight w:val="0"/>
      <w:marTop w:val="0"/>
      <w:marBottom w:val="0"/>
      <w:divBdr>
        <w:top w:val="none" w:sz="0" w:space="0" w:color="auto"/>
        <w:left w:val="none" w:sz="0" w:space="0" w:color="auto"/>
        <w:bottom w:val="none" w:sz="0" w:space="0" w:color="auto"/>
        <w:right w:val="none" w:sz="0" w:space="0" w:color="auto"/>
      </w:divBdr>
      <w:divsChild>
        <w:div w:id="1714035590">
          <w:marLeft w:val="360"/>
          <w:marRight w:val="0"/>
          <w:marTop w:val="0"/>
          <w:marBottom w:val="0"/>
          <w:divBdr>
            <w:top w:val="none" w:sz="0" w:space="0" w:color="auto"/>
            <w:left w:val="none" w:sz="0" w:space="0" w:color="auto"/>
            <w:bottom w:val="none" w:sz="0" w:space="0" w:color="auto"/>
            <w:right w:val="none" w:sz="0" w:space="0" w:color="auto"/>
          </w:divBdr>
        </w:div>
      </w:divsChild>
    </w:div>
    <w:div w:id="2006082831">
      <w:bodyDiv w:val="1"/>
      <w:marLeft w:val="0"/>
      <w:marRight w:val="0"/>
      <w:marTop w:val="0"/>
      <w:marBottom w:val="0"/>
      <w:divBdr>
        <w:top w:val="none" w:sz="0" w:space="0" w:color="auto"/>
        <w:left w:val="none" w:sz="0" w:space="0" w:color="auto"/>
        <w:bottom w:val="none" w:sz="0" w:space="0" w:color="auto"/>
        <w:right w:val="none" w:sz="0" w:space="0" w:color="auto"/>
      </w:divBdr>
      <w:divsChild>
        <w:div w:id="816189240">
          <w:marLeft w:val="2462"/>
          <w:marRight w:val="0"/>
          <w:marTop w:val="120"/>
          <w:marBottom w:val="0"/>
          <w:divBdr>
            <w:top w:val="none" w:sz="0" w:space="0" w:color="auto"/>
            <w:left w:val="none" w:sz="0" w:space="0" w:color="auto"/>
            <w:bottom w:val="none" w:sz="0" w:space="0" w:color="auto"/>
            <w:right w:val="none" w:sz="0" w:space="0" w:color="auto"/>
          </w:divBdr>
        </w:div>
        <w:div w:id="1622571590">
          <w:marLeft w:val="2462"/>
          <w:marRight w:val="0"/>
          <w:marTop w:val="120"/>
          <w:marBottom w:val="0"/>
          <w:divBdr>
            <w:top w:val="none" w:sz="0" w:space="0" w:color="auto"/>
            <w:left w:val="none" w:sz="0" w:space="0" w:color="auto"/>
            <w:bottom w:val="none" w:sz="0" w:space="0" w:color="auto"/>
            <w:right w:val="none" w:sz="0" w:space="0" w:color="auto"/>
          </w:divBdr>
        </w:div>
      </w:divsChild>
    </w:div>
    <w:div w:id="2122450647">
      <w:bodyDiv w:val="1"/>
      <w:marLeft w:val="0"/>
      <w:marRight w:val="0"/>
      <w:marTop w:val="0"/>
      <w:marBottom w:val="0"/>
      <w:divBdr>
        <w:top w:val="none" w:sz="0" w:space="0" w:color="auto"/>
        <w:left w:val="none" w:sz="0" w:space="0" w:color="auto"/>
        <w:bottom w:val="none" w:sz="0" w:space="0" w:color="auto"/>
        <w:right w:val="none" w:sz="0" w:space="0" w:color="auto"/>
      </w:divBdr>
      <w:divsChild>
        <w:div w:id="92478357">
          <w:marLeft w:val="1498"/>
          <w:marRight w:val="0"/>
          <w:marTop w:val="120"/>
          <w:marBottom w:val="0"/>
          <w:divBdr>
            <w:top w:val="none" w:sz="0" w:space="0" w:color="auto"/>
            <w:left w:val="none" w:sz="0" w:space="0" w:color="auto"/>
            <w:bottom w:val="none" w:sz="0" w:space="0" w:color="auto"/>
            <w:right w:val="none" w:sz="0" w:space="0" w:color="auto"/>
          </w:divBdr>
        </w:div>
        <w:div w:id="1523279777">
          <w:marLeft w:val="2462"/>
          <w:marRight w:val="0"/>
          <w:marTop w:val="120"/>
          <w:marBottom w:val="0"/>
          <w:divBdr>
            <w:top w:val="none" w:sz="0" w:space="0" w:color="auto"/>
            <w:left w:val="none" w:sz="0" w:space="0" w:color="auto"/>
            <w:bottom w:val="none" w:sz="0" w:space="0" w:color="auto"/>
            <w:right w:val="none" w:sz="0" w:space="0" w:color="auto"/>
          </w:divBdr>
        </w:div>
        <w:div w:id="859048815">
          <w:marLeft w:val="2462"/>
          <w:marRight w:val="0"/>
          <w:marTop w:val="120"/>
          <w:marBottom w:val="0"/>
          <w:divBdr>
            <w:top w:val="none" w:sz="0" w:space="0" w:color="auto"/>
            <w:left w:val="none" w:sz="0" w:space="0" w:color="auto"/>
            <w:bottom w:val="none" w:sz="0" w:space="0" w:color="auto"/>
            <w:right w:val="none" w:sz="0" w:space="0" w:color="auto"/>
          </w:divBdr>
        </w:div>
        <w:div w:id="568805664">
          <w:marLeft w:val="246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44042C01-5732-4E5C-BC56-0DD96BF4D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20BF30-CC64-47DA-A969-DD7365480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1105</Words>
  <Characters>6967</Characters>
  <Application>Microsoft Office Word</Application>
  <DocSecurity>0</DocSecurity>
  <Lines>58</Lines>
  <Paragraphs>16</Paragraphs>
  <ScaleCrop>false</ScaleCrop>
  <Company>Geberit</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508</cp:revision>
  <cp:lastPrinted>2017-02-16T01:02:00Z</cp:lastPrinted>
  <dcterms:created xsi:type="dcterms:W3CDTF">2023-10-11T08:55:00Z</dcterms:created>
  <dcterms:modified xsi:type="dcterms:W3CDTF">2023-12-21T10:03:00Z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