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16du wp14">
  <w:body>
    <w:p w:rsidRPr="00B831B9" w:rsidR="00C42740" w:rsidP="00C42740" w:rsidRDefault="009B2801" w14:paraId="38861D30" w14:textId="7848A780">
      <w:pPr>
        <w:pStyle w:val="KeinLeerraum"/>
        <w:rPr>
          <w:bCs/>
          <w:szCs w:val="24"/>
          <w:lang w:val="de-DE"/>
        </w:rPr>
      </w:pPr>
      <w:r>
        <w:rPr>
          <w:noProof/>
          <w:lang w:val="de-DE"/>
        </w:rPr>
        <w:br/>
      </w:r>
      <w:r w:rsidRPr="00B831B9" w:rsidR="00852D7B">
        <w:rPr>
          <w:lang w:val="de-DE" w:bidi="en-US"/>
        </w:rPr>
        <w:t xml:space="preserve">Neues </w:t>
      </w:r>
      <w:proofErr w:type="spellStart"/>
      <w:r w:rsidRPr="00B831B9" w:rsidR="00852D7B">
        <w:rPr>
          <w:lang w:val="de-DE" w:bidi="en-US"/>
        </w:rPr>
        <w:t>Duofix</w:t>
      </w:r>
      <w:proofErr w:type="spellEnd"/>
      <w:r w:rsidRPr="00B831B9" w:rsidR="00852D7B">
        <w:rPr>
          <w:lang w:val="de-DE" w:bidi="en-US"/>
        </w:rPr>
        <w:t xml:space="preserve"> Installationselement</w:t>
      </w:r>
      <w:r w:rsidRPr="00B831B9" w:rsidR="00C42740">
        <w:rPr>
          <w:lang w:val="de-DE"/>
        </w:rPr>
        <w:t xml:space="preserve"> </w:t>
      </w:r>
      <w:r w:rsidRPr="00B831B9" w:rsidR="0062010C">
        <w:rPr>
          <w:lang w:val="de-DE"/>
        </w:rPr>
        <w:t xml:space="preserve">im Fokus der </w:t>
      </w:r>
      <w:r w:rsidRPr="00B831B9" w:rsidR="00C42740">
        <w:rPr>
          <w:lang w:val="de-DE"/>
        </w:rPr>
        <w:t xml:space="preserve">Geberit </w:t>
      </w:r>
      <w:proofErr w:type="spellStart"/>
      <w:r w:rsidRPr="00B831B9" w:rsidR="00C42740">
        <w:rPr>
          <w:lang w:val="de-DE"/>
        </w:rPr>
        <w:t>NahDran</w:t>
      </w:r>
      <w:proofErr w:type="spellEnd"/>
      <w:r w:rsidRPr="00B831B9" w:rsidR="00C42740">
        <w:rPr>
          <w:lang w:val="de-DE"/>
        </w:rPr>
        <w:t xml:space="preserve"> Tour 2025</w:t>
      </w:r>
    </w:p>
    <w:p w:rsidRPr="00B831B9" w:rsidR="009B2801" w:rsidP="00C42740" w:rsidRDefault="0062010C" w14:paraId="058A6034" w14:textId="45303120">
      <w:pPr>
        <w:pStyle w:val="Kopfzeile"/>
        <w:rPr>
          <w:sz w:val="24"/>
          <w:szCs w:val="24"/>
          <w:lang w:val="de-DE"/>
        </w:rPr>
      </w:pPr>
      <w:r w:rsidRPr="00B831B9">
        <w:rPr>
          <w:sz w:val="24"/>
          <w:szCs w:val="24"/>
          <w:lang w:val="de-DE"/>
        </w:rPr>
        <w:t xml:space="preserve">Branchentreffpunkt, </w:t>
      </w:r>
      <w:r w:rsidRPr="00B831B9" w:rsidR="005C1B6E">
        <w:rPr>
          <w:sz w:val="24"/>
          <w:szCs w:val="24"/>
          <w:lang w:val="de-DE"/>
        </w:rPr>
        <w:t xml:space="preserve">Neuheiten-Show </w:t>
      </w:r>
      <w:r w:rsidRPr="00B831B9">
        <w:rPr>
          <w:sz w:val="24"/>
          <w:szCs w:val="24"/>
          <w:lang w:val="de-DE"/>
        </w:rPr>
        <w:t>&amp; Kompetenzforum für Profis</w:t>
      </w:r>
    </w:p>
    <w:p w:rsidRPr="00B831B9" w:rsidR="00C42740" w:rsidP="239D578B" w:rsidRDefault="00C42740" w14:paraId="41A0C649" w14:textId="77777777">
      <w:pPr>
        <w:pStyle w:val="Kopfzeile"/>
        <w:rPr>
          <w:rStyle w:val="Hervorhebung"/>
          <w:b/>
          <w:bCs/>
          <w:color w:val="FF0000"/>
          <w:sz w:val="22"/>
          <w:lang w:val="de-DE"/>
        </w:rPr>
      </w:pPr>
    </w:p>
    <w:p w:rsidRPr="00B831B9" w:rsidR="00C42740" w:rsidP="0F4410D1" w:rsidRDefault="00C42740" w14:paraId="666265B3" w14:textId="6B48E49D">
      <w:pPr>
        <w:pStyle w:val="Kopfzeile"/>
        <w:rPr>
          <w:rStyle w:val="Hervorhebung"/>
          <w:b w:val="1"/>
          <w:bCs w:val="1"/>
          <w:color w:val="FF0000"/>
          <w:sz w:val="22"/>
          <w:szCs w:val="22"/>
          <w:lang w:val="de-DE"/>
        </w:rPr>
      </w:pPr>
      <w:r w:rsidRPr="0F4410D1" w:rsidR="00C42740">
        <w:rPr>
          <w:rStyle w:val="Hervorhebung"/>
          <w:b w:val="1"/>
          <w:bCs w:val="1"/>
          <w:color w:val="FF0000"/>
          <w:sz w:val="22"/>
          <w:szCs w:val="22"/>
          <w:lang w:val="de-DE"/>
        </w:rPr>
        <w:t>ACHTUNG SPERRVERMER</w:t>
      </w:r>
      <w:r w:rsidRPr="0F4410D1" w:rsidR="00714BC8">
        <w:rPr>
          <w:rStyle w:val="Hervorhebung"/>
          <w:b w:val="1"/>
          <w:bCs w:val="1"/>
          <w:color w:val="FF0000"/>
          <w:sz w:val="22"/>
          <w:szCs w:val="22"/>
          <w:lang w:val="de-DE"/>
        </w:rPr>
        <w:t>K</w:t>
      </w:r>
      <w:r w:rsidRPr="0F4410D1" w:rsidR="19EF61FE">
        <w:rPr>
          <w:rStyle w:val="Hervorhebung"/>
          <w:b w:val="1"/>
          <w:bCs w:val="1"/>
          <w:color w:val="FF0000"/>
          <w:sz w:val="22"/>
          <w:szCs w:val="22"/>
          <w:lang w:val="de-DE"/>
        </w:rPr>
        <w:t>:</w:t>
      </w:r>
      <w:r w:rsidRPr="0F4410D1" w:rsidR="00714BC8">
        <w:rPr>
          <w:rStyle w:val="Hervorhebung"/>
          <w:b w:val="1"/>
          <w:bCs w:val="1"/>
          <w:color w:val="FF0000"/>
          <w:sz w:val="22"/>
          <w:szCs w:val="22"/>
          <w:lang w:val="de-DE"/>
        </w:rPr>
        <w:t xml:space="preserve"> </w:t>
      </w:r>
      <w:r w:rsidRPr="0F4410D1" w:rsidR="00714BC8">
        <w:rPr>
          <w:b w:val="1"/>
          <w:bCs w:val="1"/>
          <w:color w:val="FF0000"/>
          <w:sz w:val="22"/>
          <w:szCs w:val="22"/>
          <w:lang w:val="de-DE" w:eastAsia="en-GB"/>
        </w:rPr>
        <w:t>Veröffentlichung bitte erst ab dem 25.11.24</w:t>
      </w:r>
    </w:p>
    <w:p w:rsidRPr="00B831B9" w:rsidR="00C42740" w:rsidP="239D578B" w:rsidRDefault="00C42740" w14:paraId="25540167" w14:textId="77777777">
      <w:pPr>
        <w:pStyle w:val="Kopfzeile"/>
        <w:rPr>
          <w:b/>
          <w:bCs/>
          <w:color w:val="FF0000"/>
          <w:sz w:val="22"/>
          <w:lang w:val="de-DE" w:eastAsia="en-GB" w:bidi="en-GB"/>
        </w:rPr>
      </w:pPr>
    </w:p>
    <w:p w:rsidRPr="00B831B9" w:rsidR="009B2801" w:rsidP="009B2801" w:rsidRDefault="009B2801" w14:paraId="2899621D" w14:textId="0A2076A5">
      <w:pPr>
        <w:pStyle w:val="Kopfzeile"/>
        <w:rPr>
          <w:rStyle w:val="Hervorhebung"/>
          <w:szCs w:val="20"/>
          <w:lang w:val="de-DE"/>
        </w:rPr>
      </w:pPr>
      <w:r w:rsidRPr="00B831B9">
        <w:rPr>
          <w:rStyle w:val="Hervorhebung"/>
          <w:szCs w:val="20"/>
          <w:lang w:val="de-DE"/>
        </w:rPr>
        <w:t xml:space="preserve">Geberit Vertriebs GmbH, Pfullendorf, </w:t>
      </w:r>
      <w:r w:rsidRPr="00B831B9" w:rsidR="00714BC8">
        <w:rPr>
          <w:rStyle w:val="Hervorhebung"/>
          <w:szCs w:val="20"/>
          <w:lang w:val="de-DE"/>
        </w:rPr>
        <w:t>November</w:t>
      </w:r>
      <w:r w:rsidRPr="00B831B9">
        <w:rPr>
          <w:rStyle w:val="Hervorhebung"/>
          <w:szCs w:val="20"/>
          <w:lang w:val="de-DE"/>
        </w:rPr>
        <w:t xml:space="preserve"> 2024</w:t>
      </w:r>
    </w:p>
    <w:p w:rsidRPr="00B831B9" w:rsidR="0062010C" w:rsidP="0062010C" w:rsidRDefault="00C42740" w14:paraId="529BBDF8" w14:textId="279D5427">
      <w:pPr>
        <w:autoSpaceDE w:val="0"/>
        <w:autoSpaceDN w:val="0"/>
        <w:adjustRightInd w:val="0"/>
        <w:spacing w:after="0"/>
        <w:rPr>
          <w:b/>
          <w:bCs/>
          <w:lang w:val="de-DE"/>
        </w:rPr>
      </w:pPr>
      <w:r w:rsidRPr="00B831B9">
        <w:rPr>
          <w:b/>
          <w:bCs/>
          <w:lang w:val="de-DE"/>
        </w:rPr>
        <w:t xml:space="preserve">Mit der Geberit </w:t>
      </w:r>
      <w:proofErr w:type="spellStart"/>
      <w:r w:rsidRPr="00B831B9">
        <w:rPr>
          <w:b/>
          <w:bCs/>
          <w:lang w:val="de-DE"/>
        </w:rPr>
        <w:t>NahDran</w:t>
      </w:r>
      <w:proofErr w:type="spellEnd"/>
      <w:r w:rsidRPr="00B831B9">
        <w:rPr>
          <w:b/>
          <w:bCs/>
          <w:lang w:val="de-DE"/>
        </w:rPr>
        <w:t xml:space="preserve"> Tour 2025 ist der Marktführer für Sanitärprodukte erneut räumlich und inhaltlich nah dran am Tagesgeschäft von Installateuren</w:t>
      </w:r>
      <w:r w:rsidRPr="00B831B9" w:rsidR="00852D7B">
        <w:rPr>
          <w:b/>
          <w:bCs/>
          <w:lang w:val="de-DE"/>
        </w:rPr>
        <w:t>, Fachplanern und Bauträgern.</w:t>
      </w:r>
      <w:r w:rsidRPr="00B831B9">
        <w:rPr>
          <w:b/>
          <w:bCs/>
          <w:lang w:val="de-DE"/>
        </w:rPr>
        <w:t xml:space="preserve"> </w:t>
      </w:r>
      <w:r w:rsidRPr="00B831B9" w:rsidR="005C1B6E">
        <w:rPr>
          <w:b/>
          <w:bCs/>
          <w:lang w:val="de-DE"/>
        </w:rPr>
        <w:t xml:space="preserve">Im Fokus der Veranstaltungsreihe steht das neue </w:t>
      </w:r>
      <w:proofErr w:type="spellStart"/>
      <w:r w:rsidRPr="00B831B9" w:rsidR="005C1B6E">
        <w:rPr>
          <w:b/>
          <w:bCs/>
          <w:lang w:val="de-DE"/>
        </w:rPr>
        <w:t>Duofix</w:t>
      </w:r>
      <w:proofErr w:type="spellEnd"/>
      <w:r w:rsidRPr="00B831B9" w:rsidR="005C1B6E">
        <w:rPr>
          <w:b/>
          <w:bCs/>
          <w:lang w:val="de-DE"/>
        </w:rPr>
        <w:t xml:space="preserve"> Installationselement</w:t>
      </w:r>
      <w:r w:rsidRPr="00B831B9" w:rsidR="00E74C55">
        <w:rPr>
          <w:b/>
          <w:bCs/>
          <w:lang w:val="de-DE"/>
        </w:rPr>
        <w:t xml:space="preserve"> mit einer Vielzahl an innovativen Details.</w:t>
      </w:r>
      <w:r w:rsidRPr="00B831B9" w:rsidR="005C1B6E">
        <w:rPr>
          <w:b/>
          <w:bCs/>
          <w:lang w:val="de-DE"/>
        </w:rPr>
        <w:t xml:space="preserve"> Auch alle weiteren Neuheiten der Sanitärtechnik und Badausstattung werden auf den deutschlandweit 60 Veranstaltungen vorgestellt. </w:t>
      </w:r>
      <w:r w:rsidRPr="00B831B9" w:rsidR="00E409BF">
        <w:rPr>
          <w:b/>
          <w:bCs/>
          <w:lang w:val="de-DE"/>
        </w:rPr>
        <w:t xml:space="preserve">An insgesamt </w:t>
      </w:r>
      <w:r w:rsidRPr="00B831B9" w:rsidR="000333F4">
        <w:rPr>
          <w:b/>
          <w:bCs/>
          <w:lang w:val="de-DE"/>
        </w:rPr>
        <w:t>24</w:t>
      </w:r>
      <w:r w:rsidRPr="00B831B9" w:rsidR="00E409BF">
        <w:rPr>
          <w:b/>
          <w:bCs/>
          <w:lang w:val="de-DE"/>
        </w:rPr>
        <w:t xml:space="preserve"> Veranstaltungsorten wird das Programm ergänzt um ein Kompetenzforum, das fundiertes Wissen zur Abwasserhydraulik gemäß der neuen DIN 1986-100, Trinkwasserhygiene und Baurecht vermittelt. </w:t>
      </w:r>
      <w:r w:rsidRPr="00B831B9" w:rsidR="005C1B6E">
        <w:rPr>
          <w:b/>
          <w:bCs/>
          <w:lang w:val="de-DE"/>
        </w:rPr>
        <w:t xml:space="preserve">Als kreatives Highlight bietet Geberit seinen Kunden die Möglichkeit, gemeinsam mit Stone Graffiti ein ganz persönliches Kunstwerk zu gestalten. </w:t>
      </w:r>
      <w:r w:rsidRPr="00B831B9">
        <w:rPr>
          <w:b/>
          <w:bCs/>
          <w:lang w:val="de-DE"/>
        </w:rPr>
        <w:t xml:space="preserve">Die Tour beginnt im </w:t>
      </w:r>
      <w:r w:rsidRPr="00B831B9" w:rsidR="005C1B6E">
        <w:rPr>
          <w:b/>
          <w:bCs/>
          <w:lang w:val="de-DE"/>
        </w:rPr>
        <w:t>Januar</w:t>
      </w:r>
      <w:r w:rsidRPr="00B831B9">
        <w:rPr>
          <w:b/>
          <w:bCs/>
          <w:lang w:val="de-DE"/>
        </w:rPr>
        <w:t xml:space="preserve"> und läuft bis </w:t>
      </w:r>
      <w:r w:rsidRPr="00B831B9" w:rsidR="005C1B6E">
        <w:rPr>
          <w:b/>
          <w:bCs/>
          <w:lang w:val="de-DE"/>
        </w:rPr>
        <w:t>Mitte März</w:t>
      </w:r>
      <w:r w:rsidRPr="00B831B9">
        <w:rPr>
          <w:b/>
          <w:bCs/>
          <w:lang w:val="de-DE"/>
        </w:rPr>
        <w:t xml:space="preserve"> 2025. </w:t>
      </w:r>
    </w:p>
    <w:p w:rsidRPr="00B831B9" w:rsidR="009B2801" w:rsidP="736F4E00" w:rsidRDefault="000B314B" w14:paraId="38CDB936" w14:textId="2C3A45FD">
      <w:pPr>
        <w:autoSpaceDE w:val="0"/>
        <w:autoSpaceDN w:val="0"/>
        <w:adjustRightInd w:val="0"/>
        <w:spacing w:after="0"/>
        <w:rPr>
          <w:lang w:val="de-DE"/>
        </w:rPr>
      </w:pPr>
      <w:r w:rsidRPr="00B831B9">
        <w:rPr>
          <w:lang w:val="de-DE"/>
        </w:rPr>
        <w:t xml:space="preserve">  </w:t>
      </w:r>
    </w:p>
    <w:p w:rsidRPr="00B831B9" w:rsidR="00B831B9" w:rsidP="00B831B9" w:rsidRDefault="00E92361" w14:paraId="2BCC9EB5" w14:textId="63F15840">
      <w:pPr>
        <w:rPr>
          <w:lang w:val="de-DE"/>
        </w:rPr>
      </w:pPr>
      <w:r w:rsidRPr="00B831B9">
        <w:rPr>
          <w:lang w:val="de-DE"/>
        </w:rPr>
        <w:t xml:space="preserve">Die Geberit </w:t>
      </w:r>
      <w:proofErr w:type="spellStart"/>
      <w:r w:rsidRPr="00B831B9">
        <w:rPr>
          <w:lang w:val="de-DE"/>
        </w:rPr>
        <w:t>NahDran</w:t>
      </w:r>
      <w:proofErr w:type="spellEnd"/>
      <w:r w:rsidRPr="00B831B9">
        <w:rPr>
          <w:lang w:val="de-DE"/>
        </w:rPr>
        <w:t xml:space="preserve"> Tour 2025 findet an </w:t>
      </w:r>
      <w:r w:rsidRPr="00B831B9" w:rsidR="005C1B6E">
        <w:rPr>
          <w:lang w:val="de-DE"/>
        </w:rPr>
        <w:t>60</w:t>
      </w:r>
      <w:r w:rsidRPr="00B831B9">
        <w:rPr>
          <w:lang w:val="de-DE"/>
        </w:rPr>
        <w:t xml:space="preserve"> Standorten statt und bietet Fachkunden die Gelegenheit, eine Veranstaltung </w:t>
      </w:r>
      <w:r w:rsidRPr="00B831B9" w:rsidR="00B831B9">
        <w:rPr>
          <w:lang w:val="de-DE"/>
        </w:rPr>
        <w:t>in ihrer unmittelbaren Nähe</w:t>
      </w:r>
      <w:r w:rsidRPr="00B831B9">
        <w:rPr>
          <w:lang w:val="de-DE"/>
        </w:rPr>
        <w:t xml:space="preserve"> zu besuchen</w:t>
      </w:r>
      <w:r w:rsidRPr="00B831B9" w:rsidR="005C1B6E">
        <w:rPr>
          <w:lang w:val="de-DE"/>
        </w:rPr>
        <w:t xml:space="preserve">. </w:t>
      </w:r>
      <w:r w:rsidRPr="00B831B9">
        <w:rPr>
          <w:lang w:val="de-DE"/>
        </w:rPr>
        <w:t>Während der Tour werden Lösungen vorgestellt, die nicht nur den Arbeitsalltag von Installateuren</w:t>
      </w:r>
      <w:r w:rsidRPr="00B831B9" w:rsidR="00E409BF">
        <w:rPr>
          <w:lang w:val="de-DE"/>
        </w:rPr>
        <w:t xml:space="preserve"> und Planern</w:t>
      </w:r>
      <w:r w:rsidRPr="00B831B9">
        <w:rPr>
          <w:lang w:val="de-DE"/>
        </w:rPr>
        <w:t xml:space="preserve"> erleichter</w:t>
      </w:r>
      <w:r w:rsidR="00B831B9">
        <w:rPr>
          <w:lang w:val="de-DE"/>
        </w:rPr>
        <w:t>n.</w:t>
      </w:r>
      <w:r w:rsidRPr="00B831B9" w:rsidR="00B831B9">
        <w:rPr>
          <w:rFonts w:ascii="Segoe UI" w:hAnsi="Segoe UI" w:cs="Segoe UI"/>
          <w:sz w:val="18"/>
          <w:szCs w:val="18"/>
          <w:lang w:val="de-DE"/>
        </w:rPr>
        <w:t xml:space="preserve"> </w:t>
      </w:r>
      <w:r w:rsidRPr="00B831B9" w:rsidR="00B831B9">
        <w:rPr>
          <w:lang w:val="de-DE"/>
        </w:rPr>
        <w:t>Die Teilnehmer erhalten auch</w:t>
      </w:r>
      <w:r w:rsidR="00B831B9">
        <w:rPr>
          <w:lang w:val="de-DE"/>
        </w:rPr>
        <w:t xml:space="preserve"> </w:t>
      </w:r>
      <w:r w:rsidRPr="00B831B9" w:rsidR="005C1B6E">
        <w:rPr>
          <w:lang w:val="de-DE"/>
        </w:rPr>
        <w:t>wertvolles Fachwissen zu neuen Normen und können innovative Produkte hautnah erleben.</w:t>
      </w:r>
      <w:r w:rsidRPr="00B831B9" w:rsidR="001B38A3">
        <w:rPr>
          <w:lang w:val="de-DE"/>
        </w:rPr>
        <w:t xml:space="preserve"> </w:t>
      </w:r>
      <w:r w:rsidRPr="00B831B9" w:rsidR="00B831B9">
        <w:rPr>
          <w:lang w:val="de-DE"/>
        </w:rPr>
        <w:t xml:space="preserve">Neben den fachlichen Inhalten steht bei der </w:t>
      </w:r>
      <w:proofErr w:type="spellStart"/>
      <w:r w:rsidRPr="00B831B9" w:rsidR="00B831B9">
        <w:rPr>
          <w:lang w:val="de-DE"/>
        </w:rPr>
        <w:t>NahDran</w:t>
      </w:r>
      <w:proofErr w:type="spellEnd"/>
      <w:r w:rsidRPr="00B831B9" w:rsidR="00B831B9">
        <w:rPr>
          <w:lang w:val="de-DE"/>
        </w:rPr>
        <w:t xml:space="preserve"> Tour auch der persönliche Austausch im Vordergrund. In entspannter Feierabendatmosphäre können sich Installateure und Fachleute über aktuelle Projekte und Branchentrends austauschen.</w:t>
      </w:r>
    </w:p>
    <w:p w:rsidRPr="00B831B9" w:rsidR="00E409BF" w:rsidP="00E409BF" w:rsidRDefault="50954FF6" w14:paraId="2A5D9027" w14:textId="673815DA">
      <w:pPr>
        <w:spacing w:before="240"/>
        <w:rPr>
          <w:rFonts w:eastAsia="Arial"/>
          <w:color w:val="000000" w:themeColor="text1"/>
          <w:szCs w:val="20"/>
          <w:lang w:val="de-DE"/>
        </w:rPr>
      </w:pPr>
      <w:r w:rsidRPr="00B831B9">
        <w:rPr>
          <w:rFonts w:eastAsia="Arial"/>
          <w:b/>
          <w:bCs/>
          <w:color w:val="000000" w:themeColor="text1"/>
          <w:szCs w:val="20"/>
          <w:lang w:val="de-DE"/>
        </w:rPr>
        <w:t>Praxisnah: Produkte testen und innovative Lösungen er</w:t>
      </w:r>
      <w:r w:rsidRPr="00B831B9" w:rsidR="005C1B6E">
        <w:rPr>
          <w:rFonts w:eastAsia="Arial"/>
          <w:b/>
          <w:bCs/>
          <w:color w:val="000000" w:themeColor="text1"/>
          <w:szCs w:val="20"/>
          <w:lang w:val="de-DE"/>
        </w:rPr>
        <w:t>leben</w:t>
      </w:r>
      <w:r w:rsidR="00B831B9">
        <w:rPr>
          <w:rFonts w:eastAsia="Arial"/>
          <w:color w:val="000000" w:themeColor="text1"/>
          <w:szCs w:val="20"/>
          <w:lang w:val="de-DE"/>
        </w:rPr>
        <w:br/>
      </w:r>
      <w:r w:rsidRPr="00B831B9" w:rsidR="00E409BF">
        <w:rPr>
          <w:lang w:val="de-DE"/>
        </w:rPr>
        <w:t xml:space="preserve">Der Star der </w:t>
      </w:r>
      <w:proofErr w:type="spellStart"/>
      <w:r w:rsidRPr="00B831B9" w:rsidR="00E409BF">
        <w:rPr>
          <w:lang w:val="de-DE"/>
        </w:rPr>
        <w:t>NahDran</w:t>
      </w:r>
      <w:proofErr w:type="spellEnd"/>
      <w:r w:rsidRPr="00B831B9" w:rsidR="00E409BF">
        <w:rPr>
          <w:lang w:val="de-DE"/>
        </w:rPr>
        <w:t xml:space="preserve"> Tour 2025 ist das neu überarbeitete Geberit </w:t>
      </w:r>
      <w:proofErr w:type="spellStart"/>
      <w:r w:rsidRPr="00B831B9" w:rsidR="00E409BF">
        <w:rPr>
          <w:lang w:val="de-DE"/>
        </w:rPr>
        <w:t>Duofix</w:t>
      </w:r>
      <w:proofErr w:type="spellEnd"/>
      <w:r w:rsidRPr="00B831B9" w:rsidR="00E409BF">
        <w:rPr>
          <w:lang w:val="de-DE"/>
        </w:rPr>
        <w:t xml:space="preserve"> Installationselement – das Herzstück jeder WC-Installation seit über 25 Jahren. Mit verbesserten Montageeigenschaften</w:t>
      </w:r>
      <w:r w:rsidR="00BD54ED">
        <w:rPr>
          <w:lang w:val="de-DE"/>
        </w:rPr>
        <w:t>,</w:t>
      </w:r>
      <w:r w:rsidRPr="00B831B9" w:rsidR="0073136F">
        <w:rPr>
          <w:lang w:val="de-DE"/>
        </w:rPr>
        <w:t xml:space="preserve"> unter anderem mit der</w:t>
      </w:r>
      <w:r w:rsidRPr="00B831B9" w:rsidR="00E409BF">
        <w:rPr>
          <w:lang w:val="de-DE"/>
        </w:rPr>
        <w:t xml:space="preserve"> </w:t>
      </w:r>
      <w:proofErr w:type="spellStart"/>
      <w:r w:rsidRPr="00B831B9" w:rsidR="00E409BF">
        <w:rPr>
          <w:lang w:val="de-DE"/>
        </w:rPr>
        <w:t>Duofix</w:t>
      </w:r>
      <w:proofErr w:type="spellEnd"/>
      <w:r w:rsidRPr="00B831B9" w:rsidR="00E409BF">
        <w:rPr>
          <w:lang w:val="de-DE"/>
        </w:rPr>
        <w:t xml:space="preserve"> Systemschiene</w:t>
      </w:r>
      <w:r w:rsidRPr="00B831B9" w:rsidR="0073136F">
        <w:rPr>
          <w:lang w:val="de-DE"/>
        </w:rPr>
        <w:t>,</w:t>
      </w:r>
      <w:r w:rsidRPr="00B831B9" w:rsidR="00E409BF">
        <w:rPr>
          <w:lang w:val="de-DE"/>
        </w:rPr>
        <w:t xml:space="preserve"> macht Geberit das Installieren jetzt noch einfacher und effizienter.</w:t>
      </w:r>
    </w:p>
    <w:p w:rsidR="00B831B9" w:rsidP="467A7296" w:rsidRDefault="00E409BF" w14:paraId="0F6F98FD" w14:textId="1202495F">
      <w:pPr>
        <w:spacing w:before="240"/>
        <w:rPr>
          <w:rFonts w:eastAsia="Arial"/>
          <w:color w:val="000000" w:themeColor="text1"/>
          <w:lang w:val="de-DE"/>
        </w:rPr>
      </w:pPr>
      <w:r w:rsidRPr="467A7296" w:rsidR="00E409BF">
        <w:rPr>
          <w:lang w:val="de-DE"/>
        </w:rPr>
        <w:t xml:space="preserve">Das neue </w:t>
      </w:r>
      <w:r w:rsidRPr="467A7296" w:rsidR="00E409BF">
        <w:rPr>
          <w:lang w:val="de-DE"/>
        </w:rPr>
        <w:t>Duofix</w:t>
      </w:r>
      <w:r w:rsidRPr="467A7296" w:rsidR="00E409BF">
        <w:rPr>
          <w:lang w:val="de-DE"/>
        </w:rPr>
        <w:t xml:space="preserve"> WC-Element ergänzt somit das Geberit WC-System, das mit weiteren Innovationen aufwarten kann:</w:t>
      </w:r>
      <w:r w:rsidRPr="467A7296" w:rsidR="007408ED">
        <w:rPr>
          <w:lang w:val="de-DE"/>
        </w:rPr>
        <w:t xml:space="preserve"> </w:t>
      </w:r>
      <w:r w:rsidRPr="467A7296" w:rsidR="007408ED">
        <w:rPr>
          <w:rFonts w:eastAsia="Arial"/>
          <w:color w:val="000000" w:themeColor="text1" w:themeTint="FF" w:themeShade="FF"/>
          <w:lang w:val="de-DE"/>
        </w:rPr>
        <w:t xml:space="preserve">Vom Spülkasten mit dem neuen leisen Füllventil Typ 383 über die neuen WC-Keramiken Renova und </w:t>
      </w:r>
      <w:r w:rsidRPr="467A7296" w:rsidR="00B831B9">
        <w:rPr>
          <w:rFonts w:eastAsia="Arial"/>
          <w:color w:val="000000" w:themeColor="text1" w:themeTint="FF" w:themeShade="FF"/>
          <w:lang w:val="de-DE"/>
        </w:rPr>
        <w:t>iC</w:t>
      </w:r>
      <w:r w:rsidRPr="467A7296" w:rsidR="007408ED">
        <w:rPr>
          <w:rFonts w:eastAsia="Arial"/>
          <w:color w:val="000000" w:themeColor="text1" w:themeTint="FF" w:themeShade="FF"/>
          <w:lang w:val="de-DE"/>
        </w:rPr>
        <w:t>on</w:t>
      </w:r>
      <w:r w:rsidRPr="467A7296" w:rsidR="007408ED">
        <w:rPr>
          <w:rFonts w:eastAsia="Arial"/>
          <w:color w:val="000000" w:themeColor="text1" w:themeTint="FF" w:themeShade="FF"/>
          <w:lang w:val="de-DE"/>
        </w:rPr>
        <w:t xml:space="preserve"> mit </w:t>
      </w:r>
      <w:r w:rsidRPr="467A7296" w:rsidR="007408ED">
        <w:rPr>
          <w:rFonts w:eastAsia="Arial"/>
          <w:color w:val="000000" w:themeColor="text1" w:themeTint="FF" w:themeShade="FF"/>
          <w:lang w:val="de-DE"/>
        </w:rPr>
        <w:t>Turboflush</w:t>
      </w:r>
      <w:r w:rsidRPr="467A7296" w:rsidR="007408ED">
        <w:rPr>
          <w:rFonts w:eastAsia="Arial"/>
          <w:color w:val="000000" w:themeColor="text1" w:themeTint="FF" w:themeShade="FF"/>
          <w:lang w:val="de-DE"/>
        </w:rPr>
        <w:t>-</w:t>
      </w:r>
      <w:r w:rsidRPr="467A7296" w:rsidR="0073136F">
        <w:rPr>
          <w:rFonts w:eastAsia="Arial"/>
          <w:color w:val="000000" w:themeColor="text1" w:themeTint="FF" w:themeShade="FF"/>
          <w:lang w:val="de-DE"/>
        </w:rPr>
        <w:t>Spültechnik</w:t>
      </w:r>
      <w:r w:rsidRPr="467A7296" w:rsidR="007408ED">
        <w:rPr>
          <w:rFonts w:eastAsia="Arial"/>
          <w:color w:val="000000" w:themeColor="text1" w:themeTint="FF" w:themeShade="FF"/>
          <w:lang w:val="de-DE"/>
        </w:rPr>
        <w:t xml:space="preserve"> bis zu den neuen schlanken Betätigungsplatten der Sigma40-Serie, die in runde</w:t>
      </w:r>
      <w:r w:rsidRPr="467A7296" w:rsidR="00B831B9">
        <w:rPr>
          <w:rFonts w:eastAsia="Arial"/>
          <w:color w:val="000000" w:themeColor="text1" w:themeTint="FF" w:themeShade="FF"/>
          <w:lang w:val="de-DE"/>
        </w:rPr>
        <w:t>r</w:t>
      </w:r>
      <w:r w:rsidRPr="467A7296" w:rsidR="007408ED">
        <w:rPr>
          <w:rFonts w:eastAsia="Arial"/>
          <w:color w:val="000000" w:themeColor="text1" w:themeTint="FF" w:themeShade="FF"/>
          <w:lang w:val="de-DE"/>
        </w:rPr>
        <w:t xml:space="preserve"> und </w:t>
      </w:r>
      <w:r w:rsidRPr="467A7296" w:rsidR="270CC0B3">
        <w:rPr>
          <w:rFonts w:eastAsia="Arial"/>
          <w:color w:val="000000" w:themeColor="text1" w:themeTint="FF" w:themeShade="FF"/>
          <w:lang w:val="de-DE"/>
        </w:rPr>
        <w:t xml:space="preserve">eckiger </w:t>
      </w:r>
      <w:r w:rsidRPr="467A7296" w:rsidR="007408ED">
        <w:rPr>
          <w:rFonts w:eastAsia="Arial"/>
          <w:color w:val="000000" w:themeColor="text1" w:themeTint="FF" w:themeShade="FF"/>
          <w:lang w:val="de-DE"/>
        </w:rPr>
        <w:t>Form neue Akzente im Bad setzen.</w:t>
      </w:r>
    </w:p>
    <w:p w:rsidRPr="00B831B9" w:rsidR="00852D7B" w:rsidP="4F4F9D16" w:rsidRDefault="00C42740" w14:paraId="7E6DC155" w14:textId="00DE77BD">
      <w:pPr>
        <w:spacing w:before="240"/>
        <w:rPr>
          <w:rFonts w:eastAsia="Arial"/>
          <w:color w:val="000000" w:themeColor="text1"/>
          <w:lang w:val="de-DE"/>
        </w:rPr>
      </w:pPr>
      <w:r w:rsidRPr="467A7296" w:rsidR="007408ED">
        <w:rPr>
          <w:rFonts w:eastAsia="Arial"/>
          <w:color w:val="000000" w:themeColor="text1" w:themeTint="FF" w:themeShade="FF"/>
          <w:lang w:val="de-DE"/>
        </w:rPr>
        <w:t>Auch im Bereich der Urinale gibt es spannende Neuigkeiten: Die spülrandlosen Renova Urinal-Keramiken gewährleisten eine optimale Ausspülung und überzeugen durch modernes Design.</w:t>
      </w:r>
      <w:r w:rsidRPr="467A7296" w:rsidR="0073136F">
        <w:rPr>
          <w:rFonts w:eastAsia="Arial"/>
          <w:color w:val="000000" w:themeColor="text1" w:themeTint="FF" w:themeShade="FF"/>
          <w:lang w:val="de-DE"/>
        </w:rPr>
        <w:t xml:space="preserve"> Perfekt auf die Sigma40 WC-Betätigungsplatten abgestimmt, bietet Geberit die neue </w:t>
      </w:r>
      <w:r w:rsidRPr="467A7296" w:rsidR="0073136F">
        <w:rPr>
          <w:rFonts w:eastAsia="Arial"/>
          <w:color w:val="000000" w:themeColor="text1" w:themeTint="FF" w:themeShade="FF"/>
          <w:lang w:val="de-DE"/>
        </w:rPr>
        <w:t>Urinalsteuerung</w:t>
      </w:r>
      <w:r w:rsidRPr="467A7296" w:rsidR="00A559C2">
        <w:rPr>
          <w:rFonts w:eastAsia="Arial"/>
          <w:color w:val="000000" w:themeColor="text1" w:themeTint="FF" w:themeShade="FF"/>
          <w:lang w:val="de-DE"/>
        </w:rPr>
        <w:t xml:space="preserve"> Typ 40 an</w:t>
      </w:r>
      <w:r w:rsidRPr="467A7296" w:rsidR="00B831B9">
        <w:rPr>
          <w:rFonts w:eastAsia="Arial"/>
          <w:color w:val="000000" w:themeColor="text1" w:themeTint="FF" w:themeShade="FF"/>
          <w:lang w:val="de-DE"/>
        </w:rPr>
        <w:t xml:space="preserve">. </w:t>
      </w:r>
      <w:r w:rsidRPr="467A7296" w:rsidR="00E409BF">
        <w:rPr>
          <w:lang w:val="de-DE"/>
        </w:rPr>
        <w:t>Im praxisnahen Teil der Veranstaltung haben die Teilnehmer die Möglichkeit</w:t>
      </w:r>
      <w:r w:rsidRPr="467A7296" w:rsidR="79921E7C">
        <w:rPr>
          <w:lang w:val="de-DE"/>
        </w:rPr>
        <w:t>,</w:t>
      </w:r>
      <w:r w:rsidRPr="467A7296" w:rsidR="00A559C2">
        <w:rPr>
          <w:lang w:val="de-DE"/>
        </w:rPr>
        <w:t xml:space="preserve"> die Neuheiten</w:t>
      </w:r>
      <w:r w:rsidRPr="467A7296" w:rsidR="00BD54ED">
        <w:rPr>
          <w:lang w:val="de-DE"/>
        </w:rPr>
        <w:t xml:space="preserve"> </w:t>
      </w:r>
      <w:r w:rsidRPr="467A7296" w:rsidR="00E409BF">
        <w:rPr>
          <w:lang w:val="de-DE"/>
        </w:rPr>
        <w:t>selbst zu montieren und sich in einem Montagewettbewerb mit Kollegen zu messen – Spaß und Erfolg garantiert.</w:t>
      </w:r>
      <w:r>
        <w:br/>
      </w:r>
      <w:r>
        <w:br/>
      </w:r>
      <w:r w:rsidRPr="467A7296" w:rsidR="00C42740">
        <w:rPr>
          <w:b w:val="1"/>
          <w:bCs w:val="1"/>
          <w:lang w:val="de-DE"/>
        </w:rPr>
        <w:t xml:space="preserve">Kompetenzforum: Wissen kompakt und praxisnah </w:t>
      </w:r>
      <w:r>
        <w:br/>
      </w:r>
      <w:r w:rsidRPr="467A7296" w:rsidR="5C953256">
        <w:rPr>
          <w:rFonts w:eastAsia="Arial"/>
          <w:color w:val="000000" w:themeColor="text1" w:themeTint="FF" w:themeShade="FF"/>
          <w:lang w:val="de-DE"/>
        </w:rPr>
        <w:t>An ausgewählten Standorten wird zusätzlich das Geberit Kompetenzforum angeboten.</w:t>
      </w:r>
      <w:r w:rsidRPr="467A7296" w:rsidR="006702F1">
        <w:rPr>
          <w:lang w:val="de-DE"/>
        </w:rPr>
        <w:t xml:space="preserve"> </w:t>
      </w:r>
      <w:r w:rsidRPr="467A7296" w:rsidR="5C953256">
        <w:rPr>
          <w:rFonts w:eastAsia="Arial"/>
          <w:color w:val="000000" w:themeColor="text1" w:themeTint="FF" w:themeShade="FF"/>
          <w:lang w:val="de-DE"/>
        </w:rPr>
        <w:t xml:space="preserve">Geberit-Experten </w:t>
      </w:r>
      <w:r w:rsidRPr="467A7296" w:rsidR="00362D98">
        <w:rPr>
          <w:rFonts w:eastAsia="Arial"/>
          <w:color w:val="000000" w:themeColor="text1" w:themeTint="FF" w:themeShade="FF"/>
          <w:lang w:val="de-DE"/>
        </w:rPr>
        <w:t xml:space="preserve">bringen </w:t>
      </w:r>
      <w:r w:rsidRPr="467A7296" w:rsidR="00076BA8">
        <w:rPr>
          <w:rFonts w:eastAsia="Arial"/>
          <w:color w:val="000000" w:themeColor="text1" w:themeTint="FF" w:themeShade="FF"/>
          <w:lang w:val="de-DE"/>
        </w:rPr>
        <w:t xml:space="preserve">die Teilnehmer auf den aktuellen Stand zu überarbeiteten Normen und </w:t>
      </w:r>
      <w:r w:rsidRPr="467A7296" w:rsidR="5C953256">
        <w:rPr>
          <w:rFonts w:eastAsia="Arial"/>
          <w:color w:val="000000" w:themeColor="text1" w:themeTint="FF" w:themeShade="FF"/>
          <w:lang w:val="de-DE"/>
        </w:rPr>
        <w:t xml:space="preserve">zeigen konkrete Lösungen, die Planung und Installation sicher und effizient gestalten </w:t>
      </w:r>
      <w:r w:rsidRPr="467A7296" w:rsidR="007408ED">
        <w:rPr>
          <w:rFonts w:eastAsia="Arial"/>
          <w:color w:val="000000" w:themeColor="text1" w:themeTint="FF" w:themeShade="FF"/>
          <w:lang w:val="de-DE"/>
        </w:rPr>
        <w:t>– ein Muss für Entscheider</w:t>
      </w:r>
      <w:r w:rsidRPr="467A7296" w:rsidR="1E96FA5E">
        <w:rPr>
          <w:rFonts w:eastAsia="Arial"/>
          <w:color w:val="000000" w:themeColor="text1" w:themeTint="FF" w:themeShade="FF"/>
          <w:lang w:val="de-DE"/>
        </w:rPr>
        <w:t>.</w:t>
      </w:r>
    </w:p>
    <w:p w:rsidRPr="00B831B9" w:rsidR="00394FFE" w:rsidP="4F4F9D16" w:rsidRDefault="00394FFE" w14:paraId="6698D787" w14:textId="3E77F3C3">
      <w:pPr>
        <w:spacing w:before="240"/>
        <w:rPr>
          <w:rFonts w:eastAsia="Arial"/>
          <w:b/>
          <w:bCs/>
          <w:color w:val="000000" w:themeColor="text1"/>
          <w:lang w:val="de-DE"/>
        </w:rPr>
      </w:pPr>
      <w:r w:rsidRPr="4F4F9D16">
        <w:rPr>
          <w:rFonts w:eastAsia="Arial"/>
          <w:b/>
          <w:bCs/>
          <w:color w:val="000000" w:themeColor="text1"/>
          <w:lang w:val="de-DE"/>
        </w:rPr>
        <w:t>Abwasserhydraulik</w:t>
      </w:r>
      <w:r w:rsidRPr="007B1537">
        <w:rPr>
          <w:lang w:val="de-DE"/>
        </w:rPr>
        <w:br/>
      </w:r>
      <w:r w:rsidRPr="4F4F9D16" w:rsidR="003C51F4">
        <w:rPr>
          <w:rFonts w:eastAsia="Arial"/>
          <w:color w:val="000000" w:themeColor="text1"/>
          <w:lang w:val="de-DE"/>
        </w:rPr>
        <w:t>Besonders im Fokus steht die neue DIN 1986-100</w:t>
      </w:r>
      <w:r w:rsidRPr="4F4F9D16" w:rsidR="00137B30">
        <w:rPr>
          <w:rFonts w:eastAsia="Arial"/>
          <w:color w:val="000000" w:themeColor="text1"/>
          <w:lang w:val="de-DE"/>
        </w:rPr>
        <w:t xml:space="preserve">, </w:t>
      </w:r>
      <w:proofErr w:type="gramStart"/>
      <w:r w:rsidRPr="4F4F9D16" w:rsidR="00B831B9">
        <w:rPr>
          <w:rFonts w:eastAsia="Arial"/>
          <w:color w:val="000000" w:themeColor="text1"/>
          <w:lang w:val="de-DE"/>
        </w:rPr>
        <w:t>die wichtige Änderungen</w:t>
      </w:r>
      <w:proofErr w:type="gramEnd"/>
      <w:r w:rsidRPr="4F4F9D16" w:rsidR="00137B30">
        <w:rPr>
          <w:rFonts w:eastAsia="Arial"/>
          <w:color w:val="000000" w:themeColor="text1"/>
          <w:lang w:val="de-DE"/>
        </w:rPr>
        <w:t xml:space="preserve"> für die Planung und Installation von Abwassersystemen bringt.</w:t>
      </w:r>
    </w:p>
    <w:p w:rsidRPr="00B831B9" w:rsidR="00852D7B" w:rsidP="736F4E00" w:rsidRDefault="32C854F4" w14:paraId="71B733D9" w14:textId="0880072E">
      <w:pPr>
        <w:spacing w:before="240"/>
        <w:rPr>
          <w:rFonts w:eastAsia="Arial"/>
          <w:color w:val="000000" w:themeColor="text1"/>
          <w:szCs w:val="20"/>
          <w:lang w:val="de-DE"/>
        </w:rPr>
      </w:pPr>
      <w:r w:rsidRPr="00B831B9">
        <w:rPr>
          <w:rFonts w:eastAsia="Arial"/>
          <w:b/>
          <w:bCs/>
          <w:color w:val="000000" w:themeColor="text1"/>
          <w:szCs w:val="20"/>
          <w:lang w:val="de-DE"/>
        </w:rPr>
        <w:t>Trinkwasserhygiene</w:t>
      </w:r>
      <w:r w:rsidRPr="00B831B9" w:rsidR="00C42740">
        <w:rPr>
          <w:lang w:val="de-DE"/>
        </w:rPr>
        <w:br/>
      </w:r>
      <w:r w:rsidRPr="00B831B9" w:rsidR="003FE125">
        <w:rPr>
          <w:rFonts w:eastAsia="Arial"/>
          <w:color w:val="000000" w:themeColor="text1"/>
          <w:szCs w:val="20"/>
          <w:lang w:val="de-DE"/>
        </w:rPr>
        <w:t xml:space="preserve">Der neue Entwurf der DIN EN 806-2 beeinflusst die Planung und Installation </w:t>
      </w:r>
      <w:r w:rsidRPr="00B831B9" w:rsidR="462B58C1">
        <w:rPr>
          <w:rFonts w:eastAsia="Arial"/>
          <w:color w:val="000000" w:themeColor="text1"/>
          <w:szCs w:val="20"/>
          <w:lang w:val="de-DE"/>
        </w:rPr>
        <w:t xml:space="preserve">der </w:t>
      </w:r>
      <w:r w:rsidRPr="00B831B9" w:rsidR="003FE125">
        <w:rPr>
          <w:rFonts w:eastAsia="Arial"/>
          <w:color w:val="000000" w:themeColor="text1"/>
          <w:szCs w:val="20"/>
          <w:lang w:val="de-DE"/>
        </w:rPr>
        <w:t xml:space="preserve">Trinkwasseranlagen. </w:t>
      </w:r>
      <w:r w:rsidRPr="00B831B9" w:rsidR="2199DD78">
        <w:rPr>
          <w:rFonts w:eastAsia="Arial"/>
          <w:color w:val="000000" w:themeColor="text1"/>
          <w:szCs w:val="20"/>
          <w:lang w:val="de-DE"/>
        </w:rPr>
        <w:t xml:space="preserve">Geberit klärt </w:t>
      </w:r>
      <w:r w:rsidRPr="00B831B9" w:rsidR="003FE125">
        <w:rPr>
          <w:rFonts w:eastAsia="Arial"/>
          <w:color w:val="000000" w:themeColor="text1"/>
          <w:szCs w:val="20"/>
          <w:lang w:val="de-DE"/>
        </w:rPr>
        <w:t xml:space="preserve">über die Änderungen und deren Bedeutung für die </w:t>
      </w:r>
      <w:r w:rsidRPr="00B831B9" w:rsidR="005C1B6E">
        <w:rPr>
          <w:rFonts w:eastAsia="Arial"/>
          <w:color w:val="000000" w:themeColor="text1"/>
          <w:szCs w:val="20"/>
          <w:lang w:val="de-DE"/>
        </w:rPr>
        <w:t xml:space="preserve">Trinkwasserinstallation </w:t>
      </w:r>
      <w:r w:rsidRPr="00B831B9" w:rsidR="741829CA">
        <w:rPr>
          <w:rFonts w:eastAsia="Arial"/>
          <w:color w:val="000000" w:themeColor="text1"/>
          <w:szCs w:val="20"/>
          <w:lang w:val="de-DE"/>
        </w:rPr>
        <w:t>auf</w:t>
      </w:r>
      <w:r w:rsidRPr="00B831B9" w:rsidR="003FE125">
        <w:rPr>
          <w:rFonts w:eastAsia="Arial"/>
          <w:color w:val="000000" w:themeColor="text1"/>
          <w:szCs w:val="20"/>
          <w:lang w:val="de-DE"/>
        </w:rPr>
        <w:t>.</w:t>
      </w:r>
    </w:p>
    <w:p w:rsidRPr="00B831B9" w:rsidR="00852D7B" w:rsidP="736F4E00" w:rsidRDefault="32C854F4" w14:paraId="6AD533F2" w14:textId="72A02673">
      <w:pPr>
        <w:spacing w:before="240"/>
        <w:rPr>
          <w:rFonts w:eastAsia="Arial"/>
          <w:color w:val="000000" w:themeColor="text1"/>
          <w:szCs w:val="20"/>
          <w:lang w:val="de-DE"/>
        </w:rPr>
      </w:pPr>
      <w:r w:rsidRPr="00B831B9">
        <w:rPr>
          <w:rFonts w:eastAsia="Arial"/>
          <w:b/>
          <w:bCs/>
          <w:color w:val="000000" w:themeColor="text1"/>
          <w:szCs w:val="20"/>
          <w:lang w:val="de-DE"/>
        </w:rPr>
        <w:t>W</w:t>
      </w:r>
      <w:r w:rsidRPr="00B831B9" w:rsidR="2DE676F2">
        <w:rPr>
          <w:rFonts w:eastAsia="Arial"/>
          <w:b/>
          <w:bCs/>
          <w:color w:val="000000" w:themeColor="text1"/>
          <w:szCs w:val="20"/>
          <w:lang w:val="de-DE"/>
        </w:rPr>
        <w:t>irtschaftliches B</w:t>
      </w:r>
      <w:r w:rsidRPr="00B831B9" w:rsidR="31B8CF84">
        <w:rPr>
          <w:rFonts w:eastAsia="Arial"/>
          <w:b/>
          <w:bCs/>
          <w:color w:val="000000" w:themeColor="text1"/>
          <w:szCs w:val="20"/>
          <w:lang w:val="de-DE"/>
        </w:rPr>
        <w:t>a</w:t>
      </w:r>
      <w:r w:rsidRPr="00B831B9" w:rsidR="2DE676F2">
        <w:rPr>
          <w:rFonts w:eastAsia="Arial"/>
          <w:b/>
          <w:bCs/>
          <w:color w:val="000000" w:themeColor="text1"/>
          <w:szCs w:val="20"/>
          <w:lang w:val="de-DE"/>
        </w:rPr>
        <w:t>uen</w:t>
      </w:r>
      <w:r w:rsidRPr="00B831B9" w:rsidR="00C42740">
        <w:rPr>
          <w:lang w:val="de-DE"/>
        </w:rPr>
        <w:br/>
      </w:r>
      <w:r w:rsidRPr="00B831B9" w:rsidR="006702F1">
        <w:rPr>
          <w:rFonts w:eastAsia="Arial"/>
          <w:color w:val="000000" w:themeColor="text1"/>
          <w:szCs w:val="20"/>
          <w:lang w:val="de-DE"/>
        </w:rPr>
        <w:t xml:space="preserve">Clevere Vorfertigung bietet maßgeschneiderte Lösungen, die nicht nur Kosten sparen, sondern auch eine termingerechte Umsetzung </w:t>
      </w:r>
      <w:r w:rsidRPr="00B831B9" w:rsidR="00E9531C">
        <w:rPr>
          <w:rFonts w:eastAsia="Arial"/>
          <w:color w:val="000000" w:themeColor="text1"/>
          <w:szCs w:val="20"/>
          <w:lang w:val="de-DE"/>
        </w:rPr>
        <w:t>von</w:t>
      </w:r>
      <w:r w:rsidRPr="00B831B9" w:rsidR="006702F1">
        <w:rPr>
          <w:rFonts w:eastAsia="Arial"/>
          <w:color w:val="000000" w:themeColor="text1"/>
          <w:szCs w:val="20"/>
          <w:lang w:val="de-DE"/>
        </w:rPr>
        <w:t xml:space="preserve"> Projekte</w:t>
      </w:r>
      <w:r w:rsidRPr="00B831B9" w:rsidR="00E9531C">
        <w:rPr>
          <w:rFonts w:eastAsia="Arial"/>
          <w:color w:val="000000" w:themeColor="text1"/>
          <w:szCs w:val="20"/>
          <w:lang w:val="de-DE"/>
        </w:rPr>
        <w:t>n</w:t>
      </w:r>
      <w:r w:rsidRPr="00B831B9" w:rsidR="006702F1">
        <w:rPr>
          <w:rFonts w:eastAsia="Arial"/>
          <w:color w:val="000000" w:themeColor="text1"/>
          <w:szCs w:val="20"/>
          <w:lang w:val="de-DE"/>
        </w:rPr>
        <w:t xml:space="preserve"> gewährleisten. </w:t>
      </w:r>
      <w:r w:rsidRPr="00B831B9" w:rsidR="005C1B6E">
        <w:rPr>
          <w:rFonts w:eastAsia="Arial"/>
          <w:color w:val="000000" w:themeColor="text1"/>
          <w:szCs w:val="20"/>
          <w:lang w:val="de-DE"/>
        </w:rPr>
        <w:t>Experten</w:t>
      </w:r>
      <w:r w:rsidRPr="00B831B9" w:rsidR="3E68F12C">
        <w:rPr>
          <w:rFonts w:eastAsia="Arial"/>
          <w:color w:val="000000" w:themeColor="text1"/>
          <w:szCs w:val="20"/>
          <w:lang w:val="de-DE"/>
        </w:rPr>
        <w:t xml:space="preserve"> geben praxisnahe Tipps für ein kostensparendes und effizientes Bauen.</w:t>
      </w:r>
    </w:p>
    <w:p w:rsidRPr="00B831B9" w:rsidR="00852D7B" w:rsidP="736F4E00" w:rsidRDefault="32C854F4" w14:paraId="60DBA88E" w14:textId="038206F9">
      <w:pPr>
        <w:spacing w:before="240"/>
        <w:rPr>
          <w:rFonts w:eastAsia="Arial"/>
          <w:color w:val="000000" w:themeColor="text1"/>
          <w:szCs w:val="20"/>
          <w:lang w:val="de-DE"/>
        </w:rPr>
      </w:pPr>
      <w:r w:rsidRPr="00B831B9">
        <w:rPr>
          <w:rFonts w:eastAsia="Arial"/>
          <w:b/>
          <w:bCs/>
          <w:color w:val="000000" w:themeColor="text1"/>
          <w:szCs w:val="20"/>
          <w:lang w:val="de-DE"/>
        </w:rPr>
        <w:t>B</w:t>
      </w:r>
      <w:r w:rsidRPr="00B831B9" w:rsidR="2EE57E1F">
        <w:rPr>
          <w:rFonts w:eastAsia="Arial"/>
          <w:b/>
          <w:bCs/>
          <w:color w:val="000000" w:themeColor="text1"/>
          <w:szCs w:val="20"/>
          <w:lang w:val="de-DE"/>
        </w:rPr>
        <w:t>aurecht</w:t>
      </w:r>
      <w:r w:rsidRPr="00B831B9" w:rsidR="00C42740">
        <w:rPr>
          <w:lang w:val="de-DE"/>
        </w:rPr>
        <w:br/>
      </w:r>
      <w:r w:rsidRPr="00B831B9">
        <w:rPr>
          <w:rFonts w:eastAsia="Arial"/>
          <w:color w:val="000000" w:themeColor="text1"/>
          <w:szCs w:val="20"/>
          <w:lang w:val="de-DE"/>
        </w:rPr>
        <w:t xml:space="preserve">Rechtssicher planen und bauen – </w:t>
      </w:r>
      <w:r w:rsidRPr="00B831B9" w:rsidR="005C1B6E">
        <w:rPr>
          <w:rFonts w:eastAsia="Arial"/>
          <w:color w:val="000000" w:themeColor="text1"/>
          <w:szCs w:val="20"/>
          <w:lang w:val="de-DE"/>
        </w:rPr>
        <w:t xml:space="preserve">Rechtsanwalt Thomas Herrig beleuchtet </w:t>
      </w:r>
      <w:r w:rsidRPr="00B831B9" w:rsidR="15D10C0D">
        <w:rPr>
          <w:rFonts w:eastAsia="Arial"/>
          <w:color w:val="000000" w:themeColor="text1"/>
          <w:szCs w:val="20"/>
          <w:lang w:val="de-DE"/>
        </w:rPr>
        <w:t>die wichtigsten Aspekte des Baurechts, die bei Projekten beachtet werden sollten.</w:t>
      </w:r>
    </w:p>
    <w:p w:rsidR="00B831B9" w:rsidP="467A7296" w:rsidRDefault="00C42740" w14:paraId="3AB21A6A" w14:textId="1C2B2CD0">
      <w:pPr>
        <w:spacing w:before="240"/>
        <w:rPr>
          <w:rStyle w:val="Kommentarzeichen"/>
          <w:lang w:val="de-DE"/>
        </w:rPr>
      </w:pPr>
      <w:r w:rsidRPr="467A7296" w:rsidR="5C953256">
        <w:rPr>
          <w:rFonts w:eastAsia="Arial"/>
          <w:color w:val="000000" w:themeColor="text1" w:themeTint="FF" w:themeShade="FF"/>
          <w:lang w:val="de-DE"/>
        </w:rPr>
        <w:t xml:space="preserve">Eine Teilnahme am Kompetenzforum kann separat gebucht werden – rechtzeitige Anmeldung unter </w:t>
      </w:r>
      <w:hyperlink r:id="R0197a977850744e6">
        <w:r w:rsidRPr="467A7296" w:rsidR="5C953256">
          <w:rPr>
            <w:rStyle w:val="Hyperlink"/>
            <w:rFonts w:eastAsia="Arial"/>
            <w:color w:val="000000" w:themeColor="text1" w:themeTint="FF" w:themeShade="FF"/>
            <w:u w:val="none"/>
            <w:lang w:val="de-DE"/>
          </w:rPr>
          <w:t>www.geberit.de/nahdran</w:t>
        </w:r>
      </w:hyperlink>
      <w:r w:rsidRPr="467A7296" w:rsidR="5C953256">
        <w:rPr>
          <w:rFonts w:eastAsia="Arial"/>
          <w:color w:val="000000" w:themeColor="text1" w:themeTint="FF" w:themeShade="FF"/>
          <w:lang w:val="de-DE"/>
        </w:rPr>
        <w:t xml:space="preserve"> wird empfohlen.</w:t>
      </w:r>
      <w:r>
        <w:br/>
      </w:r>
      <w:r>
        <w:br/>
      </w:r>
      <w:r w:rsidRPr="467A7296" w:rsidR="00C42740">
        <w:rPr>
          <w:b w:val="1"/>
          <w:bCs w:val="1"/>
          <w:lang w:val="de-DE"/>
        </w:rPr>
        <w:t>Mitmachen und Kunst erleben: Graffiti-Workshop mit Stone Graffiti</w:t>
      </w:r>
      <w:r w:rsidRPr="467A7296" w:rsidR="00C42740">
        <w:rPr>
          <w:b w:val="1"/>
          <w:bCs w:val="1"/>
          <w:color w:val="000000" w:themeColor="text1" w:themeTint="FF" w:themeShade="FF"/>
          <w:lang w:val="de-DE" w:bidi="ar-SA"/>
        </w:rPr>
        <w:t xml:space="preserve"> </w:t>
      </w:r>
      <w:r>
        <w:br/>
      </w:r>
      <w:r w:rsidRPr="467A7296" w:rsidR="00C42740">
        <w:rPr>
          <w:lang w:val="de-DE"/>
        </w:rPr>
        <w:t xml:space="preserve">Ein besonderes Highlight der </w:t>
      </w:r>
      <w:r w:rsidRPr="467A7296" w:rsidR="00C42740">
        <w:rPr>
          <w:lang w:val="de-DE"/>
        </w:rPr>
        <w:t>NahDran</w:t>
      </w:r>
      <w:r w:rsidRPr="467A7296" w:rsidR="00C42740">
        <w:rPr>
          <w:lang w:val="de-DE"/>
        </w:rPr>
        <w:t xml:space="preserve"> Tour 2025 ist der exklusive Graffiti-Workshop mit dem</w:t>
      </w:r>
      <w:r w:rsidRPr="467A7296" w:rsidR="00852D7B">
        <w:rPr>
          <w:lang w:val="de-DE"/>
        </w:rPr>
        <w:t xml:space="preserve"> </w:t>
      </w:r>
      <w:r w:rsidRPr="467A7296" w:rsidR="00C42740">
        <w:rPr>
          <w:lang w:val="de-DE"/>
        </w:rPr>
        <w:t>Künstler Philip Walch alias Stone Graffiti. Unter professioneller Anleitung können die Teilnehmer ihre kreative Seite entdecken und ein persönliches Graffiti-Kunstwerk gestalten, das sie mit nach Hause nehmen dürfen.</w:t>
      </w:r>
      <w:proofErr w:type="spellStart"/>
      <w:proofErr w:type="spellEnd"/>
    </w:p>
    <w:p w:rsidRPr="00B831B9" w:rsidR="00717B20" w:rsidP="003412FF" w:rsidRDefault="00C42740" w14:paraId="71026D23" w14:textId="21E48C8F">
      <w:pPr>
        <w:rPr>
          <w:lang w:val="de-DE"/>
        </w:rPr>
      </w:pPr>
      <w:r w:rsidRPr="00B831B9">
        <w:rPr>
          <w:b/>
          <w:bCs/>
          <w:lang w:val="de-DE"/>
        </w:rPr>
        <w:t xml:space="preserve">Jetzt anmelden  </w:t>
      </w:r>
      <w:r w:rsidRPr="00B831B9">
        <w:rPr>
          <w:lang w:val="de-DE"/>
        </w:rPr>
        <w:br/>
      </w:r>
      <w:r w:rsidRPr="00B831B9">
        <w:rPr>
          <w:lang w:val="de-DE"/>
        </w:rPr>
        <w:t xml:space="preserve">Die Anmeldung für die Geberit </w:t>
      </w:r>
      <w:proofErr w:type="spellStart"/>
      <w:r w:rsidRPr="00B831B9">
        <w:rPr>
          <w:lang w:val="de-DE"/>
        </w:rPr>
        <w:t>NahDran</w:t>
      </w:r>
      <w:proofErr w:type="spellEnd"/>
      <w:r w:rsidRPr="00B831B9">
        <w:rPr>
          <w:lang w:val="de-DE"/>
        </w:rPr>
        <w:t xml:space="preserve"> Tour 2025 ist ab sofort unter </w:t>
      </w:r>
      <w:r>
        <w:fldChar w:fldCharType="begin"/>
      </w:r>
      <w:r w:rsidRPr="00814701">
        <w:rPr>
          <w:lang w:val="de-DE"/>
        </w:rPr>
        <w:instrText>HYPERLINK "https://www.geberit.de/nahdran" \h</w:instrText>
      </w:r>
      <w:r>
        <w:fldChar w:fldCharType="separate"/>
      </w:r>
      <w:r w:rsidRPr="00B831B9">
        <w:rPr>
          <w:rStyle w:val="Hyperlink"/>
          <w:lang w:val="de-DE"/>
        </w:rPr>
        <w:t>www.geberit.de/nahdran</w:t>
      </w:r>
      <w:r>
        <w:rPr>
          <w:rStyle w:val="Hyperlink"/>
          <w:lang w:val="de-DE"/>
        </w:rPr>
        <w:fldChar w:fldCharType="end"/>
      </w:r>
      <w:r w:rsidRPr="00B831B9">
        <w:rPr>
          <w:lang w:val="de-DE"/>
        </w:rPr>
        <w:t xml:space="preserve"> möglich. Verpassen Sie nicht die Chance, Innovationen live zu erleben und </w:t>
      </w:r>
      <w:proofErr w:type="gramStart"/>
      <w:r w:rsidRPr="00B831B9" w:rsidR="00B831B9">
        <w:rPr>
          <w:lang w:val="de-DE"/>
        </w:rPr>
        <w:t>an</w:t>
      </w:r>
      <w:r w:rsidR="00B831B9">
        <w:rPr>
          <w:lang w:val="de-DE"/>
        </w:rPr>
        <w:t xml:space="preserve"> </w:t>
      </w:r>
      <w:r w:rsidRPr="00B831B9" w:rsidR="00B831B9">
        <w:rPr>
          <w:lang w:val="de-DE"/>
        </w:rPr>
        <w:t>spannenden</w:t>
      </w:r>
      <w:proofErr w:type="gramEnd"/>
      <w:r w:rsidRPr="00B831B9">
        <w:rPr>
          <w:lang w:val="de-DE"/>
        </w:rPr>
        <w:t xml:space="preserve"> Aktivitäten teilzunehmen. </w:t>
      </w:r>
      <w:r w:rsidRPr="00B831B9" w:rsidR="00852D7B">
        <w:rPr>
          <w:lang w:val="de-DE"/>
        </w:rPr>
        <w:t xml:space="preserve">Zusätzlich veranstaltet Geberit im Januar 2025 erneut die digitalen Previews, bei denen sich Interessierte früh im Jahr über die Neuheiten kompakt im Online-Stream informieren können. Teilnahme unter </w:t>
      </w:r>
      <w:hyperlink w:history="1" r:id="rId12">
        <w:r w:rsidRPr="00B831B9" w:rsidR="00852D7B">
          <w:rPr>
            <w:rStyle w:val="Hyperlink"/>
            <w:lang w:val="de-DE"/>
          </w:rPr>
          <w:t>www.geberit.de/preview</w:t>
        </w:r>
      </w:hyperlink>
    </w:p>
    <w:p w:rsidRPr="00B831B9" w:rsidR="00C42740" w:rsidP="003412FF" w:rsidRDefault="00C42740" w14:paraId="36CDD706" w14:textId="77777777"/>
    <w:p w:rsidRPr="00B831B9" w:rsidR="00CA3E50" w:rsidP="003412FF" w:rsidRDefault="00E526C8" w14:paraId="4B4D75C6" w14:textId="04537963">
      <w:pPr>
        <w:spacing w:after="0"/>
        <w:rPr>
          <w:b/>
          <w:szCs w:val="20"/>
          <w:lang w:val="de-DE"/>
        </w:rPr>
      </w:pPr>
      <w:r w:rsidRPr="00B831B9">
        <w:rPr>
          <w:b/>
          <w:bCs/>
          <w:szCs w:val="20"/>
          <w:lang w:val="de-DE"/>
        </w:rPr>
        <w:t>Bildmaterial</w:t>
      </w:r>
    </w:p>
    <w:p w:rsidRPr="00B831B9" w:rsidR="00092A13" w:rsidP="00092A13" w:rsidRDefault="00092A13" w14:paraId="2DF15736" w14:textId="77777777">
      <w:pPr>
        <w:pStyle w:val="Boilerpatebold"/>
        <w:rPr>
          <w:rStyle w:val="Fett"/>
          <w:bCs w:val="0"/>
        </w:rPr>
      </w:pPr>
    </w:p>
    <w:tbl>
      <w:tblPr>
        <w:tblStyle w:val="Tabellenraster"/>
        <w:tblW w:w="9494" w:type="dxa"/>
        <w:tblInd w:w="-5"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ook w:val="04A0" w:firstRow="1" w:lastRow="0" w:firstColumn="1" w:lastColumn="0" w:noHBand="0" w:noVBand="1"/>
      </w:tblPr>
      <w:tblGrid>
        <w:gridCol w:w="4111"/>
        <w:gridCol w:w="5383"/>
      </w:tblGrid>
      <w:tr w:rsidRPr="00B831B9" w:rsidR="00C42740" w:rsidTr="4F4F9D16" w14:paraId="2ED34914" w14:textId="77777777">
        <w:trPr>
          <w:trHeight w:val="2049"/>
        </w:trPr>
        <w:tc>
          <w:tcPr>
            <w:tcW w:w="4111" w:type="dxa"/>
          </w:tcPr>
          <w:p w:rsidRPr="00B831B9" w:rsidR="00C42740" w:rsidP="00D91D94" w:rsidRDefault="00F96585" w14:paraId="0892123D" w14:textId="44A98D0D">
            <w:pPr>
              <w:rPr>
                <w:noProof/>
                <w:lang w:eastAsia="de-DE"/>
              </w:rPr>
            </w:pPr>
            <w:r w:rsidRPr="00B831B9">
              <w:rPr>
                <w:noProof/>
              </w:rPr>
              <w:drawing>
                <wp:anchor distT="0" distB="0" distL="114300" distR="114300" simplePos="0" relativeHeight="251665408" behindDoc="1" locked="0" layoutInCell="1" allowOverlap="1" wp14:anchorId="37950A0F" wp14:editId="0B1BA8A7">
                  <wp:simplePos x="0" y="0"/>
                  <wp:positionH relativeFrom="column">
                    <wp:posOffset>-65405</wp:posOffset>
                  </wp:positionH>
                  <wp:positionV relativeFrom="paragraph">
                    <wp:posOffset>55245</wp:posOffset>
                  </wp:positionV>
                  <wp:extent cx="1620000" cy="1080000"/>
                  <wp:effectExtent l="0" t="0" r="5715" b="0"/>
                  <wp:wrapTight wrapText="bothSides">
                    <wp:wrapPolygon edited="0">
                      <wp:start x="0" y="0"/>
                      <wp:lineTo x="0" y="21346"/>
                      <wp:lineTo x="21507" y="21346"/>
                      <wp:lineTo x="21507" y="0"/>
                      <wp:lineTo x="0" y="0"/>
                    </wp:wrapPolygon>
                  </wp:wrapTight>
                  <wp:docPr id="1694347758" name="Grafik 5" descr="Ein Bild, das Person, Kleidung, Menschliches Gesicht, Man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4347758" name="Grafik 5" descr="Ein Bild, das Person, Kleidung, Menschliches Gesicht, Mann enthält.&#10;&#10;Automatisch generierte Beschreibu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1620000" cy="1080000"/>
                          </a:xfrm>
                          <a:prstGeom prst="rect">
                            <a:avLst/>
                          </a:prstGeom>
                        </pic:spPr>
                      </pic:pic>
                    </a:graphicData>
                  </a:graphic>
                  <wp14:sizeRelH relativeFrom="margin">
                    <wp14:pctWidth>0</wp14:pctWidth>
                  </wp14:sizeRelH>
                  <wp14:sizeRelV relativeFrom="margin">
                    <wp14:pctHeight>0</wp14:pctHeight>
                  </wp14:sizeRelV>
                </wp:anchor>
              </w:drawing>
            </w:r>
            <w:r w:rsidRPr="00B831B9" w:rsidR="00C42740">
              <w:br/>
            </w:r>
          </w:p>
        </w:tc>
        <w:tc>
          <w:tcPr>
            <w:tcW w:w="5383" w:type="dxa"/>
          </w:tcPr>
          <w:p w:rsidRPr="00B831B9" w:rsidR="00C42740" w:rsidP="0DB1E1C8" w:rsidRDefault="00C42740" w14:paraId="66D259FE" w14:textId="57F10092">
            <w:pPr>
              <w:pStyle w:val="Kopfzeile"/>
              <w:rPr>
                <w:color w:val="000000" w:themeColor="text1"/>
                <w:lang w:eastAsia="ar-SA" w:bidi="en-US"/>
              </w:rPr>
            </w:pPr>
            <w:r w:rsidRPr="00B831B9">
              <w:rPr>
                <w:b/>
                <w:bCs/>
                <w:color w:val="000000" w:themeColor="text1"/>
                <w:lang w:eastAsia="ar-SA"/>
              </w:rPr>
              <w:t>[Geberit_NahDran_01.jpg]</w:t>
            </w:r>
            <w:r w:rsidRPr="00B831B9">
              <w:br/>
            </w:r>
            <w:r w:rsidRPr="00B831B9">
              <w:t xml:space="preserve">Geberit ist mit seiner </w:t>
            </w:r>
            <w:proofErr w:type="spellStart"/>
            <w:r w:rsidRPr="00B831B9">
              <w:t>NahDran</w:t>
            </w:r>
            <w:proofErr w:type="spellEnd"/>
            <w:r w:rsidRPr="00B831B9">
              <w:t xml:space="preserve"> Tour 2025 erneut räumlich und inhaltlich nah dran am Tagesgeschäft von Installateuren.</w:t>
            </w:r>
            <w:r w:rsidRPr="00B831B9">
              <w:br/>
            </w:r>
            <w:r w:rsidRPr="00B831B9" w:rsidR="00F96585">
              <w:rPr>
                <w:color w:val="000000" w:themeColor="text1"/>
                <w:lang w:eastAsia="ar-SA"/>
              </w:rPr>
              <w:t>Bild: Geberit</w:t>
            </w:r>
          </w:p>
        </w:tc>
      </w:tr>
      <w:tr w:rsidRPr="00B831B9" w:rsidR="003E1F0A" w:rsidTr="4F4F9D16" w14:paraId="45C30CA3" w14:textId="77777777">
        <w:trPr>
          <w:trHeight w:val="2049"/>
        </w:trPr>
        <w:tc>
          <w:tcPr>
            <w:tcW w:w="4111" w:type="dxa"/>
          </w:tcPr>
          <w:p w:rsidRPr="00B831B9" w:rsidR="00EB0FCD" w:rsidP="00EB0FCD" w:rsidRDefault="00C04B26" w14:paraId="5E8A8DC4" w14:textId="1A274A6E">
            <w:pPr>
              <w:spacing w:after="0" w:line="240" w:lineRule="auto"/>
              <w:rPr>
                <w:noProof/>
                <w:lang w:val="de-DE"/>
              </w:rPr>
            </w:pPr>
            <w:r w:rsidRPr="00B831B9">
              <w:rPr>
                <w:noProof/>
                <w:lang w:val="de-DE"/>
              </w:rPr>
              <w:drawing>
                <wp:anchor distT="0" distB="0" distL="114300" distR="114300" simplePos="0" relativeHeight="251666432" behindDoc="1" locked="0" layoutInCell="1" allowOverlap="1" wp14:anchorId="705F25AA" wp14:editId="50F79EF4">
                  <wp:simplePos x="0" y="0"/>
                  <wp:positionH relativeFrom="column">
                    <wp:posOffset>-66040</wp:posOffset>
                  </wp:positionH>
                  <wp:positionV relativeFrom="paragraph">
                    <wp:posOffset>44450</wp:posOffset>
                  </wp:positionV>
                  <wp:extent cx="1627200" cy="1080000"/>
                  <wp:effectExtent l="0" t="0" r="0" b="6350"/>
                  <wp:wrapTight wrapText="bothSides">
                    <wp:wrapPolygon edited="0">
                      <wp:start x="0" y="0"/>
                      <wp:lineTo x="0" y="21346"/>
                      <wp:lineTo x="21246" y="21346"/>
                      <wp:lineTo x="21246" y="0"/>
                      <wp:lineTo x="0" y="0"/>
                    </wp:wrapPolygon>
                  </wp:wrapTight>
                  <wp:docPr id="811409287"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1409287" name=""/>
                          <pic:cNvPicPr/>
                        </pic:nvPicPr>
                        <pic:blipFill>
                          <a:blip r:embed="rId14" cstate="print">
                            <a:extLst>
                              <a:ext uri="{28A0092B-C50C-407E-A947-70E740481C1C}">
                                <a14:useLocalDpi xmlns:a14="http://schemas.microsoft.com/office/drawing/2010/main" val="0"/>
                              </a:ext>
                            </a:extLst>
                          </a:blip>
                          <a:stretch>
                            <a:fillRect/>
                          </a:stretch>
                        </pic:blipFill>
                        <pic:spPr>
                          <a:xfrm>
                            <a:off x="0" y="0"/>
                            <a:ext cx="1627200" cy="1080000"/>
                          </a:xfrm>
                          <a:prstGeom prst="rect">
                            <a:avLst/>
                          </a:prstGeom>
                        </pic:spPr>
                      </pic:pic>
                    </a:graphicData>
                  </a:graphic>
                  <wp14:sizeRelH relativeFrom="margin">
                    <wp14:pctWidth>0</wp14:pctWidth>
                  </wp14:sizeRelH>
                  <wp14:sizeRelV relativeFrom="margin">
                    <wp14:pctHeight>0</wp14:pctHeight>
                  </wp14:sizeRelV>
                </wp:anchor>
              </w:drawing>
            </w:r>
          </w:p>
          <w:p w:rsidRPr="00B831B9" w:rsidR="003E1F0A" w:rsidP="00D91D94" w:rsidRDefault="003E1F0A" w14:paraId="1D7ACF8E" w14:textId="2F8E2D60">
            <w:pPr>
              <w:rPr>
                <w:noProof/>
              </w:rPr>
            </w:pPr>
          </w:p>
        </w:tc>
        <w:tc>
          <w:tcPr>
            <w:tcW w:w="5383" w:type="dxa"/>
          </w:tcPr>
          <w:p w:rsidRPr="00B831B9" w:rsidR="00F96585" w:rsidP="00D91D94" w:rsidRDefault="00F96585" w14:paraId="0B794119" w14:textId="53AFCAD6">
            <w:pPr>
              <w:pStyle w:val="Kopfzeile"/>
              <w:rPr>
                <w:b/>
                <w:bCs/>
                <w:color w:val="000000" w:themeColor="text1"/>
                <w:lang w:eastAsia="ar-SA"/>
              </w:rPr>
            </w:pPr>
            <w:r w:rsidRPr="00B831B9">
              <w:rPr>
                <w:b/>
                <w:bCs/>
                <w:color w:val="000000" w:themeColor="text1"/>
                <w:lang w:eastAsia="ar-SA"/>
              </w:rPr>
              <w:t>[Geberit_NahDran_02.jpg]</w:t>
            </w:r>
            <w:r w:rsidRPr="00B831B9">
              <w:br/>
            </w:r>
            <w:r w:rsidRPr="00B831B9">
              <w:rPr>
                <w:color w:val="000000" w:themeColor="text1"/>
                <w:lang w:eastAsia="ar-SA" w:bidi="en-US"/>
              </w:rPr>
              <w:t>Geberit bietet den Teilnehmern die Möglichkeit, innovative Verarbeitungstechniken hautnah zu erlernen und anzuwenden.</w:t>
            </w:r>
            <w:r w:rsidRPr="00B831B9">
              <w:br/>
            </w:r>
            <w:r w:rsidRPr="00B831B9">
              <w:rPr>
                <w:color w:val="000000" w:themeColor="text1"/>
                <w:lang w:eastAsia="ar-SA"/>
              </w:rPr>
              <w:t>Bild: Geberit</w:t>
            </w:r>
          </w:p>
        </w:tc>
      </w:tr>
      <w:tr w:rsidRPr="00B831B9" w:rsidR="00C42740" w:rsidTr="4F4F9D16" w14:paraId="74E52431" w14:textId="77777777">
        <w:trPr>
          <w:trHeight w:val="2049"/>
        </w:trPr>
        <w:tc>
          <w:tcPr>
            <w:tcW w:w="4111" w:type="dxa"/>
          </w:tcPr>
          <w:p w:rsidRPr="00B831B9" w:rsidR="00C42740" w:rsidP="00D91D94" w:rsidRDefault="00C42740" w14:paraId="7AA75C01" w14:textId="77777777">
            <w:pPr>
              <w:rPr>
                <w:noProof/>
              </w:rPr>
            </w:pPr>
            <w:r w:rsidRPr="00B831B9">
              <w:rPr>
                <w:noProof/>
              </w:rPr>
              <w:drawing>
                <wp:anchor distT="0" distB="0" distL="114300" distR="114300" simplePos="0" relativeHeight="251661312" behindDoc="1" locked="0" layoutInCell="1" allowOverlap="1" wp14:anchorId="22A039F9" wp14:editId="43328804">
                  <wp:simplePos x="0" y="0"/>
                  <wp:positionH relativeFrom="column">
                    <wp:posOffset>-65405</wp:posOffset>
                  </wp:positionH>
                  <wp:positionV relativeFrom="paragraph">
                    <wp:posOffset>85090</wp:posOffset>
                  </wp:positionV>
                  <wp:extent cx="1620000" cy="1080000"/>
                  <wp:effectExtent l="0" t="0" r="5715" b="0"/>
                  <wp:wrapTight wrapText="bothSides">
                    <wp:wrapPolygon edited="0">
                      <wp:start x="0" y="0"/>
                      <wp:lineTo x="0" y="21346"/>
                      <wp:lineTo x="21507" y="21346"/>
                      <wp:lineTo x="21507" y="0"/>
                      <wp:lineTo x="0" y="0"/>
                    </wp:wrapPolygon>
                  </wp:wrapTight>
                  <wp:docPr id="48558893" name="Grafik 6" descr="Ein Bild, das Kleidung, Mann, Person, Schuhwerk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558893" name="Grafik 6" descr="Ein Bild, das Kleidung, Mann, Person, Schuhwerk enthält.&#10;&#10;Automatisch generierte Beschreibung"/>
                          <pic:cNvPicPr/>
                        </pic:nvPicPr>
                        <pic:blipFill>
                          <a:blip r:embed="rId15" cstate="print">
                            <a:extLst>
                              <a:ext uri="{28A0092B-C50C-407E-A947-70E740481C1C}">
                                <a14:useLocalDpi xmlns:a14="http://schemas.microsoft.com/office/drawing/2010/main"/>
                              </a:ext>
                            </a:extLst>
                          </a:blip>
                          <a:stretch>
                            <a:fillRect/>
                          </a:stretch>
                        </pic:blipFill>
                        <pic:spPr>
                          <a:xfrm>
                            <a:off x="0" y="0"/>
                            <a:ext cx="1620000" cy="1080000"/>
                          </a:xfrm>
                          <a:prstGeom prst="rect">
                            <a:avLst/>
                          </a:prstGeom>
                        </pic:spPr>
                      </pic:pic>
                    </a:graphicData>
                  </a:graphic>
                  <wp14:sizeRelH relativeFrom="margin">
                    <wp14:pctWidth>0</wp14:pctWidth>
                  </wp14:sizeRelH>
                  <wp14:sizeRelV relativeFrom="margin">
                    <wp14:pctHeight>0</wp14:pctHeight>
                  </wp14:sizeRelV>
                </wp:anchor>
              </w:drawing>
            </w:r>
          </w:p>
        </w:tc>
        <w:tc>
          <w:tcPr>
            <w:tcW w:w="5383" w:type="dxa"/>
          </w:tcPr>
          <w:p w:rsidRPr="00B831B9" w:rsidR="00C42740" w:rsidP="00D91D94" w:rsidRDefault="00C42740" w14:paraId="0181871B" w14:textId="7777DCD6">
            <w:pPr>
              <w:autoSpaceDE w:val="0"/>
              <w:autoSpaceDN w:val="0"/>
              <w:adjustRightInd w:val="0"/>
              <w:spacing w:after="0"/>
              <w:rPr>
                <w:color w:val="000000" w:themeColor="text1"/>
              </w:rPr>
            </w:pPr>
            <w:r w:rsidRPr="00B831B9">
              <w:rPr>
                <w:b/>
                <w:bCs/>
                <w:color w:val="000000" w:themeColor="text1"/>
                <w:lang w:eastAsia="ar-SA"/>
              </w:rPr>
              <w:t>[Geberit_NahDran_0</w:t>
            </w:r>
            <w:r w:rsidRPr="00B831B9" w:rsidR="00F96585">
              <w:rPr>
                <w:b/>
                <w:bCs/>
                <w:color w:val="000000" w:themeColor="text1"/>
                <w:lang w:eastAsia="ar-SA"/>
              </w:rPr>
              <w:t>3</w:t>
            </w:r>
            <w:r w:rsidRPr="00B831B9">
              <w:rPr>
                <w:b/>
                <w:bCs/>
                <w:color w:val="000000" w:themeColor="text1"/>
                <w:lang w:eastAsia="ar-SA"/>
              </w:rPr>
              <w:t>.jpg]</w:t>
            </w:r>
            <w:r w:rsidRPr="00B831B9">
              <w:br/>
            </w:r>
            <w:r w:rsidRPr="00B831B9">
              <w:rPr>
                <w:color w:val="000000" w:themeColor="text1"/>
              </w:rPr>
              <w:t>Das Geberit Kompetenzforum bietet mit kompakten Fachvorträgen wertvolles Wissen und praxisnahe Lösungen für Projekte.</w:t>
            </w:r>
          </w:p>
          <w:p w:rsidRPr="00B831B9" w:rsidR="00C42740" w:rsidP="736F4E00" w:rsidRDefault="00C42740" w14:paraId="6128CA48" w14:textId="1A055FDE">
            <w:pPr>
              <w:autoSpaceDE w:val="0"/>
              <w:autoSpaceDN w:val="0"/>
              <w:adjustRightInd w:val="0"/>
              <w:spacing w:after="0"/>
              <w:rPr>
                <w:color w:val="000000" w:themeColor="text1"/>
              </w:rPr>
            </w:pPr>
            <w:r w:rsidRPr="00B831B9">
              <w:rPr>
                <w:color w:val="000000" w:themeColor="text1"/>
                <w:lang w:eastAsia="ar-SA"/>
              </w:rPr>
              <w:t>Bild: Geberit</w:t>
            </w:r>
          </w:p>
        </w:tc>
      </w:tr>
      <w:tr w:rsidRPr="00B831B9" w:rsidR="00C42740" w:rsidTr="4F4F9D16" w14:paraId="0DD0713D" w14:textId="77777777">
        <w:trPr>
          <w:trHeight w:val="2049"/>
        </w:trPr>
        <w:tc>
          <w:tcPr>
            <w:tcW w:w="4111" w:type="dxa"/>
          </w:tcPr>
          <w:p w:rsidRPr="00B831B9" w:rsidR="00C42740" w:rsidP="00D91D94" w:rsidRDefault="00C42740" w14:paraId="15AA50A8" w14:textId="77777777">
            <w:pPr>
              <w:rPr>
                <w:noProof/>
              </w:rPr>
            </w:pPr>
            <w:r w:rsidRPr="00B831B9">
              <w:rPr>
                <w:noProof/>
              </w:rPr>
              <w:drawing>
                <wp:anchor distT="0" distB="0" distL="114300" distR="114300" simplePos="0" relativeHeight="251662336" behindDoc="1" locked="0" layoutInCell="1" allowOverlap="1" wp14:anchorId="6C951921" wp14:editId="6E1E0177">
                  <wp:simplePos x="0" y="0"/>
                  <wp:positionH relativeFrom="column">
                    <wp:posOffset>-65405</wp:posOffset>
                  </wp:positionH>
                  <wp:positionV relativeFrom="paragraph">
                    <wp:posOffset>50800</wp:posOffset>
                  </wp:positionV>
                  <wp:extent cx="1079500" cy="1698625"/>
                  <wp:effectExtent l="0" t="0" r="0" b="3175"/>
                  <wp:wrapTight wrapText="bothSides">
                    <wp:wrapPolygon edited="0">
                      <wp:start x="0" y="0"/>
                      <wp:lineTo x="0" y="21479"/>
                      <wp:lineTo x="21346" y="21479"/>
                      <wp:lineTo x="21346" y="0"/>
                      <wp:lineTo x="0" y="0"/>
                    </wp:wrapPolygon>
                  </wp:wrapTight>
                  <wp:docPr id="1118625011" name="Grafik 7" descr="Ein Bild, das Kleidung, Person, Schuhwerk, Man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8625011" name="Grafik 7" descr="Ein Bild, das Kleidung, Person, Schuhwerk, Mann enthält.&#10;&#10;Automatisch generierte Beschreibung"/>
                          <pic:cNvPicPr/>
                        </pic:nvPicPr>
                        <pic:blipFill>
                          <a:blip r:embed="rId16"/>
                          <a:stretch>
                            <a:fillRect/>
                          </a:stretch>
                        </pic:blipFill>
                        <pic:spPr>
                          <a:xfrm>
                            <a:off x="0" y="0"/>
                            <a:ext cx="1079500" cy="1698625"/>
                          </a:xfrm>
                          <a:prstGeom prst="rect">
                            <a:avLst/>
                          </a:prstGeom>
                        </pic:spPr>
                      </pic:pic>
                    </a:graphicData>
                  </a:graphic>
                  <wp14:sizeRelH relativeFrom="margin">
                    <wp14:pctWidth>0</wp14:pctWidth>
                  </wp14:sizeRelH>
                  <wp14:sizeRelV relativeFrom="margin">
                    <wp14:pctHeight>0</wp14:pctHeight>
                  </wp14:sizeRelV>
                </wp:anchor>
              </w:drawing>
            </w:r>
          </w:p>
        </w:tc>
        <w:tc>
          <w:tcPr>
            <w:tcW w:w="5383" w:type="dxa"/>
          </w:tcPr>
          <w:p w:rsidRPr="00B831B9" w:rsidR="00C42740" w:rsidP="00D91D94" w:rsidRDefault="00C42740" w14:paraId="41E50364" w14:textId="15E96957">
            <w:pPr>
              <w:autoSpaceDE w:val="0"/>
              <w:autoSpaceDN w:val="0"/>
              <w:adjustRightInd w:val="0"/>
              <w:spacing w:after="0"/>
              <w:rPr>
                <w:b/>
                <w:bCs/>
                <w:color w:val="000000"/>
                <w:lang w:eastAsia="ar-SA"/>
              </w:rPr>
            </w:pPr>
            <w:r w:rsidRPr="00B831B9">
              <w:rPr>
                <w:b/>
                <w:bCs/>
                <w:color w:val="000000" w:themeColor="text1"/>
                <w:lang w:eastAsia="ar-SA"/>
              </w:rPr>
              <w:t>[Geberit_NahDran_0</w:t>
            </w:r>
            <w:r w:rsidRPr="00B831B9" w:rsidR="00F96585">
              <w:rPr>
                <w:b/>
                <w:bCs/>
                <w:color w:val="000000" w:themeColor="text1"/>
                <w:lang w:eastAsia="ar-SA"/>
              </w:rPr>
              <w:t>4</w:t>
            </w:r>
            <w:r w:rsidRPr="00B831B9">
              <w:rPr>
                <w:b/>
                <w:bCs/>
                <w:color w:val="000000" w:themeColor="text1"/>
                <w:lang w:eastAsia="ar-SA"/>
              </w:rPr>
              <w:t>.jpg]</w:t>
            </w:r>
          </w:p>
          <w:p w:rsidRPr="00B831B9" w:rsidR="00C42740" w:rsidP="00D91D94" w:rsidRDefault="00C42740" w14:paraId="09BFDC50" w14:textId="77777777">
            <w:r>
              <w:t xml:space="preserve">Auf der Geberit </w:t>
            </w:r>
            <w:proofErr w:type="spellStart"/>
            <w:r>
              <w:t>NahDran</w:t>
            </w:r>
            <w:proofErr w:type="spellEnd"/>
            <w:r>
              <w:t xml:space="preserve"> Tour 2025 erleben Installateure die Produktneuheiten und können sich an zahlreichen Exponaten und Montagetischen selbst von den Lösungen überzeugen.</w:t>
            </w:r>
            <w:r>
              <w:br/>
            </w:r>
            <w:r>
              <w:t>Bild: Geberit</w:t>
            </w:r>
          </w:p>
          <w:p w:rsidRPr="00B831B9" w:rsidR="00C42740" w:rsidP="00D91D94" w:rsidRDefault="00C42740" w14:paraId="20739965" w14:textId="77777777"/>
        </w:tc>
      </w:tr>
      <w:tr w:rsidRPr="00B831B9" w:rsidR="00C42740" w:rsidTr="4F4F9D16" w14:paraId="0590F3B5" w14:textId="77777777">
        <w:trPr>
          <w:trHeight w:val="2049"/>
        </w:trPr>
        <w:tc>
          <w:tcPr>
            <w:tcW w:w="4111" w:type="dxa"/>
          </w:tcPr>
          <w:p w:rsidRPr="00B831B9" w:rsidR="00C42740" w:rsidP="00D91D94" w:rsidRDefault="003E1F0A" w14:paraId="1094F7D2" w14:textId="792388F9">
            <w:pPr>
              <w:rPr>
                <w:noProof/>
              </w:rPr>
            </w:pPr>
            <w:r w:rsidRPr="00B831B9">
              <w:rPr>
                <w:noProof/>
              </w:rPr>
              <w:drawing>
                <wp:anchor distT="0" distB="0" distL="114300" distR="114300" simplePos="0" relativeHeight="251663360" behindDoc="1" locked="0" layoutInCell="1" allowOverlap="1" wp14:anchorId="634AB536" wp14:editId="7E25F6F0">
                  <wp:simplePos x="0" y="0"/>
                  <wp:positionH relativeFrom="column">
                    <wp:posOffset>-65405</wp:posOffset>
                  </wp:positionH>
                  <wp:positionV relativeFrom="paragraph">
                    <wp:posOffset>117475</wp:posOffset>
                  </wp:positionV>
                  <wp:extent cx="1079500" cy="1097915"/>
                  <wp:effectExtent l="0" t="0" r="0" b="0"/>
                  <wp:wrapTight wrapText="bothSides">
                    <wp:wrapPolygon edited="0">
                      <wp:start x="0" y="0"/>
                      <wp:lineTo x="0" y="21238"/>
                      <wp:lineTo x="21346" y="21238"/>
                      <wp:lineTo x="21346" y="0"/>
                      <wp:lineTo x="0" y="0"/>
                    </wp:wrapPolygon>
                  </wp:wrapTight>
                  <wp:docPr id="972432667" name="Grafik 2" descr="Ein Bild, das Kleidung, Person, Schuhwerk, Plastik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2432667" name="Grafik 2" descr="Ein Bild, das Kleidung, Person, Schuhwerk, Plastik enthält.&#10;&#10;Automatisch generierte Beschreibun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1079500" cy="1097915"/>
                          </a:xfrm>
                          <a:prstGeom prst="rect">
                            <a:avLst/>
                          </a:prstGeom>
                        </pic:spPr>
                      </pic:pic>
                    </a:graphicData>
                  </a:graphic>
                  <wp14:sizeRelH relativeFrom="margin">
                    <wp14:pctWidth>0</wp14:pctWidth>
                  </wp14:sizeRelH>
                  <wp14:sizeRelV relativeFrom="margin">
                    <wp14:pctHeight>0</wp14:pctHeight>
                  </wp14:sizeRelV>
                </wp:anchor>
              </w:drawing>
            </w:r>
          </w:p>
        </w:tc>
        <w:tc>
          <w:tcPr>
            <w:tcW w:w="5383" w:type="dxa"/>
          </w:tcPr>
          <w:p w:rsidRPr="00B831B9" w:rsidR="00C42740" w:rsidP="00D91D94" w:rsidRDefault="00C42740" w14:paraId="3DF3F1C8" w14:textId="50025E49">
            <w:pPr>
              <w:autoSpaceDE w:val="0"/>
              <w:autoSpaceDN w:val="0"/>
              <w:adjustRightInd w:val="0"/>
              <w:spacing w:after="0"/>
              <w:rPr>
                <w:b/>
                <w:bCs/>
                <w:color w:val="000000"/>
                <w:lang w:eastAsia="ar-SA"/>
              </w:rPr>
            </w:pPr>
            <w:r w:rsidRPr="00B831B9">
              <w:rPr>
                <w:b/>
                <w:bCs/>
                <w:color w:val="000000" w:themeColor="text1"/>
                <w:lang w:eastAsia="ar-SA"/>
              </w:rPr>
              <w:t>[Geberit_NahDran_0</w:t>
            </w:r>
            <w:r w:rsidRPr="00B831B9" w:rsidR="00F96585">
              <w:rPr>
                <w:b/>
                <w:bCs/>
                <w:color w:val="000000" w:themeColor="text1"/>
                <w:lang w:eastAsia="ar-SA"/>
              </w:rPr>
              <w:t>5</w:t>
            </w:r>
            <w:r w:rsidRPr="00B831B9">
              <w:rPr>
                <w:b/>
                <w:bCs/>
                <w:color w:val="000000" w:themeColor="text1"/>
                <w:lang w:eastAsia="ar-SA"/>
              </w:rPr>
              <w:t>.jpg]</w:t>
            </w:r>
          </w:p>
          <w:p w:rsidRPr="00B831B9" w:rsidR="00C42740" w:rsidP="00D91D94" w:rsidRDefault="00C42740" w14:paraId="528F4BDD" w14:textId="1B07A2FE">
            <w:pPr>
              <w:autoSpaceDE w:val="0"/>
              <w:autoSpaceDN w:val="0"/>
              <w:adjustRightInd w:val="0"/>
              <w:spacing w:after="0"/>
            </w:pPr>
            <w:r w:rsidRPr="00B831B9">
              <w:t xml:space="preserve">Ganz besonderes Highlight der </w:t>
            </w:r>
            <w:proofErr w:type="spellStart"/>
            <w:r w:rsidRPr="00B831B9">
              <w:t>NahDran</w:t>
            </w:r>
            <w:proofErr w:type="spellEnd"/>
            <w:r w:rsidRPr="00B831B9">
              <w:t xml:space="preserve"> Tour 2025: Ein exklusiver Graffiti-Workshop mit dem Künstler Philip Walch alias Stone Graffiti.</w:t>
            </w:r>
            <w:r w:rsidRPr="00B831B9">
              <w:br/>
            </w:r>
            <w:r w:rsidRPr="00B831B9">
              <w:t>Bild: Geberit</w:t>
            </w:r>
            <w:r w:rsidRPr="00B831B9" w:rsidR="003E1F0A">
              <w:t xml:space="preserve"> </w:t>
            </w:r>
          </w:p>
          <w:p w:rsidRPr="00B831B9" w:rsidR="00C42740" w:rsidP="00D91D94" w:rsidRDefault="00C42740" w14:paraId="5E5E3EB1" w14:textId="77777777">
            <w:pPr>
              <w:autoSpaceDE w:val="0"/>
              <w:autoSpaceDN w:val="0"/>
              <w:adjustRightInd w:val="0"/>
              <w:spacing w:after="0"/>
              <w:rPr>
                <w:b/>
                <w:bCs/>
                <w:color w:val="000000" w:themeColor="text1"/>
              </w:rPr>
            </w:pPr>
          </w:p>
          <w:p w:rsidRPr="00B831B9" w:rsidR="00C42740" w:rsidP="00D91D94" w:rsidRDefault="00C42740" w14:paraId="6097EB3C" w14:textId="77777777">
            <w:pPr>
              <w:autoSpaceDE w:val="0"/>
              <w:autoSpaceDN w:val="0"/>
              <w:adjustRightInd w:val="0"/>
              <w:spacing w:after="0"/>
              <w:rPr>
                <w:b/>
                <w:bCs/>
                <w:color w:val="000000" w:themeColor="text1"/>
              </w:rPr>
            </w:pPr>
          </w:p>
          <w:p w:rsidRPr="00B831B9" w:rsidR="00C42740" w:rsidP="00D91D94" w:rsidRDefault="00C42740" w14:paraId="3F283BF5" w14:textId="77777777">
            <w:pPr>
              <w:autoSpaceDE w:val="0"/>
              <w:autoSpaceDN w:val="0"/>
              <w:adjustRightInd w:val="0"/>
              <w:spacing w:after="0"/>
              <w:rPr>
                <w:b/>
                <w:bCs/>
                <w:color w:val="000000" w:themeColor="text1"/>
                <w:lang w:eastAsia="ar-SA"/>
              </w:rPr>
            </w:pPr>
          </w:p>
        </w:tc>
      </w:tr>
    </w:tbl>
    <w:p w:rsidRPr="00B831B9" w:rsidR="002A227F" w:rsidP="004E7C81" w:rsidRDefault="002A227F" w14:paraId="58F172C9" w14:textId="77777777">
      <w:pPr>
        <w:pStyle w:val="Boilerpatebold"/>
        <w:spacing w:line="240" w:lineRule="auto"/>
        <w:rPr>
          <w:rStyle w:val="Fett"/>
          <w:bCs w:val="0"/>
        </w:rPr>
      </w:pPr>
    </w:p>
    <w:p w:rsidRPr="00B831B9" w:rsidR="002A227F" w:rsidP="004E7C81" w:rsidRDefault="002A227F" w14:paraId="0186EA61" w14:textId="77777777">
      <w:pPr>
        <w:pStyle w:val="Boilerpatebold"/>
        <w:spacing w:line="240" w:lineRule="auto"/>
        <w:rPr>
          <w:rStyle w:val="Fett"/>
          <w:bCs w:val="0"/>
        </w:rPr>
      </w:pPr>
    </w:p>
    <w:p w:rsidRPr="00B831B9" w:rsidR="00092A13" w:rsidP="004E7C81" w:rsidRDefault="00092A13" w14:paraId="2893672A" w14:textId="551BFE23">
      <w:pPr>
        <w:pStyle w:val="Boilerpatebold"/>
        <w:spacing w:line="240" w:lineRule="auto"/>
        <w:rPr>
          <w:rStyle w:val="Fett"/>
          <w:bCs w:val="0"/>
        </w:rPr>
      </w:pPr>
      <w:r w:rsidRPr="00B831B9">
        <w:rPr>
          <w:rStyle w:val="Fett"/>
          <w:bCs w:val="0"/>
        </w:rPr>
        <w:t>Weitere Auskünfte erteilt</w:t>
      </w:r>
    </w:p>
    <w:p w:rsidRPr="00B831B9" w:rsidR="00717B20" w:rsidP="004E7C81" w:rsidRDefault="00717B20" w14:paraId="6E3E6122" w14:textId="38FEF896">
      <w:pPr>
        <w:pStyle w:val="Boilerpatebold"/>
        <w:spacing w:line="240" w:lineRule="auto"/>
        <w:rPr>
          <w:rStyle w:val="Fett"/>
          <w:b w:val="0"/>
        </w:rPr>
      </w:pPr>
      <w:proofErr w:type="gramStart"/>
      <w:r w:rsidRPr="00B831B9">
        <w:rPr>
          <w:rStyle w:val="Fett"/>
          <w:b w:val="0"/>
        </w:rPr>
        <w:t>AM Kommunikation</w:t>
      </w:r>
      <w:proofErr w:type="gramEnd"/>
      <w:r w:rsidRPr="00B831B9">
        <w:br/>
      </w:r>
      <w:r w:rsidRPr="00B831B9">
        <w:rPr>
          <w:rStyle w:val="Fett"/>
          <w:b w:val="0"/>
        </w:rPr>
        <w:t>König-Karl-Straße 10, 70372 Stuttgart</w:t>
      </w:r>
      <w:r w:rsidRPr="00B831B9">
        <w:br/>
      </w:r>
      <w:r w:rsidRPr="00B831B9">
        <w:rPr>
          <w:rStyle w:val="Fett"/>
          <w:b w:val="0"/>
        </w:rPr>
        <w:t>Annibale Picicci</w:t>
      </w:r>
    </w:p>
    <w:p w:rsidRPr="00012527" w:rsidR="00717B20" w:rsidP="004E7C81" w:rsidRDefault="00717B20" w14:paraId="6A215A59" w14:textId="77777777">
      <w:pPr>
        <w:pStyle w:val="Boilerpatebold"/>
        <w:spacing w:line="240" w:lineRule="auto"/>
        <w:rPr>
          <w:rStyle w:val="Fett"/>
          <w:b w:val="0"/>
          <w:lang w:val="en-US"/>
        </w:rPr>
      </w:pPr>
      <w:r w:rsidRPr="00012527">
        <w:rPr>
          <w:rStyle w:val="Fett"/>
          <w:b w:val="0"/>
          <w:lang w:val="en-US"/>
        </w:rPr>
        <w:t>Tel. +49 (0)711 92545-12</w:t>
      </w:r>
    </w:p>
    <w:p w:rsidRPr="00F52716" w:rsidR="00717B20" w:rsidP="004E7C81" w:rsidRDefault="00717B20" w14:paraId="1C93F20F" w14:textId="194D85D5">
      <w:pPr>
        <w:pStyle w:val="Boilerpatebold"/>
        <w:spacing w:line="240" w:lineRule="auto"/>
        <w:rPr>
          <w:rStyle w:val="Fett"/>
          <w:b w:val="0"/>
        </w:rPr>
      </w:pPr>
      <w:r w:rsidRPr="00F52716">
        <w:rPr>
          <w:rStyle w:val="Fett"/>
          <w:b w:val="0"/>
        </w:rPr>
        <w:t xml:space="preserve">Mail: </w:t>
      </w:r>
      <w:hyperlink w:history="1" r:id="rId18">
        <w:r w:rsidRPr="00F52716" w:rsidR="00860BB4">
          <w:rPr>
            <w:rStyle w:val="Hyperlink"/>
            <w:b w:val="0"/>
          </w:rPr>
          <w:t>presse.geberit@amkommunikation.de</w:t>
        </w:r>
      </w:hyperlink>
      <w:r w:rsidRPr="00F52716" w:rsidR="00860BB4">
        <w:rPr>
          <w:rStyle w:val="Fett"/>
          <w:b w:val="0"/>
        </w:rPr>
        <w:t xml:space="preserve"> </w:t>
      </w:r>
    </w:p>
    <w:p w:rsidRPr="00F52716" w:rsidR="00717B20" w:rsidP="00092A13" w:rsidRDefault="00717B20" w14:paraId="72B9E83D" w14:textId="77777777">
      <w:pPr>
        <w:pStyle w:val="Boilerpatebold"/>
        <w:rPr>
          <w:rStyle w:val="Fett"/>
          <w:b w:val="0"/>
        </w:rPr>
      </w:pPr>
      <w:r w:rsidRPr="00F52716">
        <w:rPr>
          <w:rStyle w:val="Fett"/>
          <w:b w:val="0"/>
        </w:rPr>
        <w:br/>
      </w:r>
    </w:p>
    <w:p w:rsidRPr="00F52716" w:rsidR="00CB5598" w:rsidP="00092A13" w:rsidRDefault="00CB5598" w14:paraId="29E22127" w14:textId="77777777">
      <w:pPr>
        <w:pStyle w:val="Boilerpatebold"/>
        <w:rPr>
          <w:rStyle w:val="Fett"/>
        </w:rPr>
      </w:pPr>
    </w:p>
    <w:p w:rsidRPr="00B831B9" w:rsidR="00717B20" w:rsidP="00092A13" w:rsidRDefault="00717B20" w14:paraId="610F4E3D" w14:textId="74F303B5">
      <w:pPr>
        <w:pStyle w:val="Boilerpatebold"/>
        <w:rPr>
          <w:rStyle w:val="Fett"/>
        </w:rPr>
      </w:pPr>
      <w:r w:rsidRPr="00B831B9">
        <w:rPr>
          <w:rStyle w:val="Fett"/>
        </w:rPr>
        <w:t>Über Geberit</w:t>
      </w:r>
    </w:p>
    <w:p w:rsidRPr="00717B20" w:rsidR="00717B20" w:rsidP="00717B20" w:rsidRDefault="00717B20" w14:paraId="23397186" w14:textId="77777777">
      <w:pPr>
        <w:spacing w:line="276" w:lineRule="auto"/>
        <w:rPr>
          <w:sz w:val="16"/>
          <w:szCs w:val="16"/>
          <w:lang w:val="de-DE"/>
        </w:rPr>
      </w:pPr>
      <w:r w:rsidRPr="00B831B9">
        <w:rPr>
          <w:rFonts w:eastAsiaTheme="minorEastAsia"/>
          <w:sz w:val="16"/>
          <w:szCs w:val="16"/>
          <w:lang w:val="de-DE"/>
        </w:rPr>
        <w:t>Die weltweit tätige Geberit Gruppe ist europäischer Marktführer für Sanitärprodukte und feiert im Jahr 2024 ihr 150-jähriges Bestehen. Geberit verfügt in den meisten Ländern Europas über eine starke lokale Präsenz und kann dadurch sowohl auf dem Gebiet der Sanitärtechnik als auch im Bereich der Badezimmerkeramiken einzigartige Mehrwerte bieten. Die Fertigungskapazitäten umfassen 26 Produktionswerke, davon 4 in Übersee. Der Konzernhauptsitz befindet sich in Rapperswil-Jona in der Schweiz. Mit rund 11.000 Mitarbeitenden in rund 50 Ländern erzielte Geberit 2023 einen Nettoumsatz von CHF 3,1 Milliarden. Die Geberit Aktien sind an der SIX Swiss Exchange kotiert und seit 2012 Bestandteil des SMI (Swiss Market Index).</w:t>
      </w:r>
    </w:p>
    <w:p w:rsidRPr="00717B20" w:rsidR="00717B20" w:rsidP="00717B20" w:rsidRDefault="00717B20" w14:paraId="1AAB1BD1" w14:textId="77777777">
      <w:pPr>
        <w:rPr>
          <w:lang w:val="de-DE"/>
        </w:rPr>
      </w:pPr>
    </w:p>
    <w:sectPr w:rsidRPr="00717B20" w:rsidR="00717B20" w:rsidSect="005B0B91">
      <w:headerReference w:type="default" r:id="rId19"/>
      <w:footerReference w:type="default" r:id="rId20"/>
      <w:headerReference w:type="first" r:id="rId21"/>
      <w:footerReference w:type="first" r:id="rId22"/>
      <w:type w:val="continuous"/>
      <w:pgSz w:w="11906" w:h="16838" w:orient="portrait" w:code="9"/>
      <w:pgMar w:top="560" w:right="991" w:bottom="1352" w:left="1701" w:header="560" w:footer="560" w:gutter="0"/>
      <w:pgNumType w:start="1"/>
      <w:cols w:space="720"/>
      <w:formProt w:val="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rsidR="0021499A" w:rsidP="00C0638B" w:rsidRDefault="0021499A" w14:paraId="2A71085A" w14:textId="77777777">
      <w:r>
        <w:separator/>
      </w:r>
    </w:p>
  </w:endnote>
  <w:endnote w:type="continuationSeparator" w:id="0">
    <w:p w:rsidR="0021499A" w:rsidP="00C0638B" w:rsidRDefault="0021499A" w14:paraId="16DC44F3" w14:textId="77777777">
      <w:r>
        <w:continuationSeparator/>
      </w:r>
    </w:p>
  </w:endnote>
  <w:endnote w:type="continuationNotice" w:id="1">
    <w:p w:rsidR="0021499A" w:rsidRDefault="0021499A" w14:paraId="1443A17A" w14:textId="77777777">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webkit-standard">
    <w:altName w:val="Cambria"/>
    <w:panose1 w:val="00000000000000000000"/>
    <w:charset w:val="00"/>
    <w:family w:val="roman"/>
    <w:notTrueType/>
    <w:pitch w:val="default"/>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rsidR="00D0714C" w:rsidP="00C0638B" w:rsidRDefault="00D0714C" w14:paraId="630C5ECA" w14:textId="09370583">
    <w:pPr>
      <w:pStyle w:val="Fuzeile"/>
    </w:pPr>
    <w:r>
      <w:rPr>
        <w:snapToGrid w:val="0"/>
      </w:rPr>
      <w:fldChar w:fldCharType="begin"/>
    </w:r>
    <w:r>
      <w:rPr>
        <w:snapToGrid w:val="0"/>
      </w:rPr>
      <w:instrText xml:space="preserve"> PAGE </w:instrText>
    </w:r>
    <w:r>
      <w:rPr>
        <w:snapToGrid w:val="0"/>
      </w:rPr>
      <w:fldChar w:fldCharType="separate"/>
    </w:r>
    <w:r w:rsidR="000B3207">
      <w:rPr>
        <w:noProof/>
        <w:snapToGrid w:val="0"/>
      </w:rPr>
      <w:t>2</w:t>
    </w:r>
    <w:r>
      <w:rPr>
        <w:snapToGrid w:val="0"/>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tblLayout w:type="fixed"/>
      <w:tblLook w:val="06A0" w:firstRow="1" w:lastRow="0" w:firstColumn="1" w:lastColumn="0" w:noHBand="1" w:noVBand="1"/>
    </w:tblPr>
    <w:tblGrid>
      <w:gridCol w:w="3070"/>
      <w:gridCol w:w="3070"/>
      <w:gridCol w:w="3070"/>
    </w:tblGrid>
    <w:tr w:rsidR="1FAAC374" w:rsidTr="1FAAC374" w14:paraId="01F82F5F" w14:textId="77777777">
      <w:trPr>
        <w:trHeight w:val="300"/>
      </w:trPr>
      <w:tc>
        <w:tcPr>
          <w:tcW w:w="3070" w:type="dxa"/>
        </w:tcPr>
        <w:p w:rsidR="1FAAC374" w:rsidP="1FAAC374" w:rsidRDefault="1FAAC374" w14:paraId="250D20B6" w14:textId="11562F6C">
          <w:pPr>
            <w:ind w:left="-115"/>
          </w:pPr>
        </w:p>
      </w:tc>
      <w:tc>
        <w:tcPr>
          <w:tcW w:w="3070" w:type="dxa"/>
        </w:tcPr>
        <w:p w:rsidR="1FAAC374" w:rsidP="1FAAC374" w:rsidRDefault="1FAAC374" w14:paraId="0CEC5684" w14:textId="2BB549F6">
          <w:pPr>
            <w:jc w:val="center"/>
          </w:pPr>
        </w:p>
      </w:tc>
      <w:tc>
        <w:tcPr>
          <w:tcW w:w="3070" w:type="dxa"/>
        </w:tcPr>
        <w:p w:rsidR="1FAAC374" w:rsidP="1FAAC374" w:rsidRDefault="1FAAC374" w14:paraId="37376A26" w14:textId="08CD0863">
          <w:pPr>
            <w:ind w:right="-115"/>
            <w:jc w:val="right"/>
          </w:pPr>
        </w:p>
      </w:tc>
    </w:tr>
  </w:tbl>
  <w:p w:rsidR="00823007" w:rsidRDefault="00823007" w14:paraId="70C6EA9F" w14:textId="7CB8E377">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rsidR="0021499A" w:rsidP="00C0638B" w:rsidRDefault="0021499A" w14:paraId="66DB465F" w14:textId="77777777">
      <w:r>
        <w:separator/>
      </w:r>
    </w:p>
  </w:footnote>
  <w:footnote w:type="continuationSeparator" w:id="0">
    <w:p w:rsidR="0021499A" w:rsidP="00C0638B" w:rsidRDefault="0021499A" w14:paraId="597D31D0" w14:textId="77777777">
      <w:r>
        <w:continuationSeparator/>
      </w:r>
    </w:p>
  </w:footnote>
  <w:footnote w:type="continuationNotice" w:id="1">
    <w:p w:rsidR="0021499A" w:rsidRDefault="0021499A" w14:paraId="43AF3B50" w14:textId="77777777">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rsidR="00D0714C" w:rsidP="00C0638B" w:rsidRDefault="005E7C1B" w14:paraId="67F6A2AC" w14:textId="14057C4C">
    <w:pPr>
      <w:pStyle w:val="Kopfzeile"/>
    </w:pPr>
    <w:r>
      <w:t>MEDIENINFORMATION</w:t>
    </w:r>
  </w:p>
  <w:p w:rsidR="00D0714C" w:rsidP="00C0638B" w:rsidRDefault="00D0714C" w14:paraId="7BCB9EF6" w14:textId="77777777">
    <w:pPr>
      <w:pStyle w:val="Kopfzeile"/>
    </w:pPr>
  </w:p>
  <w:p w:rsidR="00D0714C" w:rsidP="00C0638B" w:rsidRDefault="00D0714C" w14:paraId="4D9E3495" w14:textId="77777777">
    <w:pPr>
      <w:pStyle w:val="Kopfzeile"/>
    </w:pPr>
  </w:p>
  <w:p w:rsidR="00D0714C" w:rsidP="00C0638B" w:rsidRDefault="00D0714C" w14:paraId="495423A7" w14:textId="77777777">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16du wp14">
  <w:p w:rsidR="00D0714C" w:rsidP="00C0638B" w:rsidRDefault="00EC7808" w14:paraId="68784D3F" w14:textId="6DC4C44B">
    <w:pPr>
      <w:pStyle w:val="Kopfzeile"/>
    </w:pPr>
    <w:r>
      <w:rPr>
        <w:noProof/>
      </w:rPr>
      <w:drawing>
        <wp:anchor distT="0" distB="0" distL="114300" distR="114300" simplePos="0" relativeHeight="251658240" behindDoc="1" locked="0" layoutInCell="1" allowOverlap="1" wp14:anchorId="30AB745F" wp14:editId="46BEA8DC">
          <wp:simplePos x="0" y="0"/>
          <wp:positionH relativeFrom="margin">
            <wp:posOffset>4667002</wp:posOffset>
          </wp:positionH>
          <wp:positionV relativeFrom="paragraph">
            <wp:posOffset>-220354</wp:posOffset>
          </wp:positionV>
          <wp:extent cx="1458974" cy="1123950"/>
          <wp:effectExtent l="0" t="0" r="0" b="0"/>
          <wp:wrapTight wrapText="bothSides">
            <wp:wrapPolygon edited="0">
              <wp:start x="3103" y="4027"/>
              <wp:lineTo x="3103" y="6590"/>
              <wp:lineTo x="5360" y="10617"/>
              <wp:lineTo x="6206" y="13546"/>
              <wp:lineTo x="7335" y="16475"/>
              <wp:lineTo x="7335" y="20868"/>
              <wp:lineTo x="18337" y="20868"/>
              <wp:lineTo x="18619" y="17573"/>
              <wp:lineTo x="17491" y="16475"/>
              <wp:lineTo x="17209" y="16475"/>
              <wp:lineTo x="18619" y="14644"/>
              <wp:lineTo x="18337" y="4027"/>
              <wp:lineTo x="3103" y="4027"/>
            </wp:wrapPolygon>
          </wp:wrapTight>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rotWithShape="1">
                  <a:blip r:embed="rId1">
                    <a:extLst>
                      <a:ext uri="{28A0092B-C50C-407E-A947-70E740481C1C}">
                        <a14:useLocalDpi xmlns:a14="http://schemas.microsoft.com/office/drawing/2010/main" val="0"/>
                      </a:ext>
                    </a:extLst>
                  </a:blip>
                  <a:srcRect b="14564"/>
                  <a:stretch/>
                </pic:blipFill>
                <pic:spPr bwMode="auto">
                  <a:xfrm>
                    <a:off x="0" y="0"/>
                    <a:ext cx="1458974" cy="112395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5E7C1B">
      <w:t>MEDIENINFORMATION</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89"/>
    <w:multiLevelType w:val="singleLevel"/>
    <w:tmpl w:val="9E9A10C6"/>
    <w:lvl w:ilvl="0">
      <w:start w:val="1"/>
      <w:numFmt w:val="bullet"/>
      <w:lvlText w:val=""/>
      <w:lvlJc w:val="left"/>
      <w:pPr>
        <w:tabs>
          <w:tab w:val="num" w:pos="360"/>
        </w:tabs>
        <w:ind w:left="360" w:hanging="360"/>
      </w:pPr>
      <w:rPr>
        <w:rFonts w:hint="default" w:ascii="Symbol" w:hAnsi="Symbol"/>
      </w:rPr>
    </w:lvl>
  </w:abstractNum>
  <w:abstractNum w:abstractNumId="1" w15:restartNumberingAfterBreak="0">
    <w:nsid w:val="341F43E0"/>
    <w:multiLevelType w:val="hybridMultilevel"/>
    <w:tmpl w:val="4E70781A"/>
    <w:lvl w:ilvl="0" w:tplc="08070001">
      <w:start w:val="1"/>
      <w:numFmt w:val="bullet"/>
      <w:lvlText w:val=""/>
      <w:lvlJc w:val="left"/>
      <w:pPr>
        <w:ind w:left="1080" w:hanging="360"/>
      </w:pPr>
      <w:rPr>
        <w:rFonts w:hint="default" w:ascii="Symbol" w:hAnsi="Symbol"/>
      </w:rPr>
    </w:lvl>
    <w:lvl w:ilvl="1" w:tplc="08070003" w:tentative="1">
      <w:start w:val="1"/>
      <w:numFmt w:val="bullet"/>
      <w:lvlText w:val="o"/>
      <w:lvlJc w:val="left"/>
      <w:pPr>
        <w:ind w:left="1800" w:hanging="360"/>
      </w:pPr>
      <w:rPr>
        <w:rFonts w:hint="default" w:ascii="Courier New" w:hAnsi="Courier New" w:cs="Courier New"/>
      </w:rPr>
    </w:lvl>
    <w:lvl w:ilvl="2" w:tplc="08070005" w:tentative="1">
      <w:start w:val="1"/>
      <w:numFmt w:val="bullet"/>
      <w:lvlText w:val=""/>
      <w:lvlJc w:val="left"/>
      <w:pPr>
        <w:ind w:left="2520" w:hanging="360"/>
      </w:pPr>
      <w:rPr>
        <w:rFonts w:hint="default" w:ascii="Wingdings" w:hAnsi="Wingdings"/>
      </w:rPr>
    </w:lvl>
    <w:lvl w:ilvl="3" w:tplc="08070001" w:tentative="1">
      <w:start w:val="1"/>
      <w:numFmt w:val="bullet"/>
      <w:lvlText w:val=""/>
      <w:lvlJc w:val="left"/>
      <w:pPr>
        <w:ind w:left="3240" w:hanging="360"/>
      </w:pPr>
      <w:rPr>
        <w:rFonts w:hint="default" w:ascii="Symbol" w:hAnsi="Symbol"/>
      </w:rPr>
    </w:lvl>
    <w:lvl w:ilvl="4" w:tplc="08070003" w:tentative="1">
      <w:start w:val="1"/>
      <w:numFmt w:val="bullet"/>
      <w:lvlText w:val="o"/>
      <w:lvlJc w:val="left"/>
      <w:pPr>
        <w:ind w:left="3960" w:hanging="360"/>
      </w:pPr>
      <w:rPr>
        <w:rFonts w:hint="default" w:ascii="Courier New" w:hAnsi="Courier New" w:cs="Courier New"/>
      </w:rPr>
    </w:lvl>
    <w:lvl w:ilvl="5" w:tplc="08070005" w:tentative="1">
      <w:start w:val="1"/>
      <w:numFmt w:val="bullet"/>
      <w:lvlText w:val=""/>
      <w:lvlJc w:val="left"/>
      <w:pPr>
        <w:ind w:left="4680" w:hanging="360"/>
      </w:pPr>
      <w:rPr>
        <w:rFonts w:hint="default" w:ascii="Wingdings" w:hAnsi="Wingdings"/>
      </w:rPr>
    </w:lvl>
    <w:lvl w:ilvl="6" w:tplc="08070001" w:tentative="1">
      <w:start w:val="1"/>
      <w:numFmt w:val="bullet"/>
      <w:lvlText w:val=""/>
      <w:lvlJc w:val="left"/>
      <w:pPr>
        <w:ind w:left="5400" w:hanging="360"/>
      </w:pPr>
      <w:rPr>
        <w:rFonts w:hint="default" w:ascii="Symbol" w:hAnsi="Symbol"/>
      </w:rPr>
    </w:lvl>
    <w:lvl w:ilvl="7" w:tplc="08070003" w:tentative="1">
      <w:start w:val="1"/>
      <w:numFmt w:val="bullet"/>
      <w:lvlText w:val="o"/>
      <w:lvlJc w:val="left"/>
      <w:pPr>
        <w:ind w:left="6120" w:hanging="360"/>
      </w:pPr>
      <w:rPr>
        <w:rFonts w:hint="default" w:ascii="Courier New" w:hAnsi="Courier New" w:cs="Courier New"/>
      </w:rPr>
    </w:lvl>
    <w:lvl w:ilvl="8" w:tplc="08070005" w:tentative="1">
      <w:start w:val="1"/>
      <w:numFmt w:val="bullet"/>
      <w:lvlText w:val=""/>
      <w:lvlJc w:val="left"/>
      <w:pPr>
        <w:ind w:left="6840" w:hanging="360"/>
      </w:pPr>
      <w:rPr>
        <w:rFonts w:hint="default" w:ascii="Wingdings" w:hAnsi="Wingdings"/>
      </w:rPr>
    </w:lvl>
  </w:abstractNum>
  <w:abstractNum w:abstractNumId="2" w15:restartNumberingAfterBreak="0">
    <w:nsid w:val="3B590317"/>
    <w:multiLevelType w:val="hybridMultilevel"/>
    <w:tmpl w:val="89AC1C86"/>
    <w:lvl w:ilvl="0" w:tplc="08070001">
      <w:start w:val="1"/>
      <w:numFmt w:val="bullet"/>
      <w:lvlText w:val=""/>
      <w:lvlJc w:val="left"/>
      <w:pPr>
        <w:ind w:left="720" w:hanging="360"/>
      </w:pPr>
      <w:rPr>
        <w:rFonts w:hint="default" w:ascii="Symbol" w:hAnsi="Symbol"/>
      </w:rPr>
    </w:lvl>
    <w:lvl w:ilvl="1" w:tplc="08070003">
      <w:start w:val="1"/>
      <w:numFmt w:val="bullet"/>
      <w:lvlText w:val="o"/>
      <w:lvlJc w:val="left"/>
      <w:pPr>
        <w:ind w:left="1440" w:hanging="360"/>
      </w:pPr>
      <w:rPr>
        <w:rFonts w:hint="default" w:ascii="Courier New" w:hAnsi="Courier New" w:cs="Courier New"/>
      </w:rPr>
    </w:lvl>
    <w:lvl w:ilvl="2" w:tplc="08070005">
      <w:start w:val="1"/>
      <w:numFmt w:val="bullet"/>
      <w:lvlText w:val=""/>
      <w:lvlJc w:val="left"/>
      <w:pPr>
        <w:ind w:left="2160" w:hanging="360"/>
      </w:pPr>
      <w:rPr>
        <w:rFonts w:hint="default" w:ascii="Wingdings" w:hAnsi="Wingdings"/>
      </w:rPr>
    </w:lvl>
    <w:lvl w:ilvl="3" w:tplc="08070001">
      <w:start w:val="1"/>
      <w:numFmt w:val="bullet"/>
      <w:lvlText w:val=""/>
      <w:lvlJc w:val="left"/>
      <w:pPr>
        <w:ind w:left="2880" w:hanging="360"/>
      </w:pPr>
      <w:rPr>
        <w:rFonts w:hint="default" w:ascii="Symbol" w:hAnsi="Symbol"/>
      </w:rPr>
    </w:lvl>
    <w:lvl w:ilvl="4" w:tplc="08070003">
      <w:start w:val="1"/>
      <w:numFmt w:val="bullet"/>
      <w:lvlText w:val="o"/>
      <w:lvlJc w:val="left"/>
      <w:pPr>
        <w:ind w:left="3600" w:hanging="360"/>
      </w:pPr>
      <w:rPr>
        <w:rFonts w:hint="default" w:ascii="Courier New" w:hAnsi="Courier New" w:cs="Courier New"/>
      </w:rPr>
    </w:lvl>
    <w:lvl w:ilvl="5" w:tplc="08070005">
      <w:start w:val="1"/>
      <w:numFmt w:val="bullet"/>
      <w:lvlText w:val=""/>
      <w:lvlJc w:val="left"/>
      <w:pPr>
        <w:ind w:left="4320" w:hanging="360"/>
      </w:pPr>
      <w:rPr>
        <w:rFonts w:hint="default" w:ascii="Wingdings" w:hAnsi="Wingdings"/>
      </w:rPr>
    </w:lvl>
    <w:lvl w:ilvl="6" w:tplc="08070001">
      <w:start w:val="1"/>
      <w:numFmt w:val="bullet"/>
      <w:lvlText w:val=""/>
      <w:lvlJc w:val="left"/>
      <w:pPr>
        <w:ind w:left="5040" w:hanging="360"/>
      </w:pPr>
      <w:rPr>
        <w:rFonts w:hint="default" w:ascii="Symbol" w:hAnsi="Symbol"/>
      </w:rPr>
    </w:lvl>
    <w:lvl w:ilvl="7" w:tplc="08070003">
      <w:start w:val="1"/>
      <w:numFmt w:val="bullet"/>
      <w:lvlText w:val="o"/>
      <w:lvlJc w:val="left"/>
      <w:pPr>
        <w:ind w:left="5760" w:hanging="360"/>
      </w:pPr>
      <w:rPr>
        <w:rFonts w:hint="default" w:ascii="Courier New" w:hAnsi="Courier New" w:cs="Courier New"/>
      </w:rPr>
    </w:lvl>
    <w:lvl w:ilvl="8" w:tplc="08070005">
      <w:start w:val="1"/>
      <w:numFmt w:val="bullet"/>
      <w:lvlText w:val=""/>
      <w:lvlJc w:val="left"/>
      <w:pPr>
        <w:ind w:left="6480" w:hanging="360"/>
      </w:pPr>
      <w:rPr>
        <w:rFonts w:hint="default" w:ascii="Wingdings" w:hAnsi="Wingdings"/>
      </w:rPr>
    </w:lvl>
  </w:abstractNum>
  <w:abstractNum w:abstractNumId="3" w15:restartNumberingAfterBreak="0">
    <w:nsid w:val="417B3C13"/>
    <w:multiLevelType w:val="hybridMultilevel"/>
    <w:tmpl w:val="D55E0988"/>
    <w:lvl w:ilvl="0" w:tplc="FFFFFFFF">
      <w:start w:val="1"/>
      <w:numFmt w:val="bullet"/>
      <w:lvlText w:val=""/>
      <w:lvlJc w:val="left"/>
      <w:pPr>
        <w:ind w:left="720" w:hanging="360"/>
      </w:pPr>
      <w:rPr>
        <w:rFonts w:hint="default" w:ascii="Symbol" w:hAnsi="Symbol"/>
      </w:rPr>
    </w:lvl>
    <w:lvl w:ilvl="1" w:tplc="FFFFFFFF" w:tentative="1">
      <w:start w:val="1"/>
      <w:numFmt w:val="bullet"/>
      <w:lvlText w:val="o"/>
      <w:lvlJc w:val="left"/>
      <w:pPr>
        <w:ind w:left="1440" w:hanging="360"/>
      </w:pPr>
      <w:rPr>
        <w:rFonts w:hint="default" w:ascii="Courier New" w:hAnsi="Courier New" w:cs="Courier New"/>
      </w:rPr>
    </w:lvl>
    <w:lvl w:ilvl="2" w:tplc="FFFFFFFF" w:tentative="1">
      <w:start w:val="1"/>
      <w:numFmt w:val="bullet"/>
      <w:lvlText w:val=""/>
      <w:lvlJc w:val="left"/>
      <w:pPr>
        <w:ind w:left="2160" w:hanging="360"/>
      </w:pPr>
      <w:rPr>
        <w:rFonts w:hint="default" w:ascii="Wingdings" w:hAnsi="Wingdings"/>
      </w:rPr>
    </w:lvl>
    <w:lvl w:ilvl="3" w:tplc="FFFFFFFF" w:tentative="1">
      <w:start w:val="1"/>
      <w:numFmt w:val="bullet"/>
      <w:lvlText w:val=""/>
      <w:lvlJc w:val="left"/>
      <w:pPr>
        <w:ind w:left="2880" w:hanging="360"/>
      </w:pPr>
      <w:rPr>
        <w:rFonts w:hint="default" w:ascii="Symbol" w:hAnsi="Symbol"/>
      </w:rPr>
    </w:lvl>
    <w:lvl w:ilvl="4" w:tplc="FFFFFFFF" w:tentative="1">
      <w:start w:val="1"/>
      <w:numFmt w:val="bullet"/>
      <w:lvlText w:val="o"/>
      <w:lvlJc w:val="left"/>
      <w:pPr>
        <w:ind w:left="3600" w:hanging="360"/>
      </w:pPr>
      <w:rPr>
        <w:rFonts w:hint="default" w:ascii="Courier New" w:hAnsi="Courier New" w:cs="Courier New"/>
      </w:rPr>
    </w:lvl>
    <w:lvl w:ilvl="5" w:tplc="FFFFFFFF" w:tentative="1">
      <w:start w:val="1"/>
      <w:numFmt w:val="bullet"/>
      <w:lvlText w:val=""/>
      <w:lvlJc w:val="left"/>
      <w:pPr>
        <w:ind w:left="4320" w:hanging="360"/>
      </w:pPr>
      <w:rPr>
        <w:rFonts w:hint="default" w:ascii="Wingdings" w:hAnsi="Wingdings"/>
      </w:rPr>
    </w:lvl>
    <w:lvl w:ilvl="6" w:tplc="FFFFFFFF" w:tentative="1">
      <w:start w:val="1"/>
      <w:numFmt w:val="bullet"/>
      <w:lvlText w:val=""/>
      <w:lvlJc w:val="left"/>
      <w:pPr>
        <w:ind w:left="5040" w:hanging="360"/>
      </w:pPr>
      <w:rPr>
        <w:rFonts w:hint="default" w:ascii="Symbol" w:hAnsi="Symbol"/>
      </w:rPr>
    </w:lvl>
    <w:lvl w:ilvl="7" w:tplc="FFFFFFFF" w:tentative="1">
      <w:start w:val="1"/>
      <w:numFmt w:val="bullet"/>
      <w:lvlText w:val="o"/>
      <w:lvlJc w:val="left"/>
      <w:pPr>
        <w:ind w:left="5760" w:hanging="360"/>
      </w:pPr>
      <w:rPr>
        <w:rFonts w:hint="default" w:ascii="Courier New" w:hAnsi="Courier New" w:cs="Courier New"/>
      </w:rPr>
    </w:lvl>
    <w:lvl w:ilvl="8" w:tplc="FFFFFFFF" w:tentative="1">
      <w:start w:val="1"/>
      <w:numFmt w:val="bullet"/>
      <w:lvlText w:val=""/>
      <w:lvlJc w:val="left"/>
      <w:pPr>
        <w:ind w:left="6480" w:hanging="360"/>
      </w:pPr>
      <w:rPr>
        <w:rFonts w:hint="default" w:ascii="Wingdings" w:hAnsi="Wingdings"/>
      </w:rPr>
    </w:lvl>
  </w:abstractNum>
  <w:abstractNum w:abstractNumId="4" w15:restartNumberingAfterBreak="0">
    <w:nsid w:val="50A92AD4"/>
    <w:multiLevelType w:val="hybridMultilevel"/>
    <w:tmpl w:val="8BDE28F4"/>
    <w:lvl w:ilvl="0" w:tplc="FFFFFFFF">
      <w:start w:val="1"/>
      <w:numFmt w:val="bullet"/>
      <w:lvlText w:val=""/>
      <w:lvlJc w:val="left"/>
      <w:pPr>
        <w:ind w:left="720" w:hanging="360"/>
      </w:pPr>
      <w:rPr>
        <w:rFonts w:hint="default" w:ascii="Symbol" w:hAnsi="Symbol"/>
      </w:rPr>
    </w:lvl>
    <w:lvl w:ilvl="1" w:tplc="FFFFFFFF" w:tentative="1">
      <w:start w:val="1"/>
      <w:numFmt w:val="bullet"/>
      <w:lvlText w:val="o"/>
      <w:lvlJc w:val="left"/>
      <w:pPr>
        <w:ind w:left="1440" w:hanging="360"/>
      </w:pPr>
      <w:rPr>
        <w:rFonts w:hint="default" w:ascii="Courier New" w:hAnsi="Courier New" w:cs="Courier New"/>
      </w:rPr>
    </w:lvl>
    <w:lvl w:ilvl="2" w:tplc="FFFFFFFF" w:tentative="1">
      <w:start w:val="1"/>
      <w:numFmt w:val="bullet"/>
      <w:lvlText w:val=""/>
      <w:lvlJc w:val="left"/>
      <w:pPr>
        <w:ind w:left="2160" w:hanging="360"/>
      </w:pPr>
      <w:rPr>
        <w:rFonts w:hint="default" w:ascii="Wingdings" w:hAnsi="Wingdings"/>
      </w:rPr>
    </w:lvl>
    <w:lvl w:ilvl="3" w:tplc="FFFFFFFF" w:tentative="1">
      <w:start w:val="1"/>
      <w:numFmt w:val="bullet"/>
      <w:lvlText w:val=""/>
      <w:lvlJc w:val="left"/>
      <w:pPr>
        <w:ind w:left="2880" w:hanging="360"/>
      </w:pPr>
      <w:rPr>
        <w:rFonts w:hint="default" w:ascii="Symbol" w:hAnsi="Symbol"/>
      </w:rPr>
    </w:lvl>
    <w:lvl w:ilvl="4" w:tplc="FFFFFFFF" w:tentative="1">
      <w:start w:val="1"/>
      <w:numFmt w:val="bullet"/>
      <w:lvlText w:val="o"/>
      <w:lvlJc w:val="left"/>
      <w:pPr>
        <w:ind w:left="3600" w:hanging="360"/>
      </w:pPr>
      <w:rPr>
        <w:rFonts w:hint="default" w:ascii="Courier New" w:hAnsi="Courier New" w:cs="Courier New"/>
      </w:rPr>
    </w:lvl>
    <w:lvl w:ilvl="5" w:tplc="FFFFFFFF" w:tentative="1">
      <w:start w:val="1"/>
      <w:numFmt w:val="bullet"/>
      <w:lvlText w:val=""/>
      <w:lvlJc w:val="left"/>
      <w:pPr>
        <w:ind w:left="4320" w:hanging="360"/>
      </w:pPr>
      <w:rPr>
        <w:rFonts w:hint="default" w:ascii="Wingdings" w:hAnsi="Wingdings"/>
      </w:rPr>
    </w:lvl>
    <w:lvl w:ilvl="6" w:tplc="FFFFFFFF" w:tentative="1">
      <w:start w:val="1"/>
      <w:numFmt w:val="bullet"/>
      <w:lvlText w:val=""/>
      <w:lvlJc w:val="left"/>
      <w:pPr>
        <w:ind w:left="5040" w:hanging="360"/>
      </w:pPr>
      <w:rPr>
        <w:rFonts w:hint="default" w:ascii="Symbol" w:hAnsi="Symbol"/>
      </w:rPr>
    </w:lvl>
    <w:lvl w:ilvl="7" w:tplc="FFFFFFFF" w:tentative="1">
      <w:start w:val="1"/>
      <w:numFmt w:val="bullet"/>
      <w:lvlText w:val="o"/>
      <w:lvlJc w:val="left"/>
      <w:pPr>
        <w:ind w:left="5760" w:hanging="360"/>
      </w:pPr>
      <w:rPr>
        <w:rFonts w:hint="default" w:ascii="Courier New" w:hAnsi="Courier New" w:cs="Courier New"/>
      </w:rPr>
    </w:lvl>
    <w:lvl w:ilvl="8" w:tplc="FFFFFFFF" w:tentative="1">
      <w:start w:val="1"/>
      <w:numFmt w:val="bullet"/>
      <w:lvlText w:val=""/>
      <w:lvlJc w:val="left"/>
      <w:pPr>
        <w:ind w:left="6480" w:hanging="360"/>
      </w:pPr>
      <w:rPr>
        <w:rFonts w:hint="default" w:ascii="Wingdings" w:hAnsi="Wingdings"/>
      </w:rPr>
    </w:lvl>
  </w:abstractNum>
  <w:num w:numId="1" w16cid:durableId="1741365804">
    <w:abstractNumId w:val="0"/>
  </w:num>
  <w:num w:numId="2" w16cid:durableId="22564182">
    <w:abstractNumId w:val="4"/>
  </w:num>
  <w:num w:numId="3" w16cid:durableId="400061385">
    <w:abstractNumId w:val="3"/>
  </w:num>
  <w:num w:numId="4" w16cid:durableId="144275040">
    <w:abstractNumId w:val="1"/>
  </w:num>
  <w:num w:numId="5" w16cid:durableId="679045591">
    <w:abstractNumId w:val="2"/>
  </w:num>
</w:numbering>
</file>

<file path=word/settings.xml><?xml version="1.0" encoding="utf-8"?>
<w:settings xmlns:wp14="http://schemas.microsoft.com/office/word/2010/wordprocessingDrawing"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p14">
  <w:zoom w:percent="100"/>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val="false"/>
  <w:documentProtection w:formatting="1" w:enforcement="0"/>
  <w:defaultTabStop w:val="708"/>
  <w:hyphenationZone w:val="425"/>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55A5C"/>
    <w:rsid w:val="00006036"/>
    <w:rsid w:val="00012527"/>
    <w:rsid w:val="00013983"/>
    <w:rsid w:val="00020550"/>
    <w:rsid w:val="0002060B"/>
    <w:rsid w:val="00026EDC"/>
    <w:rsid w:val="00027685"/>
    <w:rsid w:val="00031FB8"/>
    <w:rsid w:val="000333F4"/>
    <w:rsid w:val="00034CBE"/>
    <w:rsid w:val="000429BD"/>
    <w:rsid w:val="000435CF"/>
    <w:rsid w:val="00043718"/>
    <w:rsid w:val="00045C33"/>
    <w:rsid w:val="00050FD6"/>
    <w:rsid w:val="00051429"/>
    <w:rsid w:val="00052104"/>
    <w:rsid w:val="00055A5C"/>
    <w:rsid w:val="00056922"/>
    <w:rsid w:val="00060B3B"/>
    <w:rsid w:val="00063A9A"/>
    <w:rsid w:val="000641EF"/>
    <w:rsid w:val="00064AED"/>
    <w:rsid w:val="00073E45"/>
    <w:rsid w:val="0007698C"/>
    <w:rsid w:val="00076BA8"/>
    <w:rsid w:val="00082D05"/>
    <w:rsid w:val="00083CD4"/>
    <w:rsid w:val="000853EA"/>
    <w:rsid w:val="000861B7"/>
    <w:rsid w:val="00086CE1"/>
    <w:rsid w:val="00091D37"/>
    <w:rsid w:val="000929E6"/>
    <w:rsid w:val="00092A13"/>
    <w:rsid w:val="000933F5"/>
    <w:rsid w:val="000935B1"/>
    <w:rsid w:val="000956FE"/>
    <w:rsid w:val="00097382"/>
    <w:rsid w:val="000A20E7"/>
    <w:rsid w:val="000A2860"/>
    <w:rsid w:val="000B0026"/>
    <w:rsid w:val="000B2C60"/>
    <w:rsid w:val="000B314B"/>
    <w:rsid w:val="000B3207"/>
    <w:rsid w:val="000C2D3C"/>
    <w:rsid w:val="000D05DB"/>
    <w:rsid w:val="000D1568"/>
    <w:rsid w:val="000D5AA7"/>
    <w:rsid w:val="000E536D"/>
    <w:rsid w:val="000F424B"/>
    <w:rsid w:val="000F69A3"/>
    <w:rsid w:val="000F707B"/>
    <w:rsid w:val="000F749D"/>
    <w:rsid w:val="001010D2"/>
    <w:rsid w:val="0010229A"/>
    <w:rsid w:val="00110765"/>
    <w:rsid w:val="00111C79"/>
    <w:rsid w:val="0011200D"/>
    <w:rsid w:val="0011294E"/>
    <w:rsid w:val="00113BF2"/>
    <w:rsid w:val="00120AF2"/>
    <w:rsid w:val="001215C8"/>
    <w:rsid w:val="00121918"/>
    <w:rsid w:val="00124DA2"/>
    <w:rsid w:val="00133B5B"/>
    <w:rsid w:val="00136CA5"/>
    <w:rsid w:val="00137250"/>
    <w:rsid w:val="00137B30"/>
    <w:rsid w:val="0014399A"/>
    <w:rsid w:val="001455C2"/>
    <w:rsid w:val="00147146"/>
    <w:rsid w:val="00150D35"/>
    <w:rsid w:val="00150F07"/>
    <w:rsid w:val="00151237"/>
    <w:rsid w:val="00157A6F"/>
    <w:rsid w:val="00160ED8"/>
    <w:rsid w:val="0016335D"/>
    <w:rsid w:val="00163D04"/>
    <w:rsid w:val="0016445A"/>
    <w:rsid w:val="0016516D"/>
    <w:rsid w:val="00166CF9"/>
    <w:rsid w:val="001738B0"/>
    <w:rsid w:val="0017453B"/>
    <w:rsid w:val="00175834"/>
    <w:rsid w:val="00182F7F"/>
    <w:rsid w:val="00183501"/>
    <w:rsid w:val="00184202"/>
    <w:rsid w:val="00184388"/>
    <w:rsid w:val="0019044D"/>
    <w:rsid w:val="00191CD9"/>
    <w:rsid w:val="001A3EF4"/>
    <w:rsid w:val="001A43E9"/>
    <w:rsid w:val="001A5E6F"/>
    <w:rsid w:val="001A6E16"/>
    <w:rsid w:val="001B2F09"/>
    <w:rsid w:val="001B38A3"/>
    <w:rsid w:val="001C438B"/>
    <w:rsid w:val="001E0265"/>
    <w:rsid w:val="001E0909"/>
    <w:rsid w:val="001E18DB"/>
    <w:rsid w:val="001E46D7"/>
    <w:rsid w:val="001E5745"/>
    <w:rsid w:val="001E5F11"/>
    <w:rsid w:val="001E6325"/>
    <w:rsid w:val="001F30E5"/>
    <w:rsid w:val="001F64F1"/>
    <w:rsid w:val="001F7473"/>
    <w:rsid w:val="001F78D7"/>
    <w:rsid w:val="00204403"/>
    <w:rsid w:val="00206F79"/>
    <w:rsid w:val="002135C6"/>
    <w:rsid w:val="0021427B"/>
    <w:rsid w:val="0021499A"/>
    <w:rsid w:val="002160ED"/>
    <w:rsid w:val="002176F2"/>
    <w:rsid w:val="0022552C"/>
    <w:rsid w:val="00226DC5"/>
    <w:rsid w:val="00227662"/>
    <w:rsid w:val="002359FE"/>
    <w:rsid w:val="002403F9"/>
    <w:rsid w:val="0024114B"/>
    <w:rsid w:val="00243DCB"/>
    <w:rsid w:val="00244058"/>
    <w:rsid w:val="002459B9"/>
    <w:rsid w:val="00247112"/>
    <w:rsid w:val="00247299"/>
    <w:rsid w:val="00253F3A"/>
    <w:rsid w:val="0025677B"/>
    <w:rsid w:val="00263FD1"/>
    <w:rsid w:val="00271C64"/>
    <w:rsid w:val="0027254F"/>
    <w:rsid w:val="0027403D"/>
    <w:rsid w:val="00274BB0"/>
    <w:rsid w:val="00277474"/>
    <w:rsid w:val="0027782E"/>
    <w:rsid w:val="00280BD5"/>
    <w:rsid w:val="00281A67"/>
    <w:rsid w:val="00287DDF"/>
    <w:rsid w:val="002A227F"/>
    <w:rsid w:val="002A683D"/>
    <w:rsid w:val="002A68E4"/>
    <w:rsid w:val="002A71AF"/>
    <w:rsid w:val="002A7BC9"/>
    <w:rsid w:val="002B4364"/>
    <w:rsid w:val="002B6EFE"/>
    <w:rsid w:val="002C25B4"/>
    <w:rsid w:val="002C7999"/>
    <w:rsid w:val="002D0013"/>
    <w:rsid w:val="002D080F"/>
    <w:rsid w:val="002D3466"/>
    <w:rsid w:val="002D429A"/>
    <w:rsid w:val="002D5E34"/>
    <w:rsid w:val="002D5F16"/>
    <w:rsid w:val="002D7F52"/>
    <w:rsid w:val="002E0546"/>
    <w:rsid w:val="002E0797"/>
    <w:rsid w:val="002E0E8F"/>
    <w:rsid w:val="002E3024"/>
    <w:rsid w:val="002E5399"/>
    <w:rsid w:val="002E6451"/>
    <w:rsid w:val="002F0541"/>
    <w:rsid w:val="002F2F6F"/>
    <w:rsid w:val="002F40A8"/>
    <w:rsid w:val="002F4208"/>
    <w:rsid w:val="002F4E16"/>
    <w:rsid w:val="002F693E"/>
    <w:rsid w:val="0030022C"/>
    <w:rsid w:val="00305C12"/>
    <w:rsid w:val="00310FC4"/>
    <w:rsid w:val="00311832"/>
    <w:rsid w:val="00312137"/>
    <w:rsid w:val="00314EDA"/>
    <w:rsid w:val="0031650A"/>
    <w:rsid w:val="0031695C"/>
    <w:rsid w:val="00316BC0"/>
    <w:rsid w:val="003205A5"/>
    <w:rsid w:val="00321DC8"/>
    <w:rsid w:val="003240E8"/>
    <w:rsid w:val="0032449C"/>
    <w:rsid w:val="00332EC1"/>
    <w:rsid w:val="00334C49"/>
    <w:rsid w:val="003402FE"/>
    <w:rsid w:val="003403E7"/>
    <w:rsid w:val="00340C59"/>
    <w:rsid w:val="003412FF"/>
    <w:rsid w:val="0034380D"/>
    <w:rsid w:val="0034696F"/>
    <w:rsid w:val="003470CF"/>
    <w:rsid w:val="003529F3"/>
    <w:rsid w:val="00354061"/>
    <w:rsid w:val="00354C97"/>
    <w:rsid w:val="00355C06"/>
    <w:rsid w:val="00355F46"/>
    <w:rsid w:val="0035692E"/>
    <w:rsid w:val="003577D1"/>
    <w:rsid w:val="00361934"/>
    <w:rsid w:val="00362D98"/>
    <w:rsid w:val="00363123"/>
    <w:rsid w:val="00371A07"/>
    <w:rsid w:val="00372C4E"/>
    <w:rsid w:val="003756C7"/>
    <w:rsid w:val="00375827"/>
    <w:rsid w:val="00382A2A"/>
    <w:rsid w:val="00385BE2"/>
    <w:rsid w:val="00391F63"/>
    <w:rsid w:val="00393BB7"/>
    <w:rsid w:val="00393D2F"/>
    <w:rsid w:val="00393EDE"/>
    <w:rsid w:val="00394FFE"/>
    <w:rsid w:val="00397E00"/>
    <w:rsid w:val="003A1028"/>
    <w:rsid w:val="003A2704"/>
    <w:rsid w:val="003A64E9"/>
    <w:rsid w:val="003A6A0E"/>
    <w:rsid w:val="003B21FB"/>
    <w:rsid w:val="003B2D27"/>
    <w:rsid w:val="003B6870"/>
    <w:rsid w:val="003B6876"/>
    <w:rsid w:val="003C3ED8"/>
    <w:rsid w:val="003C51F4"/>
    <w:rsid w:val="003C7774"/>
    <w:rsid w:val="003D00FE"/>
    <w:rsid w:val="003D251E"/>
    <w:rsid w:val="003E1F0A"/>
    <w:rsid w:val="003E6FE5"/>
    <w:rsid w:val="003E7C42"/>
    <w:rsid w:val="003F0AD5"/>
    <w:rsid w:val="003F59D3"/>
    <w:rsid w:val="003F6EF9"/>
    <w:rsid w:val="003FE125"/>
    <w:rsid w:val="00400327"/>
    <w:rsid w:val="00400C34"/>
    <w:rsid w:val="004011D3"/>
    <w:rsid w:val="00407B01"/>
    <w:rsid w:val="00414E8D"/>
    <w:rsid w:val="004160EB"/>
    <w:rsid w:val="00416BD0"/>
    <w:rsid w:val="004172E1"/>
    <w:rsid w:val="00420843"/>
    <w:rsid w:val="00424140"/>
    <w:rsid w:val="00426AEF"/>
    <w:rsid w:val="00426FF1"/>
    <w:rsid w:val="00430B22"/>
    <w:rsid w:val="00431757"/>
    <w:rsid w:val="004341C6"/>
    <w:rsid w:val="0043437E"/>
    <w:rsid w:val="004347D7"/>
    <w:rsid w:val="00437A3B"/>
    <w:rsid w:val="00444EA2"/>
    <w:rsid w:val="00446FCC"/>
    <w:rsid w:val="00451F79"/>
    <w:rsid w:val="00453392"/>
    <w:rsid w:val="0045394F"/>
    <w:rsid w:val="0045758E"/>
    <w:rsid w:val="004617DC"/>
    <w:rsid w:val="004677B1"/>
    <w:rsid w:val="004811C6"/>
    <w:rsid w:val="00484E8D"/>
    <w:rsid w:val="00484F34"/>
    <w:rsid w:val="00486887"/>
    <w:rsid w:val="00487795"/>
    <w:rsid w:val="00491E6C"/>
    <w:rsid w:val="0049345B"/>
    <w:rsid w:val="004A3EA4"/>
    <w:rsid w:val="004B0E66"/>
    <w:rsid w:val="004B1C71"/>
    <w:rsid w:val="004B4416"/>
    <w:rsid w:val="004B4DB5"/>
    <w:rsid w:val="004C0FA6"/>
    <w:rsid w:val="004C3A96"/>
    <w:rsid w:val="004C3FDA"/>
    <w:rsid w:val="004C66FC"/>
    <w:rsid w:val="004C79E0"/>
    <w:rsid w:val="004D2A4B"/>
    <w:rsid w:val="004D58C4"/>
    <w:rsid w:val="004D6318"/>
    <w:rsid w:val="004E09DD"/>
    <w:rsid w:val="004E1F1C"/>
    <w:rsid w:val="004E556C"/>
    <w:rsid w:val="004E6C85"/>
    <w:rsid w:val="004E7C81"/>
    <w:rsid w:val="004E7FBE"/>
    <w:rsid w:val="004F1000"/>
    <w:rsid w:val="004F6560"/>
    <w:rsid w:val="005010DD"/>
    <w:rsid w:val="005027B4"/>
    <w:rsid w:val="005112F8"/>
    <w:rsid w:val="00513F52"/>
    <w:rsid w:val="00515CE9"/>
    <w:rsid w:val="00516F61"/>
    <w:rsid w:val="00516F8D"/>
    <w:rsid w:val="00523B70"/>
    <w:rsid w:val="0052720E"/>
    <w:rsid w:val="00534896"/>
    <w:rsid w:val="0053509D"/>
    <w:rsid w:val="00535ED5"/>
    <w:rsid w:val="00541056"/>
    <w:rsid w:val="00542CD5"/>
    <w:rsid w:val="00542DCA"/>
    <w:rsid w:val="005502C8"/>
    <w:rsid w:val="00557F42"/>
    <w:rsid w:val="00561F1C"/>
    <w:rsid w:val="00563F10"/>
    <w:rsid w:val="0057133B"/>
    <w:rsid w:val="00574A06"/>
    <w:rsid w:val="00574AF1"/>
    <w:rsid w:val="00575865"/>
    <w:rsid w:val="00580708"/>
    <w:rsid w:val="00583723"/>
    <w:rsid w:val="00583D81"/>
    <w:rsid w:val="00584D5F"/>
    <w:rsid w:val="00586A64"/>
    <w:rsid w:val="00591928"/>
    <w:rsid w:val="00592BCB"/>
    <w:rsid w:val="005941FC"/>
    <w:rsid w:val="005A0579"/>
    <w:rsid w:val="005A0746"/>
    <w:rsid w:val="005A1D1A"/>
    <w:rsid w:val="005A25B8"/>
    <w:rsid w:val="005A44A2"/>
    <w:rsid w:val="005A5ABC"/>
    <w:rsid w:val="005A709D"/>
    <w:rsid w:val="005B0B91"/>
    <w:rsid w:val="005B303F"/>
    <w:rsid w:val="005B3C27"/>
    <w:rsid w:val="005C1B6E"/>
    <w:rsid w:val="005C3DA7"/>
    <w:rsid w:val="005C4290"/>
    <w:rsid w:val="005C65DB"/>
    <w:rsid w:val="005D026B"/>
    <w:rsid w:val="005D11D6"/>
    <w:rsid w:val="005D53A3"/>
    <w:rsid w:val="005D6D22"/>
    <w:rsid w:val="005E019A"/>
    <w:rsid w:val="005E24DA"/>
    <w:rsid w:val="005E2508"/>
    <w:rsid w:val="005E5BA0"/>
    <w:rsid w:val="005E7C1B"/>
    <w:rsid w:val="005F1B83"/>
    <w:rsid w:val="005F1C96"/>
    <w:rsid w:val="005F54DF"/>
    <w:rsid w:val="005F55C9"/>
    <w:rsid w:val="005F58DF"/>
    <w:rsid w:val="005F7208"/>
    <w:rsid w:val="00603ADD"/>
    <w:rsid w:val="00606EAF"/>
    <w:rsid w:val="00613216"/>
    <w:rsid w:val="006157A0"/>
    <w:rsid w:val="00615A10"/>
    <w:rsid w:val="0062010C"/>
    <w:rsid w:val="00621E5A"/>
    <w:rsid w:val="00622E80"/>
    <w:rsid w:val="00627871"/>
    <w:rsid w:val="00630D22"/>
    <w:rsid w:val="00631C74"/>
    <w:rsid w:val="00634009"/>
    <w:rsid w:val="00636E19"/>
    <w:rsid w:val="00640E55"/>
    <w:rsid w:val="00643656"/>
    <w:rsid w:val="0064485D"/>
    <w:rsid w:val="006576FC"/>
    <w:rsid w:val="00657CC5"/>
    <w:rsid w:val="006606A9"/>
    <w:rsid w:val="00660E46"/>
    <w:rsid w:val="00662EE3"/>
    <w:rsid w:val="00662F97"/>
    <w:rsid w:val="00666581"/>
    <w:rsid w:val="006702F1"/>
    <w:rsid w:val="00670526"/>
    <w:rsid w:val="006773A3"/>
    <w:rsid w:val="00683DFC"/>
    <w:rsid w:val="00685137"/>
    <w:rsid w:val="006867A1"/>
    <w:rsid w:val="00691951"/>
    <w:rsid w:val="00695F53"/>
    <w:rsid w:val="00697D1F"/>
    <w:rsid w:val="006A4238"/>
    <w:rsid w:val="006B03E7"/>
    <w:rsid w:val="006B1A0B"/>
    <w:rsid w:val="006B1E30"/>
    <w:rsid w:val="006B4140"/>
    <w:rsid w:val="006B6CAA"/>
    <w:rsid w:val="006C01CE"/>
    <w:rsid w:val="006D1CCA"/>
    <w:rsid w:val="006D4607"/>
    <w:rsid w:val="006E0D8D"/>
    <w:rsid w:val="006E3778"/>
    <w:rsid w:val="006E4F19"/>
    <w:rsid w:val="006E71CE"/>
    <w:rsid w:val="006F09ED"/>
    <w:rsid w:val="006F144C"/>
    <w:rsid w:val="006F622B"/>
    <w:rsid w:val="006F67D1"/>
    <w:rsid w:val="00704386"/>
    <w:rsid w:val="00704AC7"/>
    <w:rsid w:val="007109D1"/>
    <w:rsid w:val="007124C6"/>
    <w:rsid w:val="00713868"/>
    <w:rsid w:val="00714BC8"/>
    <w:rsid w:val="007178D6"/>
    <w:rsid w:val="00717B20"/>
    <w:rsid w:val="00722C18"/>
    <w:rsid w:val="0072308A"/>
    <w:rsid w:val="00725A18"/>
    <w:rsid w:val="00727196"/>
    <w:rsid w:val="00730BE4"/>
    <w:rsid w:val="0073136F"/>
    <w:rsid w:val="00737A4C"/>
    <w:rsid w:val="00740185"/>
    <w:rsid w:val="007408ED"/>
    <w:rsid w:val="00741333"/>
    <w:rsid w:val="00742FBF"/>
    <w:rsid w:val="007445EB"/>
    <w:rsid w:val="007459B6"/>
    <w:rsid w:val="00745B3E"/>
    <w:rsid w:val="00747790"/>
    <w:rsid w:val="0075387D"/>
    <w:rsid w:val="00760CD7"/>
    <w:rsid w:val="00763FAA"/>
    <w:rsid w:val="00772C5A"/>
    <w:rsid w:val="007758FE"/>
    <w:rsid w:val="0078118C"/>
    <w:rsid w:val="007829A5"/>
    <w:rsid w:val="00784900"/>
    <w:rsid w:val="00785B70"/>
    <w:rsid w:val="007A34AB"/>
    <w:rsid w:val="007A5376"/>
    <w:rsid w:val="007A5790"/>
    <w:rsid w:val="007B1537"/>
    <w:rsid w:val="007B47AB"/>
    <w:rsid w:val="007B5AF9"/>
    <w:rsid w:val="007B6DB8"/>
    <w:rsid w:val="007C1D9F"/>
    <w:rsid w:val="007C484A"/>
    <w:rsid w:val="007C4859"/>
    <w:rsid w:val="007C4AAD"/>
    <w:rsid w:val="007C5629"/>
    <w:rsid w:val="007D13A6"/>
    <w:rsid w:val="007D74CB"/>
    <w:rsid w:val="007E30EF"/>
    <w:rsid w:val="007E3209"/>
    <w:rsid w:val="007E6A89"/>
    <w:rsid w:val="007F0291"/>
    <w:rsid w:val="007F066D"/>
    <w:rsid w:val="007F32EA"/>
    <w:rsid w:val="007F5990"/>
    <w:rsid w:val="007F5A53"/>
    <w:rsid w:val="007F5FF9"/>
    <w:rsid w:val="008023B0"/>
    <w:rsid w:val="00802C2F"/>
    <w:rsid w:val="008067C4"/>
    <w:rsid w:val="008073D8"/>
    <w:rsid w:val="00810B3B"/>
    <w:rsid w:val="00813137"/>
    <w:rsid w:val="00814701"/>
    <w:rsid w:val="00816A67"/>
    <w:rsid w:val="008223D1"/>
    <w:rsid w:val="008223FF"/>
    <w:rsid w:val="00823007"/>
    <w:rsid w:val="008258D6"/>
    <w:rsid w:val="008269D5"/>
    <w:rsid w:val="0083151A"/>
    <w:rsid w:val="00837C5A"/>
    <w:rsid w:val="00837CCC"/>
    <w:rsid w:val="00840575"/>
    <w:rsid w:val="00842D75"/>
    <w:rsid w:val="00844DD2"/>
    <w:rsid w:val="0084696F"/>
    <w:rsid w:val="00846BDB"/>
    <w:rsid w:val="00852D7B"/>
    <w:rsid w:val="0085447F"/>
    <w:rsid w:val="008564E5"/>
    <w:rsid w:val="0086063D"/>
    <w:rsid w:val="00860BB4"/>
    <w:rsid w:val="0086297B"/>
    <w:rsid w:val="008703C2"/>
    <w:rsid w:val="00876A3D"/>
    <w:rsid w:val="00877A26"/>
    <w:rsid w:val="00884BC2"/>
    <w:rsid w:val="00885F5E"/>
    <w:rsid w:val="00886559"/>
    <w:rsid w:val="00890E4A"/>
    <w:rsid w:val="00890F75"/>
    <w:rsid w:val="00893F19"/>
    <w:rsid w:val="008A1A27"/>
    <w:rsid w:val="008A3455"/>
    <w:rsid w:val="008A53D2"/>
    <w:rsid w:val="008A72DE"/>
    <w:rsid w:val="008A7F47"/>
    <w:rsid w:val="008B15D6"/>
    <w:rsid w:val="008B41E9"/>
    <w:rsid w:val="008B560D"/>
    <w:rsid w:val="008B5D7F"/>
    <w:rsid w:val="008B60A7"/>
    <w:rsid w:val="008B76DF"/>
    <w:rsid w:val="008C261E"/>
    <w:rsid w:val="008C3548"/>
    <w:rsid w:val="008C480D"/>
    <w:rsid w:val="008C5654"/>
    <w:rsid w:val="008C6E0C"/>
    <w:rsid w:val="008D12E7"/>
    <w:rsid w:val="008D25A6"/>
    <w:rsid w:val="008D2B5C"/>
    <w:rsid w:val="008D397A"/>
    <w:rsid w:val="008D4D89"/>
    <w:rsid w:val="008D592C"/>
    <w:rsid w:val="008D78BD"/>
    <w:rsid w:val="008E2863"/>
    <w:rsid w:val="008E373A"/>
    <w:rsid w:val="008F6A0D"/>
    <w:rsid w:val="009007D9"/>
    <w:rsid w:val="0090496E"/>
    <w:rsid w:val="0090645D"/>
    <w:rsid w:val="0091011F"/>
    <w:rsid w:val="009101FF"/>
    <w:rsid w:val="00911144"/>
    <w:rsid w:val="0091225A"/>
    <w:rsid w:val="00915B6D"/>
    <w:rsid w:val="00916C49"/>
    <w:rsid w:val="00916DA7"/>
    <w:rsid w:val="009300B5"/>
    <w:rsid w:val="00931F6F"/>
    <w:rsid w:val="009328D2"/>
    <w:rsid w:val="00941A80"/>
    <w:rsid w:val="009475B3"/>
    <w:rsid w:val="00950C43"/>
    <w:rsid w:val="009549C1"/>
    <w:rsid w:val="00955D36"/>
    <w:rsid w:val="009572ED"/>
    <w:rsid w:val="00962DA2"/>
    <w:rsid w:val="00967016"/>
    <w:rsid w:val="009767DC"/>
    <w:rsid w:val="00977B90"/>
    <w:rsid w:val="00977FA5"/>
    <w:rsid w:val="0098231A"/>
    <w:rsid w:val="0098558B"/>
    <w:rsid w:val="00985A33"/>
    <w:rsid w:val="0098609C"/>
    <w:rsid w:val="009877B1"/>
    <w:rsid w:val="0099071E"/>
    <w:rsid w:val="00992D76"/>
    <w:rsid w:val="00993BAB"/>
    <w:rsid w:val="00995625"/>
    <w:rsid w:val="009A03CA"/>
    <w:rsid w:val="009A166F"/>
    <w:rsid w:val="009A3879"/>
    <w:rsid w:val="009B0E0F"/>
    <w:rsid w:val="009B2801"/>
    <w:rsid w:val="009B3E92"/>
    <w:rsid w:val="009B77BA"/>
    <w:rsid w:val="009B7B7B"/>
    <w:rsid w:val="009C147F"/>
    <w:rsid w:val="009C382A"/>
    <w:rsid w:val="009C6180"/>
    <w:rsid w:val="009C66C5"/>
    <w:rsid w:val="009D2859"/>
    <w:rsid w:val="009D2D5F"/>
    <w:rsid w:val="009D2F1B"/>
    <w:rsid w:val="009D6CB9"/>
    <w:rsid w:val="009D7994"/>
    <w:rsid w:val="009E47D9"/>
    <w:rsid w:val="009E4E38"/>
    <w:rsid w:val="009E6D18"/>
    <w:rsid w:val="009E7114"/>
    <w:rsid w:val="009F6EC8"/>
    <w:rsid w:val="00A15626"/>
    <w:rsid w:val="00A15926"/>
    <w:rsid w:val="00A20A8F"/>
    <w:rsid w:val="00A253C3"/>
    <w:rsid w:val="00A258F5"/>
    <w:rsid w:val="00A2654A"/>
    <w:rsid w:val="00A367E2"/>
    <w:rsid w:val="00A41BEC"/>
    <w:rsid w:val="00A423A8"/>
    <w:rsid w:val="00A427BF"/>
    <w:rsid w:val="00A4618D"/>
    <w:rsid w:val="00A462CD"/>
    <w:rsid w:val="00A52F7C"/>
    <w:rsid w:val="00A553ED"/>
    <w:rsid w:val="00A559C2"/>
    <w:rsid w:val="00A56CA8"/>
    <w:rsid w:val="00A61A93"/>
    <w:rsid w:val="00A708B8"/>
    <w:rsid w:val="00A71391"/>
    <w:rsid w:val="00A74E4F"/>
    <w:rsid w:val="00A75C8D"/>
    <w:rsid w:val="00A814A4"/>
    <w:rsid w:val="00A820E1"/>
    <w:rsid w:val="00A8501E"/>
    <w:rsid w:val="00A869EB"/>
    <w:rsid w:val="00A969B2"/>
    <w:rsid w:val="00A96B8B"/>
    <w:rsid w:val="00AA1FFB"/>
    <w:rsid w:val="00AA2D29"/>
    <w:rsid w:val="00AA5B06"/>
    <w:rsid w:val="00AA5E43"/>
    <w:rsid w:val="00AB0D2C"/>
    <w:rsid w:val="00AB54E6"/>
    <w:rsid w:val="00AB68FB"/>
    <w:rsid w:val="00AB7E1B"/>
    <w:rsid w:val="00AC17AD"/>
    <w:rsid w:val="00AC7F50"/>
    <w:rsid w:val="00AD433E"/>
    <w:rsid w:val="00AD5331"/>
    <w:rsid w:val="00AE18A6"/>
    <w:rsid w:val="00AE4ECE"/>
    <w:rsid w:val="00AF005C"/>
    <w:rsid w:val="00AF03BD"/>
    <w:rsid w:val="00AF1A82"/>
    <w:rsid w:val="00AF4040"/>
    <w:rsid w:val="00B01E1F"/>
    <w:rsid w:val="00B03573"/>
    <w:rsid w:val="00B03F2B"/>
    <w:rsid w:val="00B053CA"/>
    <w:rsid w:val="00B06CF2"/>
    <w:rsid w:val="00B06DAE"/>
    <w:rsid w:val="00B104F4"/>
    <w:rsid w:val="00B12B1C"/>
    <w:rsid w:val="00B12F61"/>
    <w:rsid w:val="00B21131"/>
    <w:rsid w:val="00B22B92"/>
    <w:rsid w:val="00B31DC6"/>
    <w:rsid w:val="00B403F1"/>
    <w:rsid w:val="00B406FE"/>
    <w:rsid w:val="00B42637"/>
    <w:rsid w:val="00B431DC"/>
    <w:rsid w:val="00B441FC"/>
    <w:rsid w:val="00B44DCA"/>
    <w:rsid w:val="00B4524F"/>
    <w:rsid w:val="00B55916"/>
    <w:rsid w:val="00B6466E"/>
    <w:rsid w:val="00B64AE0"/>
    <w:rsid w:val="00B655DD"/>
    <w:rsid w:val="00B7008A"/>
    <w:rsid w:val="00B70626"/>
    <w:rsid w:val="00B7341B"/>
    <w:rsid w:val="00B7560D"/>
    <w:rsid w:val="00B77B39"/>
    <w:rsid w:val="00B812AF"/>
    <w:rsid w:val="00B8181B"/>
    <w:rsid w:val="00B831B9"/>
    <w:rsid w:val="00B8369C"/>
    <w:rsid w:val="00B84557"/>
    <w:rsid w:val="00B85455"/>
    <w:rsid w:val="00BB00C5"/>
    <w:rsid w:val="00BB48BE"/>
    <w:rsid w:val="00BC3BA8"/>
    <w:rsid w:val="00BC60CD"/>
    <w:rsid w:val="00BC7CAE"/>
    <w:rsid w:val="00BD0BFA"/>
    <w:rsid w:val="00BD4958"/>
    <w:rsid w:val="00BD4983"/>
    <w:rsid w:val="00BD54ED"/>
    <w:rsid w:val="00BD5DDC"/>
    <w:rsid w:val="00BD5F03"/>
    <w:rsid w:val="00BE0685"/>
    <w:rsid w:val="00BE13B5"/>
    <w:rsid w:val="00BE20C5"/>
    <w:rsid w:val="00BE3C31"/>
    <w:rsid w:val="00BF0163"/>
    <w:rsid w:val="00BF6F5A"/>
    <w:rsid w:val="00C04B26"/>
    <w:rsid w:val="00C053D7"/>
    <w:rsid w:val="00C05764"/>
    <w:rsid w:val="00C0638B"/>
    <w:rsid w:val="00C06FD3"/>
    <w:rsid w:val="00C07E8A"/>
    <w:rsid w:val="00C201B7"/>
    <w:rsid w:val="00C24B92"/>
    <w:rsid w:val="00C24D76"/>
    <w:rsid w:val="00C25D87"/>
    <w:rsid w:val="00C26006"/>
    <w:rsid w:val="00C26E83"/>
    <w:rsid w:val="00C273E7"/>
    <w:rsid w:val="00C27C75"/>
    <w:rsid w:val="00C3027E"/>
    <w:rsid w:val="00C31E71"/>
    <w:rsid w:val="00C34B3C"/>
    <w:rsid w:val="00C37712"/>
    <w:rsid w:val="00C40E0A"/>
    <w:rsid w:val="00C42740"/>
    <w:rsid w:val="00C4740B"/>
    <w:rsid w:val="00C51E7E"/>
    <w:rsid w:val="00C54820"/>
    <w:rsid w:val="00C6015B"/>
    <w:rsid w:val="00C67628"/>
    <w:rsid w:val="00C710EE"/>
    <w:rsid w:val="00C717E8"/>
    <w:rsid w:val="00C71886"/>
    <w:rsid w:val="00C7297F"/>
    <w:rsid w:val="00C73AD7"/>
    <w:rsid w:val="00C73DCF"/>
    <w:rsid w:val="00C77285"/>
    <w:rsid w:val="00C77B88"/>
    <w:rsid w:val="00C80F5D"/>
    <w:rsid w:val="00C835E5"/>
    <w:rsid w:val="00C85BE0"/>
    <w:rsid w:val="00C9031F"/>
    <w:rsid w:val="00C93A50"/>
    <w:rsid w:val="00C94831"/>
    <w:rsid w:val="00C9538B"/>
    <w:rsid w:val="00C97067"/>
    <w:rsid w:val="00CA169F"/>
    <w:rsid w:val="00CA343B"/>
    <w:rsid w:val="00CA3E50"/>
    <w:rsid w:val="00CA591B"/>
    <w:rsid w:val="00CA78A3"/>
    <w:rsid w:val="00CB1A47"/>
    <w:rsid w:val="00CB3CDF"/>
    <w:rsid w:val="00CB5126"/>
    <w:rsid w:val="00CB5339"/>
    <w:rsid w:val="00CB5598"/>
    <w:rsid w:val="00CB6A2F"/>
    <w:rsid w:val="00CC1C38"/>
    <w:rsid w:val="00CC277B"/>
    <w:rsid w:val="00CC54DB"/>
    <w:rsid w:val="00CD0C68"/>
    <w:rsid w:val="00CD37BB"/>
    <w:rsid w:val="00CD4553"/>
    <w:rsid w:val="00CE1DD0"/>
    <w:rsid w:val="00CE54AA"/>
    <w:rsid w:val="00CF08C0"/>
    <w:rsid w:val="00CF1C7D"/>
    <w:rsid w:val="00CF2317"/>
    <w:rsid w:val="00CF2721"/>
    <w:rsid w:val="00D010FB"/>
    <w:rsid w:val="00D0291B"/>
    <w:rsid w:val="00D034FB"/>
    <w:rsid w:val="00D0714C"/>
    <w:rsid w:val="00D11B94"/>
    <w:rsid w:val="00D13C60"/>
    <w:rsid w:val="00D17966"/>
    <w:rsid w:val="00D21BAD"/>
    <w:rsid w:val="00D22A03"/>
    <w:rsid w:val="00D22E48"/>
    <w:rsid w:val="00D2332A"/>
    <w:rsid w:val="00D2681E"/>
    <w:rsid w:val="00D36E25"/>
    <w:rsid w:val="00D4680B"/>
    <w:rsid w:val="00D53DFF"/>
    <w:rsid w:val="00D64997"/>
    <w:rsid w:val="00D731F4"/>
    <w:rsid w:val="00D74FCB"/>
    <w:rsid w:val="00D75619"/>
    <w:rsid w:val="00D75DCA"/>
    <w:rsid w:val="00D80CC3"/>
    <w:rsid w:val="00D82246"/>
    <w:rsid w:val="00D853CA"/>
    <w:rsid w:val="00D85EA8"/>
    <w:rsid w:val="00D97CB2"/>
    <w:rsid w:val="00DA2901"/>
    <w:rsid w:val="00DA49E6"/>
    <w:rsid w:val="00DB07AF"/>
    <w:rsid w:val="00DB1604"/>
    <w:rsid w:val="00DB737E"/>
    <w:rsid w:val="00DC3343"/>
    <w:rsid w:val="00DC3D67"/>
    <w:rsid w:val="00DC75A5"/>
    <w:rsid w:val="00DD0B55"/>
    <w:rsid w:val="00DD0D5A"/>
    <w:rsid w:val="00DD1234"/>
    <w:rsid w:val="00DE0F6E"/>
    <w:rsid w:val="00DF1388"/>
    <w:rsid w:val="00DF2F60"/>
    <w:rsid w:val="00E00244"/>
    <w:rsid w:val="00E02485"/>
    <w:rsid w:val="00E03FCB"/>
    <w:rsid w:val="00E06249"/>
    <w:rsid w:val="00E07613"/>
    <w:rsid w:val="00E11E2A"/>
    <w:rsid w:val="00E14842"/>
    <w:rsid w:val="00E16931"/>
    <w:rsid w:val="00E2300E"/>
    <w:rsid w:val="00E2523B"/>
    <w:rsid w:val="00E255A5"/>
    <w:rsid w:val="00E31847"/>
    <w:rsid w:val="00E372BB"/>
    <w:rsid w:val="00E4020A"/>
    <w:rsid w:val="00E409BF"/>
    <w:rsid w:val="00E41553"/>
    <w:rsid w:val="00E5114E"/>
    <w:rsid w:val="00E526C8"/>
    <w:rsid w:val="00E54182"/>
    <w:rsid w:val="00E55CD5"/>
    <w:rsid w:val="00E56A68"/>
    <w:rsid w:val="00E6089A"/>
    <w:rsid w:val="00E633B6"/>
    <w:rsid w:val="00E72297"/>
    <w:rsid w:val="00E72738"/>
    <w:rsid w:val="00E73A2B"/>
    <w:rsid w:val="00E7450E"/>
    <w:rsid w:val="00E74C55"/>
    <w:rsid w:val="00E92361"/>
    <w:rsid w:val="00E9531C"/>
    <w:rsid w:val="00E97022"/>
    <w:rsid w:val="00EA277B"/>
    <w:rsid w:val="00EA286E"/>
    <w:rsid w:val="00EA3252"/>
    <w:rsid w:val="00EA52C7"/>
    <w:rsid w:val="00EA7369"/>
    <w:rsid w:val="00EB0FCD"/>
    <w:rsid w:val="00EB1BC3"/>
    <w:rsid w:val="00EB2335"/>
    <w:rsid w:val="00EB5B78"/>
    <w:rsid w:val="00EB6AB3"/>
    <w:rsid w:val="00EC0D8B"/>
    <w:rsid w:val="00EC4AF2"/>
    <w:rsid w:val="00EC7808"/>
    <w:rsid w:val="00ED1878"/>
    <w:rsid w:val="00EE39D2"/>
    <w:rsid w:val="00EE4050"/>
    <w:rsid w:val="00EF2C3A"/>
    <w:rsid w:val="00EF3556"/>
    <w:rsid w:val="00EF3B38"/>
    <w:rsid w:val="00EF3B8C"/>
    <w:rsid w:val="00EF4434"/>
    <w:rsid w:val="00EF69A1"/>
    <w:rsid w:val="00F00335"/>
    <w:rsid w:val="00F0183A"/>
    <w:rsid w:val="00F02A16"/>
    <w:rsid w:val="00F0417F"/>
    <w:rsid w:val="00F06992"/>
    <w:rsid w:val="00F125AF"/>
    <w:rsid w:val="00F15F66"/>
    <w:rsid w:val="00F210F7"/>
    <w:rsid w:val="00F2249C"/>
    <w:rsid w:val="00F235DA"/>
    <w:rsid w:val="00F239ED"/>
    <w:rsid w:val="00F24D1F"/>
    <w:rsid w:val="00F257F6"/>
    <w:rsid w:val="00F2697A"/>
    <w:rsid w:val="00F31C10"/>
    <w:rsid w:val="00F36AF0"/>
    <w:rsid w:val="00F4708F"/>
    <w:rsid w:val="00F51199"/>
    <w:rsid w:val="00F5260A"/>
    <w:rsid w:val="00F52716"/>
    <w:rsid w:val="00F56A8C"/>
    <w:rsid w:val="00F63A5B"/>
    <w:rsid w:val="00F70AB8"/>
    <w:rsid w:val="00F7365E"/>
    <w:rsid w:val="00F802EF"/>
    <w:rsid w:val="00F81C1E"/>
    <w:rsid w:val="00F8270B"/>
    <w:rsid w:val="00F82F4D"/>
    <w:rsid w:val="00F839EA"/>
    <w:rsid w:val="00F83F39"/>
    <w:rsid w:val="00F84324"/>
    <w:rsid w:val="00F86DE1"/>
    <w:rsid w:val="00F87881"/>
    <w:rsid w:val="00F94023"/>
    <w:rsid w:val="00F9608C"/>
    <w:rsid w:val="00F96585"/>
    <w:rsid w:val="00FA157D"/>
    <w:rsid w:val="00FA4373"/>
    <w:rsid w:val="00FA5897"/>
    <w:rsid w:val="00FB0487"/>
    <w:rsid w:val="00FB0DCD"/>
    <w:rsid w:val="00FB5D58"/>
    <w:rsid w:val="00FB6491"/>
    <w:rsid w:val="00FC33AE"/>
    <w:rsid w:val="00FC3596"/>
    <w:rsid w:val="00FC73CB"/>
    <w:rsid w:val="00FC7463"/>
    <w:rsid w:val="00FC77F8"/>
    <w:rsid w:val="00FC7B84"/>
    <w:rsid w:val="00FD2003"/>
    <w:rsid w:val="00FD26CB"/>
    <w:rsid w:val="00FD5647"/>
    <w:rsid w:val="00FD6D31"/>
    <w:rsid w:val="00FE04EF"/>
    <w:rsid w:val="00FE05C0"/>
    <w:rsid w:val="00FE152D"/>
    <w:rsid w:val="00FE7B06"/>
    <w:rsid w:val="00FF0EF5"/>
    <w:rsid w:val="00FF13B1"/>
    <w:rsid w:val="00FF6DA8"/>
    <w:rsid w:val="00FF6EF7"/>
    <w:rsid w:val="04D0F353"/>
    <w:rsid w:val="06DC6D16"/>
    <w:rsid w:val="0A2E2C56"/>
    <w:rsid w:val="0B20CF57"/>
    <w:rsid w:val="0BD2229A"/>
    <w:rsid w:val="0DB1E1C8"/>
    <w:rsid w:val="0F4410D1"/>
    <w:rsid w:val="0FF82ABF"/>
    <w:rsid w:val="1050D355"/>
    <w:rsid w:val="106744BA"/>
    <w:rsid w:val="10B31E05"/>
    <w:rsid w:val="11DAA7AF"/>
    <w:rsid w:val="13665C81"/>
    <w:rsid w:val="13B71C72"/>
    <w:rsid w:val="15B747B3"/>
    <w:rsid w:val="15D10C0D"/>
    <w:rsid w:val="1802B57F"/>
    <w:rsid w:val="19EF61FE"/>
    <w:rsid w:val="1D6A8DC9"/>
    <w:rsid w:val="1DCFFE53"/>
    <w:rsid w:val="1DEA7D33"/>
    <w:rsid w:val="1E2C129B"/>
    <w:rsid w:val="1E96FA5E"/>
    <w:rsid w:val="1FAAC374"/>
    <w:rsid w:val="2199DD78"/>
    <w:rsid w:val="22B27A2A"/>
    <w:rsid w:val="239D578B"/>
    <w:rsid w:val="24BB0E90"/>
    <w:rsid w:val="24D68487"/>
    <w:rsid w:val="270CC0B3"/>
    <w:rsid w:val="28216AA6"/>
    <w:rsid w:val="28A61C72"/>
    <w:rsid w:val="2A0300C6"/>
    <w:rsid w:val="2CD3ADEA"/>
    <w:rsid w:val="2CD73EE6"/>
    <w:rsid w:val="2D280F83"/>
    <w:rsid w:val="2DE676F2"/>
    <w:rsid w:val="2E1599E3"/>
    <w:rsid w:val="2EE57E1F"/>
    <w:rsid w:val="30C20FD8"/>
    <w:rsid w:val="31B8CF84"/>
    <w:rsid w:val="32C854F4"/>
    <w:rsid w:val="35653991"/>
    <w:rsid w:val="364D14C2"/>
    <w:rsid w:val="3A3314BB"/>
    <w:rsid w:val="3CA8DB14"/>
    <w:rsid w:val="3E10BFC7"/>
    <w:rsid w:val="3E68F12C"/>
    <w:rsid w:val="3EA4052A"/>
    <w:rsid w:val="3EB1A41C"/>
    <w:rsid w:val="3EE16F6B"/>
    <w:rsid w:val="3FED435E"/>
    <w:rsid w:val="42E2BFBA"/>
    <w:rsid w:val="4320A2CD"/>
    <w:rsid w:val="462B58C1"/>
    <w:rsid w:val="467A7296"/>
    <w:rsid w:val="484B39F3"/>
    <w:rsid w:val="484EF25B"/>
    <w:rsid w:val="4F4F9D16"/>
    <w:rsid w:val="4FAA5C46"/>
    <w:rsid w:val="50954FF6"/>
    <w:rsid w:val="50EDFF4F"/>
    <w:rsid w:val="51986756"/>
    <w:rsid w:val="53F16466"/>
    <w:rsid w:val="562E5011"/>
    <w:rsid w:val="56900860"/>
    <w:rsid w:val="56BB9BE2"/>
    <w:rsid w:val="585F35E1"/>
    <w:rsid w:val="5898B050"/>
    <w:rsid w:val="58A32D68"/>
    <w:rsid w:val="58FED97B"/>
    <w:rsid w:val="59342020"/>
    <w:rsid w:val="59B8BAE2"/>
    <w:rsid w:val="5B741D2D"/>
    <w:rsid w:val="5C70A87C"/>
    <w:rsid w:val="5C953256"/>
    <w:rsid w:val="5F48C954"/>
    <w:rsid w:val="60CEF10B"/>
    <w:rsid w:val="65CB75BD"/>
    <w:rsid w:val="688D6531"/>
    <w:rsid w:val="68DD44E7"/>
    <w:rsid w:val="6D8E250C"/>
    <w:rsid w:val="6FF66947"/>
    <w:rsid w:val="702915A9"/>
    <w:rsid w:val="7054D760"/>
    <w:rsid w:val="722588E8"/>
    <w:rsid w:val="72671AC1"/>
    <w:rsid w:val="736F4E00"/>
    <w:rsid w:val="74090037"/>
    <w:rsid w:val="741829CA"/>
    <w:rsid w:val="74340360"/>
    <w:rsid w:val="75B38C48"/>
    <w:rsid w:val="781370A2"/>
    <w:rsid w:val="792DDF95"/>
    <w:rsid w:val="79921E7C"/>
    <w:rsid w:val="79EA88A9"/>
    <w:rsid w:val="7C0C2718"/>
    <w:rsid w:val="7D87B947"/>
    <w:rsid w:val="7DB1D0F2"/>
    <w:rsid w:val="7DFE5E4E"/>
    <w:rsid w:val="7F90D893"/>
  </w:rsids>
  <m:mathPr>
    <m:mathFont m:val="Cambria Math"/>
    <m:brkBin m:val="before"/>
    <m:brkBinSub m:val="--"/>
    <m:smallFrac m:val="0"/>
    <m:dispDef/>
    <m:lMargin m:val="0"/>
    <m:rMargin m:val="0"/>
    <m:defJc m:val="centerGroup"/>
    <m:wrapIndent m:val="1440"/>
    <m:intLim m:val="subSup"/>
    <m:naryLim m:val="undOvr"/>
  </m:mathPr>
  <w:themeFontLang w:val="de-CH"/>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1C2961EA"/>
  <w15:docId w15:val="{4D489E77-8BFE-4963-A22E-0A826547F225}"/>
</w:settings>
</file>

<file path=word/styles.xml><?xml version="1.0" encoding="utf-8"?>
<w:styles xmlns:wp14="http://schemas.microsoft.com/office/word/2010/wordprocessingDrawing"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p14">
  <w:docDefaults>
    <w:rPrDefault>
      <w:rPr>
        <w:rFonts w:ascii="Times New Roman" w:hAnsi="Times New Roman" w:eastAsia="Times New Roman" w:cs="Times New Roman"/>
        <w:lang w:val="en-US" w:eastAsia="en-US" w:bidi="en-US"/>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Number" w:semiHidden="1" w:unhideWhenUsed="1"/>
    <w:lsdException w:name="List 2"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Subtitle" w:qFormat="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uiPriority="99"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uiPriority="99"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uiPriority="99" w:semiHidden="1" w:unhideWhenUsed="1"/>
    <w:lsdException w:name="Smart Hyperlink" w:uiPriority="99" w:semiHidden="1" w:unhideWhenUsed="1"/>
    <w:lsdException w:name="Hashtag" w:uiPriority="99" w:semiHidden="1" w:unhideWhenUsed="1"/>
    <w:lsdException w:name="Unresolved Mention" w:uiPriority="99" w:semiHidden="1" w:unhideWhenUsed="1"/>
    <w:lsdException w:name="Smart Link" w:uiPriority="99" w:semiHidden="1" w:unhideWhenUsed="1"/>
  </w:latentStyles>
  <w:style w:type="paragraph" w:styleId="Standard" w:default="1">
    <w:name w:val="Normal"/>
    <w:qFormat/>
    <w:rsid w:val="002E0546"/>
    <w:pPr>
      <w:spacing w:after="240" w:line="320" w:lineRule="exact"/>
    </w:pPr>
    <w:rPr>
      <w:rFonts w:ascii="Arial" w:hAnsi="Arial" w:cs="Arial"/>
      <w:szCs w:val="22"/>
    </w:rPr>
  </w:style>
  <w:style w:type="paragraph" w:styleId="berschrift1">
    <w:name w:val="heading 1"/>
    <w:aliases w:val="Schlagzeile"/>
    <w:basedOn w:val="Kopfzeile"/>
    <w:next w:val="Standard"/>
    <w:link w:val="berschrift1Zchn"/>
    <w:qFormat/>
    <w:rsid w:val="00574A06"/>
    <w:pPr>
      <w:tabs>
        <w:tab w:val="clear" w:pos="4536"/>
        <w:tab w:val="clear" w:pos="9072"/>
        <w:tab w:val="left" w:pos="4253"/>
        <w:tab w:val="left" w:pos="5103"/>
        <w:tab w:val="left" w:pos="5954"/>
        <w:tab w:val="left" w:pos="6804"/>
      </w:tabs>
      <w:spacing w:after="600" w:line="280" w:lineRule="exact"/>
      <w:outlineLvl w:val="0"/>
    </w:pPr>
    <w:rPr>
      <w:rFonts w:cs="Times New Roman"/>
      <w:sz w:val="24"/>
      <w:szCs w:val="24"/>
      <w:lang w:val="en-GB" w:eastAsia="en-GB" w:bidi="en-GB"/>
    </w:rPr>
  </w:style>
  <w:style w:type="character" w:styleId="Absatz-Standardschriftart" w:default="1">
    <w:name w:val="Default Paragraph Font"/>
    <w:uiPriority w:val="1"/>
    <w:semiHidden/>
    <w:unhideWhenUsed/>
  </w:style>
  <w:style w:type="table" w:styleId="NormaleTabelle" w:default="1">
    <w:name w:val="Normal Table"/>
    <w:uiPriority w:val="99"/>
    <w:semiHidden/>
    <w:unhideWhenUsed/>
    <w:tblPr>
      <w:tblInd w:w="0" w:type="dxa"/>
      <w:tblCellMar>
        <w:top w:w="0" w:type="dxa"/>
        <w:left w:w="108" w:type="dxa"/>
        <w:bottom w:w="0" w:type="dxa"/>
        <w:right w:w="108" w:type="dxa"/>
      </w:tblCellMar>
    </w:tblPr>
  </w:style>
  <w:style w:type="numbering" w:styleId="KeineListe" w:default="1">
    <w:name w:val="No List"/>
    <w:uiPriority w:val="99"/>
    <w:semiHidden/>
    <w:unhideWhenUsed/>
  </w:style>
  <w:style w:type="paragraph" w:styleId="Kopfzeile">
    <w:name w:val="header"/>
    <w:aliases w:val=" Char, Char Char Char Char"/>
    <w:basedOn w:val="Standard"/>
    <w:link w:val="KopfzeileZchn"/>
    <w:pPr>
      <w:tabs>
        <w:tab w:val="center" w:pos="4536"/>
        <w:tab w:val="right" w:pos="9072"/>
      </w:tabs>
    </w:pPr>
  </w:style>
  <w:style w:type="paragraph" w:styleId="Fuzeile">
    <w:name w:val="footer"/>
    <w:basedOn w:val="Standard"/>
    <w:pPr>
      <w:tabs>
        <w:tab w:val="center" w:pos="4536"/>
        <w:tab w:val="right" w:pos="9072"/>
      </w:tabs>
    </w:pPr>
  </w:style>
  <w:style w:type="paragraph" w:styleId="Fliesstext" w:customStyle="1">
    <w:name w:val="Fliesstext"/>
    <w:basedOn w:val="Standard"/>
  </w:style>
  <w:style w:type="paragraph" w:styleId="Verzeichnis1">
    <w:name w:val="toc 1"/>
    <w:basedOn w:val="Standard"/>
    <w:next w:val="Standard"/>
    <w:autoRedefine/>
    <w:semiHidden/>
    <w:pPr>
      <w:tabs>
        <w:tab w:val="right" w:leader="dot" w:pos="420"/>
        <w:tab w:val="left" w:pos="1316"/>
      </w:tabs>
    </w:pPr>
    <w:rPr>
      <w:szCs w:val="24"/>
    </w:rPr>
  </w:style>
  <w:style w:type="paragraph" w:styleId="Sprechblasentext">
    <w:name w:val="Balloon Text"/>
    <w:basedOn w:val="Standard"/>
    <w:link w:val="SprechblasentextZchn"/>
    <w:rsid w:val="00745B3E"/>
    <w:rPr>
      <w:rFonts w:ascii="Tahoma" w:hAnsi="Tahoma" w:cs="Tahoma"/>
      <w:sz w:val="16"/>
      <w:szCs w:val="16"/>
    </w:rPr>
  </w:style>
  <w:style w:type="character" w:styleId="SprechblasentextZchn" w:customStyle="1">
    <w:name w:val="Sprechblasentext Zchn"/>
    <w:basedOn w:val="Absatz-Standardschriftart"/>
    <w:link w:val="Sprechblasentext"/>
    <w:rsid w:val="00745B3E"/>
    <w:rPr>
      <w:rFonts w:ascii="Tahoma" w:hAnsi="Tahoma" w:cs="Tahoma"/>
      <w:sz w:val="16"/>
      <w:szCs w:val="16"/>
      <w:lang w:eastAsia="en-US"/>
    </w:rPr>
  </w:style>
  <w:style w:type="character" w:styleId="KopfzeileZchn" w:customStyle="1">
    <w:name w:val="Kopfzeile Zchn"/>
    <w:aliases w:val=" Char Zchn, Char Char Char Char Zchn"/>
    <w:basedOn w:val="Absatz-Standardschriftart"/>
    <w:link w:val="Kopfzeile"/>
    <w:rsid w:val="002D5E34"/>
    <w:rPr>
      <w:rFonts w:ascii="Arial" w:hAnsi="Arial"/>
      <w:sz w:val="22"/>
      <w:lang w:eastAsia="en-US"/>
    </w:rPr>
  </w:style>
  <w:style w:type="character" w:styleId="Kommentarzeichen">
    <w:name w:val="annotation reference"/>
    <w:basedOn w:val="Absatz-Standardschriftart"/>
    <w:rsid w:val="009475B3"/>
    <w:rPr>
      <w:sz w:val="16"/>
      <w:szCs w:val="16"/>
    </w:rPr>
  </w:style>
  <w:style w:type="paragraph" w:styleId="Kommentartext">
    <w:name w:val="annotation text"/>
    <w:basedOn w:val="Standard"/>
    <w:link w:val="KommentartextZchn"/>
    <w:rsid w:val="009475B3"/>
  </w:style>
  <w:style w:type="character" w:styleId="KommentartextZchn" w:customStyle="1">
    <w:name w:val="Kommentartext Zchn"/>
    <w:basedOn w:val="Absatz-Standardschriftart"/>
    <w:link w:val="Kommentartext"/>
    <w:rsid w:val="009475B3"/>
    <w:rPr>
      <w:rFonts w:ascii="Arial" w:hAnsi="Arial"/>
      <w:lang w:eastAsia="en-US"/>
    </w:rPr>
  </w:style>
  <w:style w:type="paragraph" w:styleId="Kommentarthema">
    <w:name w:val="annotation subject"/>
    <w:basedOn w:val="Kommentartext"/>
    <w:next w:val="Kommentartext"/>
    <w:link w:val="KommentarthemaZchn"/>
    <w:rsid w:val="009475B3"/>
    <w:rPr>
      <w:b/>
      <w:bCs/>
    </w:rPr>
  </w:style>
  <w:style w:type="character" w:styleId="KommentarthemaZchn" w:customStyle="1">
    <w:name w:val="Kommentarthema Zchn"/>
    <w:basedOn w:val="KommentartextZchn"/>
    <w:link w:val="Kommentarthema"/>
    <w:rsid w:val="009475B3"/>
    <w:rPr>
      <w:rFonts w:ascii="Arial" w:hAnsi="Arial"/>
      <w:b/>
      <w:bCs/>
      <w:lang w:eastAsia="en-US"/>
    </w:rPr>
  </w:style>
  <w:style w:type="character" w:styleId="Hyperlink">
    <w:name w:val="Hyperlink"/>
    <w:basedOn w:val="Absatz-Standardschriftart"/>
    <w:rsid w:val="00120AF2"/>
    <w:rPr>
      <w:color w:val="0000FF" w:themeColor="hyperlink"/>
      <w:u w:val="single"/>
    </w:rPr>
  </w:style>
  <w:style w:type="character" w:styleId="Fett">
    <w:name w:val="Strong"/>
    <w:aliases w:val="Boilerplate"/>
    <w:uiPriority w:val="22"/>
    <w:qFormat/>
    <w:rsid w:val="00055A5C"/>
    <w:rPr>
      <w:rFonts w:ascii="Arial" w:hAnsi="Arial"/>
      <w:color w:val="auto"/>
      <w:sz w:val="16"/>
    </w:rPr>
  </w:style>
  <w:style w:type="paragraph" w:styleId="KeinLeerraum">
    <w:name w:val="No Spacing"/>
    <w:aliases w:val="Dachzeile"/>
    <w:basedOn w:val="Standard"/>
    <w:uiPriority w:val="1"/>
    <w:qFormat/>
    <w:rsid w:val="00574A06"/>
    <w:pPr>
      <w:spacing w:before="840" w:after="0" w:line="360" w:lineRule="auto"/>
    </w:pPr>
    <w:rPr>
      <w:b/>
      <w:sz w:val="24"/>
      <w:lang w:val="en-GB" w:eastAsia="en-GB" w:bidi="en-GB"/>
    </w:rPr>
  </w:style>
  <w:style w:type="character" w:styleId="berschrift1Zchn" w:customStyle="1">
    <w:name w:val="Überschrift 1 Zchn"/>
    <w:aliases w:val="Schlagzeile Zchn"/>
    <w:basedOn w:val="Absatz-Standardschriftart"/>
    <w:link w:val="berschrift1"/>
    <w:rsid w:val="00574A06"/>
    <w:rPr>
      <w:rFonts w:ascii="Arial" w:hAnsi="Arial"/>
      <w:sz w:val="24"/>
      <w:szCs w:val="24"/>
      <w:lang w:val="en-GB" w:eastAsia="en-GB" w:bidi="en-GB"/>
    </w:rPr>
  </w:style>
  <w:style w:type="character" w:styleId="Hervorhebung">
    <w:name w:val="Emphasis"/>
    <w:aliases w:val="Ort/Datum"/>
    <w:qFormat/>
    <w:rsid w:val="00574A06"/>
    <w:rPr>
      <w:lang w:val="en-GB" w:eastAsia="en-GB" w:bidi="en-GB"/>
    </w:rPr>
  </w:style>
  <w:style w:type="paragraph" w:styleId="Titel">
    <w:name w:val="Title"/>
    <w:aliases w:val="Lead"/>
    <w:basedOn w:val="Kopfzeile"/>
    <w:next w:val="Standard"/>
    <w:link w:val="TitelZchn"/>
    <w:qFormat/>
    <w:rsid w:val="00AB7E1B"/>
    <w:rPr>
      <w:b/>
      <w:lang w:val="de-CH"/>
    </w:rPr>
  </w:style>
  <w:style w:type="character" w:styleId="TitelZchn" w:customStyle="1">
    <w:name w:val="Titel Zchn"/>
    <w:aliases w:val="Lead Zchn"/>
    <w:basedOn w:val="Absatz-Standardschriftart"/>
    <w:link w:val="Titel"/>
    <w:rsid w:val="00AB7E1B"/>
    <w:rPr>
      <w:rFonts w:ascii="Arial" w:hAnsi="Arial" w:cs="Arial"/>
      <w:b/>
      <w:szCs w:val="22"/>
      <w:lang w:val="de-CH"/>
    </w:rPr>
  </w:style>
  <w:style w:type="paragraph" w:styleId="Zitat">
    <w:name w:val="Quote"/>
    <w:aliases w:val="BU"/>
    <w:basedOn w:val="Standard"/>
    <w:next w:val="Standard"/>
    <w:link w:val="ZitatZchn"/>
    <w:uiPriority w:val="29"/>
    <w:qFormat/>
    <w:rsid w:val="00C0638B"/>
    <w:pPr>
      <w:spacing w:after="0"/>
    </w:pPr>
    <w:rPr>
      <w:lang w:val="de-CH" w:eastAsia="de-CH" w:bidi="ar-SA"/>
    </w:rPr>
  </w:style>
  <w:style w:type="character" w:styleId="ZitatZchn" w:customStyle="1">
    <w:name w:val="Zitat Zchn"/>
    <w:aliases w:val="BU Zchn"/>
    <w:basedOn w:val="Absatz-Standardschriftart"/>
    <w:link w:val="Zitat"/>
    <w:uiPriority w:val="29"/>
    <w:rsid w:val="00C0638B"/>
    <w:rPr>
      <w:rFonts w:ascii="Arial" w:hAnsi="Arial" w:cs="Arial"/>
      <w:szCs w:val="22"/>
      <w:lang w:val="de-CH" w:eastAsia="de-CH" w:bidi="ar-SA"/>
    </w:rPr>
  </w:style>
  <w:style w:type="paragraph" w:styleId="Untertitel">
    <w:name w:val="Subtitle"/>
    <w:aliases w:val="Zwischen Headline"/>
    <w:basedOn w:val="Standard"/>
    <w:next w:val="Standard"/>
    <w:link w:val="UntertitelZchn"/>
    <w:qFormat/>
    <w:rsid w:val="00C0638B"/>
    <w:pPr>
      <w:spacing w:after="0"/>
    </w:pPr>
    <w:rPr>
      <w:b/>
    </w:rPr>
  </w:style>
  <w:style w:type="character" w:styleId="UntertitelZchn" w:customStyle="1">
    <w:name w:val="Untertitel Zchn"/>
    <w:aliases w:val="Zwischen Headline Zchn"/>
    <w:basedOn w:val="Absatz-Standardschriftart"/>
    <w:link w:val="Untertitel"/>
    <w:rsid w:val="00C0638B"/>
    <w:rPr>
      <w:rFonts w:ascii="Arial" w:hAnsi="Arial" w:cs="Arial"/>
      <w:b/>
      <w:szCs w:val="22"/>
      <w:lang w:val="de-CH"/>
    </w:rPr>
  </w:style>
  <w:style w:type="table" w:styleId="Tabellenraster">
    <w:name w:val="Table Grid"/>
    <w:basedOn w:val="NormaleTabelle"/>
    <w:rsid w:val="00AB7E1B"/>
    <w:rPr>
      <w:lang w:val="de-CH" w:eastAsia="de-CH" w:bidi="ar-SA"/>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styleId="IntensivesZitat">
    <w:name w:val="Intense Quote"/>
    <w:aliases w:val="Caption,Boilerplate Headline"/>
    <w:basedOn w:val="Zitat"/>
    <w:next w:val="Standard"/>
    <w:link w:val="IntensivesZitatZchn"/>
    <w:uiPriority w:val="30"/>
    <w:qFormat/>
    <w:rsid w:val="00C37712"/>
    <w:pPr>
      <w:spacing w:after="240" w:line="240" w:lineRule="auto"/>
      <w:ind w:left="142" w:right="913"/>
    </w:pPr>
    <w:rPr>
      <w:sz w:val="18"/>
      <w:lang w:val="en-US"/>
    </w:rPr>
  </w:style>
  <w:style w:type="character" w:styleId="IntensivesZitatZchn" w:customStyle="1">
    <w:name w:val="Intensives Zitat Zchn"/>
    <w:aliases w:val="Caption Zchn,Boilerplate Headline Zchn"/>
    <w:basedOn w:val="Absatz-Standardschriftart"/>
    <w:link w:val="IntensivesZitat"/>
    <w:uiPriority w:val="30"/>
    <w:rsid w:val="00C37712"/>
    <w:rPr>
      <w:rFonts w:ascii="Arial" w:hAnsi="Arial" w:cs="Arial"/>
      <w:sz w:val="18"/>
      <w:szCs w:val="22"/>
      <w:lang w:eastAsia="de-CH" w:bidi="ar-SA"/>
    </w:rPr>
  </w:style>
  <w:style w:type="character" w:styleId="SchwacherVerweis">
    <w:name w:val="Subtle Reference"/>
    <w:uiPriority w:val="31"/>
    <w:qFormat/>
    <w:rsid w:val="00063A9A"/>
    <w:rPr>
      <w:b/>
      <w:sz w:val="16"/>
      <w:lang w:eastAsia="en-US" w:bidi="en-US"/>
    </w:rPr>
  </w:style>
  <w:style w:type="paragraph" w:styleId="Boilerpatebold" w:customStyle="1">
    <w:name w:val="Boilerpate bold"/>
    <w:basedOn w:val="Standard"/>
    <w:autoRedefine/>
    <w:qFormat/>
    <w:rsid w:val="00092A13"/>
    <w:pPr>
      <w:spacing w:after="0" w:line="276" w:lineRule="auto"/>
    </w:pPr>
    <w:rPr>
      <w:b/>
      <w:bCs/>
      <w:sz w:val="16"/>
      <w:szCs w:val="16"/>
      <w:lang w:val="de-DE"/>
    </w:rPr>
  </w:style>
  <w:style w:type="character" w:styleId="normaltextrun" w:customStyle="1">
    <w:name w:val="normaltextrun"/>
    <w:basedOn w:val="Absatz-Standardschriftart"/>
    <w:rsid w:val="004617DC"/>
  </w:style>
  <w:style w:type="paragraph" w:styleId="Listenabsatz">
    <w:name w:val="List Paragraph"/>
    <w:basedOn w:val="Standard"/>
    <w:uiPriority w:val="34"/>
    <w:qFormat/>
    <w:rsid w:val="004617DC"/>
    <w:pPr>
      <w:spacing w:after="160" w:line="259" w:lineRule="auto"/>
      <w:ind w:left="720"/>
      <w:contextualSpacing/>
    </w:pPr>
    <w:rPr>
      <w:rFonts w:asciiTheme="minorHAnsi" w:hAnsiTheme="minorHAnsi" w:eastAsiaTheme="minorHAnsi" w:cstheme="minorBidi"/>
      <w:sz w:val="22"/>
      <w:lang w:val="de-CH" w:bidi="ar-SA"/>
    </w:rPr>
  </w:style>
  <w:style w:type="character" w:styleId="NichtaufgelsteErwhnung">
    <w:name w:val="Unresolved Mention"/>
    <w:basedOn w:val="Absatz-Standardschriftart"/>
    <w:uiPriority w:val="99"/>
    <w:semiHidden/>
    <w:unhideWhenUsed/>
    <w:rsid w:val="00BC7CAE"/>
    <w:rPr>
      <w:color w:val="605E5C"/>
      <w:shd w:val="clear" w:color="auto" w:fill="E1DFDD"/>
    </w:rPr>
  </w:style>
  <w:style w:type="character" w:styleId="IntensiveHervorhebung">
    <w:name w:val="Intense Emphasis"/>
    <w:basedOn w:val="Absatz-Standardschriftart"/>
    <w:uiPriority w:val="21"/>
    <w:qFormat/>
    <w:rsid w:val="005E7C1B"/>
    <w:rPr>
      <w:i/>
      <w:iCs/>
      <w:color w:val="4F81BD" w:themeColor="accent1"/>
    </w:rPr>
  </w:style>
  <w:style w:type="paragraph" w:styleId="02Text031TextSubtitle" w:customStyle="1">
    <w:name w:val="02 Text: 03.1 Text Subtitle"/>
    <w:basedOn w:val="Standard"/>
    <w:qFormat/>
    <w:rsid w:val="00B812AF"/>
    <w:pPr>
      <w:spacing w:before="100" w:after="160" w:line="259" w:lineRule="auto"/>
    </w:pPr>
    <w:rPr>
      <w:rFonts w:asciiTheme="minorHAnsi" w:hAnsiTheme="minorHAnsi" w:eastAsiaTheme="minorHAnsi" w:cstheme="minorBidi"/>
      <w:b/>
      <w:color w:val="000000" w:themeColor="text1"/>
      <w:sz w:val="22"/>
      <w:szCs w:val="20"/>
      <w:lang w:val="de-CH" w:bidi="ar-SA"/>
    </w:rPr>
  </w:style>
  <w:style w:type="paragraph" w:styleId="02Text032TextParagraph" w:customStyle="1">
    <w:name w:val="02 Text: 03.2 Text Paragraph"/>
    <w:basedOn w:val="Standard"/>
    <w:qFormat/>
    <w:rsid w:val="00B812AF"/>
    <w:pPr>
      <w:spacing w:after="160" w:line="259" w:lineRule="auto"/>
    </w:pPr>
    <w:rPr>
      <w:rFonts w:asciiTheme="minorHAnsi" w:hAnsiTheme="minorHAnsi" w:eastAsiaTheme="minorHAnsi" w:cstheme="minorBidi"/>
      <w:color w:val="000000" w:themeColor="text1"/>
      <w:sz w:val="22"/>
      <w:lang w:bidi="ar-SA"/>
    </w:rPr>
  </w:style>
  <w:style w:type="character" w:styleId="BesuchterLink">
    <w:name w:val="FollowedHyperlink"/>
    <w:basedOn w:val="Absatz-Standardschriftart"/>
    <w:semiHidden/>
    <w:unhideWhenUsed/>
    <w:rsid w:val="00A708B8"/>
    <w:rPr>
      <w:color w:val="800080" w:themeColor="followedHyperlink"/>
      <w:u w:val="single"/>
    </w:rPr>
  </w:style>
  <w:style w:type="character" w:styleId="eop" w:customStyle="1">
    <w:name w:val="eop"/>
    <w:basedOn w:val="Absatz-Standardschriftart"/>
    <w:rsid w:val="00717B20"/>
  </w:style>
  <w:style w:type="paragraph" w:styleId="berarbeitung">
    <w:name w:val="Revision"/>
    <w:hidden/>
    <w:uiPriority w:val="99"/>
    <w:semiHidden/>
    <w:rsid w:val="002E0E8F"/>
    <w:rPr>
      <w:rFonts w:ascii="Arial" w:hAnsi="Arial" w:cs="Arial"/>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5398022">
      <w:bodyDiv w:val="1"/>
      <w:marLeft w:val="0"/>
      <w:marRight w:val="0"/>
      <w:marTop w:val="0"/>
      <w:marBottom w:val="0"/>
      <w:divBdr>
        <w:top w:val="none" w:sz="0" w:space="0" w:color="auto"/>
        <w:left w:val="none" w:sz="0" w:space="0" w:color="auto"/>
        <w:bottom w:val="none" w:sz="0" w:space="0" w:color="auto"/>
        <w:right w:val="none" w:sz="0" w:space="0" w:color="auto"/>
      </w:divBdr>
    </w:div>
    <w:div w:id="111438027">
      <w:bodyDiv w:val="1"/>
      <w:marLeft w:val="0"/>
      <w:marRight w:val="0"/>
      <w:marTop w:val="0"/>
      <w:marBottom w:val="0"/>
      <w:divBdr>
        <w:top w:val="none" w:sz="0" w:space="0" w:color="auto"/>
        <w:left w:val="none" w:sz="0" w:space="0" w:color="auto"/>
        <w:bottom w:val="none" w:sz="0" w:space="0" w:color="auto"/>
        <w:right w:val="none" w:sz="0" w:space="0" w:color="auto"/>
      </w:divBdr>
    </w:div>
    <w:div w:id="112409543">
      <w:bodyDiv w:val="1"/>
      <w:marLeft w:val="0"/>
      <w:marRight w:val="0"/>
      <w:marTop w:val="0"/>
      <w:marBottom w:val="0"/>
      <w:divBdr>
        <w:top w:val="none" w:sz="0" w:space="0" w:color="auto"/>
        <w:left w:val="none" w:sz="0" w:space="0" w:color="auto"/>
        <w:bottom w:val="none" w:sz="0" w:space="0" w:color="auto"/>
        <w:right w:val="none" w:sz="0" w:space="0" w:color="auto"/>
      </w:divBdr>
    </w:div>
    <w:div w:id="219755032">
      <w:bodyDiv w:val="1"/>
      <w:marLeft w:val="0"/>
      <w:marRight w:val="0"/>
      <w:marTop w:val="0"/>
      <w:marBottom w:val="0"/>
      <w:divBdr>
        <w:top w:val="none" w:sz="0" w:space="0" w:color="auto"/>
        <w:left w:val="none" w:sz="0" w:space="0" w:color="auto"/>
        <w:bottom w:val="none" w:sz="0" w:space="0" w:color="auto"/>
        <w:right w:val="none" w:sz="0" w:space="0" w:color="auto"/>
      </w:divBdr>
    </w:div>
    <w:div w:id="310673036">
      <w:bodyDiv w:val="1"/>
      <w:marLeft w:val="0"/>
      <w:marRight w:val="0"/>
      <w:marTop w:val="0"/>
      <w:marBottom w:val="0"/>
      <w:divBdr>
        <w:top w:val="none" w:sz="0" w:space="0" w:color="auto"/>
        <w:left w:val="none" w:sz="0" w:space="0" w:color="auto"/>
        <w:bottom w:val="none" w:sz="0" w:space="0" w:color="auto"/>
        <w:right w:val="none" w:sz="0" w:space="0" w:color="auto"/>
      </w:divBdr>
    </w:div>
    <w:div w:id="515193353">
      <w:bodyDiv w:val="1"/>
      <w:marLeft w:val="0"/>
      <w:marRight w:val="0"/>
      <w:marTop w:val="0"/>
      <w:marBottom w:val="0"/>
      <w:divBdr>
        <w:top w:val="none" w:sz="0" w:space="0" w:color="auto"/>
        <w:left w:val="none" w:sz="0" w:space="0" w:color="auto"/>
        <w:bottom w:val="none" w:sz="0" w:space="0" w:color="auto"/>
        <w:right w:val="none" w:sz="0" w:space="0" w:color="auto"/>
      </w:divBdr>
    </w:div>
    <w:div w:id="606887056">
      <w:bodyDiv w:val="1"/>
      <w:marLeft w:val="0"/>
      <w:marRight w:val="0"/>
      <w:marTop w:val="0"/>
      <w:marBottom w:val="0"/>
      <w:divBdr>
        <w:top w:val="none" w:sz="0" w:space="0" w:color="auto"/>
        <w:left w:val="none" w:sz="0" w:space="0" w:color="auto"/>
        <w:bottom w:val="none" w:sz="0" w:space="0" w:color="auto"/>
        <w:right w:val="none" w:sz="0" w:space="0" w:color="auto"/>
      </w:divBdr>
    </w:div>
    <w:div w:id="876115491">
      <w:bodyDiv w:val="1"/>
      <w:marLeft w:val="0"/>
      <w:marRight w:val="0"/>
      <w:marTop w:val="0"/>
      <w:marBottom w:val="0"/>
      <w:divBdr>
        <w:top w:val="none" w:sz="0" w:space="0" w:color="auto"/>
        <w:left w:val="none" w:sz="0" w:space="0" w:color="auto"/>
        <w:bottom w:val="none" w:sz="0" w:space="0" w:color="auto"/>
        <w:right w:val="none" w:sz="0" w:space="0" w:color="auto"/>
      </w:divBdr>
    </w:div>
    <w:div w:id="914511918">
      <w:bodyDiv w:val="1"/>
      <w:marLeft w:val="0"/>
      <w:marRight w:val="0"/>
      <w:marTop w:val="0"/>
      <w:marBottom w:val="0"/>
      <w:divBdr>
        <w:top w:val="none" w:sz="0" w:space="0" w:color="auto"/>
        <w:left w:val="none" w:sz="0" w:space="0" w:color="auto"/>
        <w:bottom w:val="none" w:sz="0" w:space="0" w:color="auto"/>
        <w:right w:val="none" w:sz="0" w:space="0" w:color="auto"/>
      </w:divBdr>
    </w:div>
    <w:div w:id="1177620166">
      <w:bodyDiv w:val="1"/>
      <w:marLeft w:val="0"/>
      <w:marRight w:val="0"/>
      <w:marTop w:val="0"/>
      <w:marBottom w:val="0"/>
      <w:divBdr>
        <w:top w:val="none" w:sz="0" w:space="0" w:color="auto"/>
        <w:left w:val="none" w:sz="0" w:space="0" w:color="auto"/>
        <w:bottom w:val="none" w:sz="0" w:space="0" w:color="auto"/>
        <w:right w:val="none" w:sz="0" w:space="0" w:color="auto"/>
      </w:divBdr>
    </w:div>
    <w:div w:id="1217820665">
      <w:bodyDiv w:val="1"/>
      <w:marLeft w:val="0"/>
      <w:marRight w:val="0"/>
      <w:marTop w:val="0"/>
      <w:marBottom w:val="0"/>
      <w:divBdr>
        <w:top w:val="none" w:sz="0" w:space="0" w:color="auto"/>
        <w:left w:val="none" w:sz="0" w:space="0" w:color="auto"/>
        <w:bottom w:val="none" w:sz="0" w:space="0" w:color="auto"/>
        <w:right w:val="none" w:sz="0" w:space="0" w:color="auto"/>
      </w:divBdr>
    </w:div>
    <w:div w:id="1294680564">
      <w:bodyDiv w:val="1"/>
      <w:marLeft w:val="0"/>
      <w:marRight w:val="0"/>
      <w:marTop w:val="0"/>
      <w:marBottom w:val="0"/>
      <w:divBdr>
        <w:top w:val="none" w:sz="0" w:space="0" w:color="auto"/>
        <w:left w:val="none" w:sz="0" w:space="0" w:color="auto"/>
        <w:bottom w:val="none" w:sz="0" w:space="0" w:color="auto"/>
        <w:right w:val="none" w:sz="0" w:space="0" w:color="auto"/>
      </w:divBdr>
    </w:div>
    <w:div w:id="1364480095">
      <w:bodyDiv w:val="1"/>
      <w:marLeft w:val="0"/>
      <w:marRight w:val="0"/>
      <w:marTop w:val="0"/>
      <w:marBottom w:val="0"/>
      <w:divBdr>
        <w:top w:val="none" w:sz="0" w:space="0" w:color="auto"/>
        <w:left w:val="none" w:sz="0" w:space="0" w:color="auto"/>
        <w:bottom w:val="none" w:sz="0" w:space="0" w:color="auto"/>
        <w:right w:val="none" w:sz="0" w:space="0" w:color="auto"/>
      </w:divBdr>
    </w:div>
    <w:div w:id="1439252323">
      <w:bodyDiv w:val="1"/>
      <w:marLeft w:val="0"/>
      <w:marRight w:val="0"/>
      <w:marTop w:val="0"/>
      <w:marBottom w:val="0"/>
      <w:divBdr>
        <w:top w:val="none" w:sz="0" w:space="0" w:color="auto"/>
        <w:left w:val="none" w:sz="0" w:space="0" w:color="auto"/>
        <w:bottom w:val="none" w:sz="0" w:space="0" w:color="auto"/>
        <w:right w:val="none" w:sz="0" w:space="0" w:color="auto"/>
      </w:divBdr>
    </w:div>
    <w:div w:id="1540126529">
      <w:bodyDiv w:val="1"/>
      <w:marLeft w:val="0"/>
      <w:marRight w:val="0"/>
      <w:marTop w:val="0"/>
      <w:marBottom w:val="0"/>
      <w:divBdr>
        <w:top w:val="none" w:sz="0" w:space="0" w:color="auto"/>
        <w:left w:val="none" w:sz="0" w:space="0" w:color="auto"/>
        <w:bottom w:val="none" w:sz="0" w:space="0" w:color="auto"/>
        <w:right w:val="none" w:sz="0" w:space="0" w:color="auto"/>
      </w:divBdr>
    </w:div>
    <w:div w:id="1574048613">
      <w:bodyDiv w:val="1"/>
      <w:marLeft w:val="0"/>
      <w:marRight w:val="0"/>
      <w:marTop w:val="0"/>
      <w:marBottom w:val="0"/>
      <w:divBdr>
        <w:top w:val="none" w:sz="0" w:space="0" w:color="auto"/>
        <w:left w:val="none" w:sz="0" w:space="0" w:color="auto"/>
        <w:bottom w:val="none" w:sz="0" w:space="0" w:color="auto"/>
        <w:right w:val="none" w:sz="0" w:space="0" w:color="auto"/>
      </w:divBdr>
      <w:divsChild>
        <w:div w:id="55248879">
          <w:marLeft w:val="0"/>
          <w:marRight w:val="0"/>
          <w:marTop w:val="0"/>
          <w:marBottom w:val="0"/>
          <w:divBdr>
            <w:top w:val="none" w:sz="0" w:space="0" w:color="auto"/>
            <w:left w:val="none" w:sz="0" w:space="0" w:color="auto"/>
            <w:bottom w:val="none" w:sz="0" w:space="0" w:color="auto"/>
            <w:right w:val="none" w:sz="0" w:space="0" w:color="auto"/>
          </w:divBdr>
        </w:div>
        <w:div w:id="66077366">
          <w:marLeft w:val="0"/>
          <w:marRight w:val="0"/>
          <w:marTop w:val="0"/>
          <w:marBottom w:val="0"/>
          <w:divBdr>
            <w:top w:val="none" w:sz="0" w:space="0" w:color="auto"/>
            <w:left w:val="none" w:sz="0" w:space="0" w:color="auto"/>
            <w:bottom w:val="none" w:sz="0" w:space="0" w:color="auto"/>
            <w:right w:val="none" w:sz="0" w:space="0" w:color="auto"/>
          </w:divBdr>
        </w:div>
        <w:div w:id="439840909">
          <w:marLeft w:val="0"/>
          <w:marRight w:val="0"/>
          <w:marTop w:val="0"/>
          <w:marBottom w:val="0"/>
          <w:divBdr>
            <w:top w:val="none" w:sz="0" w:space="0" w:color="auto"/>
            <w:left w:val="none" w:sz="0" w:space="0" w:color="auto"/>
            <w:bottom w:val="none" w:sz="0" w:space="0" w:color="auto"/>
            <w:right w:val="none" w:sz="0" w:space="0" w:color="auto"/>
          </w:divBdr>
        </w:div>
        <w:div w:id="516038630">
          <w:marLeft w:val="0"/>
          <w:marRight w:val="0"/>
          <w:marTop w:val="0"/>
          <w:marBottom w:val="0"/>
          <w:divBdr>
            <w:top w:val="none" w:sz="0" w:space="0" w:color="auto"/>
            <w:left w:val="none" w:sz="0" w:space="0" w:color="auto"/>
            <w:bottom w:val="none" w:sz="0" w:space="0" w:color="auto"/>
            <w:right w:val="none" w:sz="0" w:space="0" w:color="auto"/>
          </w:divBdr>
        </w:div>
        <w:div w:id="1408114593">
          <w:marLeft w:val="0"/>
          <w:marRight w:val="0"/>
          <w:marTop w:val="0"/>
          <w:marBottom w:val="0"/>
          <w:divBdr>
            <w:top w:val="none" w:sz="0" w:space="0" w:color="auto"/>
            <w:left w:val="none" w:sz="0" w:space="0" w:color="auto"/>
            <w:bottom w:val="none" w:sz="0" w:space="0" w:color="auto"/>
            <w:right w:val="none" w:sz="0" w:space="0" w:color="auto"/>
          </w:divBdr>
        </w:div>
        <w:div w:id="1425297012">
          <w:marLeft w:val="0"/>
          <w:marRight w:val="0"/>
          <w:marTop w:val="0"/>
          <w:marBottom w:val="0"/>
          <w:divBdr>
            <w:top w:val="none" w:sz="0" w:space="0" w:color="auto"/>
            <w:left w:val="none" w:sz="0" w:space="0" w:color="auto"/>
            <w:bottom w:val="none" w:sz="0" w:space="0" w:color="auto"/>
            <w:right w:val="none" w:sz="0" w:space="0" w:color="auto"/>
          </w:divBdr>
        </w:div>
        <w:div w:id="1541356187">
          <w:marLeft w:val="0"/>
          <w:marRight w:val="0"/>
          <w:marTop w:val="0"/>
          <w:marBottom w:val="0"/>
          <w:divBdr>
            <w:top w:val="none" w:sz="0" w:space="0" w:color="auto"/>
            <w:left w:val="none" w:sz="0" w:space="0" w:color="auto"/>
            <w:bottom w:val="none" w:sz="0" w:space="0" w:color="auto"/>
            <w:right w:val="none" w:sz="0" w:space="0" w:color="auto"/>
          </w:divBdr>
        </w:div>
        <w:div w:id="1741517366">
          <w:marLeft w:val="0"/>
          <w:marRight w:val="0"/>
          <w:marTop w:val="0"/>
          <w:marBottom w:val="0"/>
          <w:divBdr>
            <w:top w:val="none" w:sz="0" w:space="0" w:color="auto"/>
            <w:left w:val="none" w:sz="0" w:space="0" w:color="auto"/>
            <w:bottom w:val="none" w:sz="0" w:space="0" w:color="auto"/>
            <w:right w:val="none" w:sz="0" w:space="0" w:color="auto"/>
          </w:divBdr>
        </w:div>
        <w:div w:id="1982615440">
          <w:marLeft w:val="0"/>
          <w:marRight w:val="0"/>
          <w:marTop w:val="0"/>
          <w:marBottom w:val="0"/>
          <w:divBdr>
            <w:top w:val="none" w:sz="0" w:space="0" w:color="auto"/>
            <w:left w:val="none" w:sz="0" w:space="0" w:color="auto"/>
            <w:bottom w:val="none" w:sz="0" w:space="0" w:color="auto"/>
            <w:right w:val="none" w:sz="0" w:space="0" w:color="auto"/>
          </w:divBdr>
        </w:div>
        <w:div w:id="2009012799">
          <w:marLeft w:val="0"/>
          <w:marRight w:val="0"/>
          <w:marTop w:val="0"/>
          <w:marBottom w:val="0"/>
          <w:divBdr>
            <w:top w:val="none" w:sz="0" w:space="0" w:color="auto"/>
            <w:left w:val="none" w:sz="0" w:space="0" w:color="auto"/>
            <w:bottom w:val="none" w:sz="0" w:space="0" w:color="auto"/>
            <w:right w:val="none" w:sz="0" w:space="0" w:color="auto"/>
          </w:divBdr>
        </w:div>
        <w:div w:id="2102724623">
          <w:marLeft w:val="0"/>
          <w:marRight w:val="0"/>
          <w:marTop w:val="0"/>
          <w:marBottom w:val="0"/>
          <w:divBdr>
            <w:top w:val="none" w:sz="0" w:space="0" w:color="auto"/>
            <w:left w:val="none" w:sz="0" w:space="0" w:color="auto"/>
            <w:bottom w:val="none" w:sz="0" w:space="0" w:color="auto"/>
            <w:right w:val="none" w:sz="0" w:space="0" w:color="auto"/>
          </w:divBdr>
        </w:div>
      </w:divsChild>
    </w:div>
    <w:div w:id="1691686018">
      <w:bodyDiv w:val="1"/>
      <w:marLeft w:val="0"/>
      <w:marRight w:val="0"/>
      <w:marTop w:val="0"/>
      <w:marBottom w:val="0"/>
      <w:divBdr>
        <w:top w:val="none" w:sz="0" w:space="0" w:color="auto"/>
        <w:left w:val="none" w:sz="0" w:space="0" w:color="auto"/>
        <w:bottom w:val="none" w:sz="0" w:space="0" w:color="auto"/>
        <w:right w:val="none" w:sz="0" w:space="0" w:color="auto"/>
      </w:divBdr>
      <w:divsChild>
        <w:div w:id="716247089">
          <w:marLeft w:val="0"/>
          <w:marRight w:val="0"/>
          <w:marTop w:val="0"/>
          <w:marBottom w:val="0"/>
          <w:divBdr>
            <w:top w:val="none" w:sz="0" w:space="0" w:color="auto"/>
            <w:left w:val="none" w:sz="0" w:space="0" w:color="auto"/>
            <w:bottom w:val="none" w:sz="0" w:space="0" w:color="auto"/>
            <w:right w:val="none" w:sz="0" w:space="0" w:color="auto"/>
          </w:divBdr>
        </w:div>
      </w:divsChild>
    </w:div>
    <w:div w:id="1718964937">
      <w:bodyDiv w:val="1"/>
      <w:marLeft w:val="0"/>
      <w:marRight w:val="0"/>
      <w:marTop w:val="0"/>
      <w:marBottom w:val="0"/>
      <w:divBdr>
        <w:top w:val="none" w:sz="0" w:space="0" w:color="auto"/>
        <w:left w:val="none" w:sz="0" w:space="0" w:color="auto"/>
        <w:bottom w:val="none" w:sz="0" w:space="0" w:color="auto"/>
        <w:right w:val="none" w:sz="0" w:space="0" w:color="auto"/>
      </w:divBdr>
    </w:div>
    <w:div w:id="1740012883">
      <w:bodyDiv w:val="1"/>
      <w:marLeft w:val="0"/>
      <w:marRight w:val="0"/>
      <w:marTop w:val="0"/>
      <w:marBottom w:val="0"/>
      <w:divBdr>
        <w:top w:val="none" w:sz="0" w:space="0" w:color="auto"/>
        <w:left w:val="none" w:sz="0" w:space="0" w:color="auto"/>
        <w:bottom w:val="none" w:sz="0" w:space="0" w:color="auto"/>
        <w:right w:val="none" w:sz="0" w:space="0" w:color="auto"/>
      </w:divBdr>
    </w:div>
    <w:div w:id="1827697032">
      <w:bodyDiv w:val="1"/>
      <w:marLeft w:val="0"/>
      <w:marRight w:val="0"/>
      <w:marTop w:val="0"/>
      <w:marBottom w:val="0"/>
      <w:divBdr>
        <w:top w:val="none" w:sz="0" w:space="0" w:color="auto"/>
        <w:left w:val="none" w:sz="0" w:space="0" w:color="auto"/>
        <w:bottom w:val="none" w:sz="0" w:space="0" w:color="auto"/>
        <w:right w:val="none" w:sz="0" w:space="0" w:color="auto"/>
      </w:divBdr>
      <w:divsChild>
        <w:div w:id="1462921633">
          <w:marLeft w:val="0"/>
          <w:marRight w:val="0"/>
          <w:marTop w:val="0"/>
          <w:marBottom w:val="0"/>
          <w:divBdr>
            <w:top w:val="none" w:sz="0" w:space="0" w:color="auto"/>
            <w:left w:val="none" w:sz="0" w:space="0" w:color="auto"/>
            <w:bottom w:val="none" w:sz="0" w:space="0" w:color="auto"/>
            <w:right w:val="none" w:sz="0" w:space="0" w:color="auto"/>
          </w:divBdr>
        </w:div>
        <w:div w:id="1948733835">
          <w:marLeft w:val="0"/>
          <w:marRight w:val="0"/>
          <w:marTop w:val="0"/>
          <w:marBottom w:val="0"/>
          <w:divBdr>
            <w:top w:val="none" w:sz="0" w:space="0" w:color="auto"/>
            <w:left w:val="none" w:sz="0" w:space="0" w:color="auto"/>
            <w:bottom w:val="none" w:sz="0" w:space="0" w:color="auto"/>
            <w:right w:val="none" w:sz="0" w:space="0" w:color="auto"/>
          </w:divBdr>
        </w:div>
      </w:divsChild>
    </w:div>
    <w:div w:id="2035766309">
      <w:bodyDiv w:val="1"/>
      <w:marLeft w:val="0"/>
      <w:marRight w:val="0"/>
      <w:marTop w:val="0"/>
      <w:marBottom w:val="0"/>
      <w:divBdr>
        <w:top w:val="none" w:sz="0" w:space="0" w:color="auto"/>
        <w:left w:val="none" w:sz="0" w:space="0" w:color="auto"/>
        <w:bottom w:val="none" w:sz="0" w:space="0" w:color="auto"/>
        <w:right w:val="none" w:sz="0" w:space="0" w:color="auto"/>
      </w:divBdr>
    </w:div>
    <w:div w:id="20542261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&#65279;<?xml version="1.0" encoding="utf-8"?><Relationships xmlns="http://schemas.openxmlformats.org/package/2006/relationships"><Relationship Type="http://schemas.openxmlformats.org/officeDocument/2006/relationships/webSettings" Target="webSettings.xml" Id="rId8" /><Relationship Type="http://schemas.openxmlformats.org/officeDocument/2006/relationships/image" Target="media/image1.jpeg" Id="rId13" /><Relationship Type="http://schemas.openxmlformats.org/officeDocument/2006/relationships/hyperlink" Target="mailto:presse.geberit@amkommunikation.de" TargetMode="External" Id="rId18" /><Relationship Type="http://schemas.openxmlformats.org/officeDocument/2006/relationships/customXml" Target="../customXml/item3.xml" Id="rId3" /><Relationship Type="http://schemas.openxmlformats.org/officeDocument/2006/relationships/header" Target="header2.xml" Id="rId21" /><Relationship Type="http://schemas.openxmlformats.org/officeDocument/2006/relationships/settings" Target="settings.xml" Id="rId7" /><Relationship Type="http://schemas.openxmlformats.org/officeDocument/2006/relationships/hyperlink" Target="http://www.geberit.de/preview" TargetMode="External" Id="rId12" /><Relationship Type="http://schemas.openxmlformats.org/officeDocument/2006/relationships/image" Target="media/image5.jpeg" Id="rId17" /><Relationship Type="http://schemas.openxmlformats.org/officeDocument/2006/relationships/customXml" Target="../customXml/item2.xml" Id="rId2" /><Relationship Type="http://schemas.openxmlformats.org/officeDocument/2006/relationships/image" Target="media/image4.jpg" Id="rId16" /><Relationship Type="http://schemas.openxmlformats.org/officeDocument/2006/relationships/footer" Target="footer1.xml" Id="rId20" /><Relationship Type="http://schemas.openxmlformats.org/officeDocument/2006/relationships/customXml" Target="../customXml/item1.xml" Id="rId1" /><Relationship Type="http://schemas.openxmlformats.org/officeDocument/2006/relationships/styles" Target="styles.xml" Id="rId6" /><Relationship Type="http://schemas.openxmlformats.org/officeDocument/2006/relationships/theme" Target="theme/theme1.xml" Id="rId24" /><Relationship Type="http://schemas.openxmlformats.org/officeDocument/2006/relationships/numbering" Target="numbering.xml" Id="rId5" /><Relationship Type="http://schemas.openxmlformats.org/officeDocument/2006/relationships/image" Target="media/image3.jpeg" Id="rId15" /><Relationship Type="http://schemas.openxmlformats.org/officeDocument/2006/relationships/fontTable" Target="fontTable.xml" Id="rId23" /><Relationship Type="http://schemas.openxmlformats.org/officeDocument/2006/relationships/endnotes" Target="endnotes.xml" Id="rId10" /><Relationship Type="http://schemas.openxmlformats.org/officeDocument/2006/relationships/header" Target="header1.xml" Id="rId19" /><Relationship Type="http://schemas.openxmlformats.org/officeDocument/2006/relationships/customXml" Target="../customXml/item4.xml" Id="rId4" /><Relationship Type="http://schemas.openxmlformats.org/officeDocument/2006/relationships/footnotes" Target="footnotes.xml" Id="rId9" /><Relationship Type="http://schemas.openxmlformats.org/officeDocument/2006/relationships/image" Target="media/image2.png" Id="rId14" /><Relationship Type="http://schemas.openxmlformats.org/officeDocument/2006/relationships/footer" Target="footer2.xml" Id="rId22" /><Relationship Type="http://schemas.openxmlformats.org/officeDocument/2006/relationships/hyperlink" Target="http://www.geberit.de/nahdran" TargetMode="External" Id="R0197a977850744e6" /></Relationships>
</file>

<file path=word/_rels/header2.xml.rels><?xml version="1.0" encoding="UTF-8" standalone="yes"?>
<Relationships xmlns="http://schemas.openxmlformats.org/package/2006/relationships"><Relationship Id="rId1" Type="http://schemas.openxmlformats.org/officeDocument/2006/relationships/image" Target="media/image6.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greol\Desktop\Template%20Press%20Release.dotx"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8509AA38055B7F4C88C30D788E901AD1" ma:contentTypeVersion="23" ma:contentTypeDescription="Ein neues Dokument erstellen." ma:contentTypeScope="" ma:versionID="4c52bc536d21f73168ab38c974118a52">
  <xsd:schema xmlns:xsd="http://www.w3.org/2001/XMLSchema" xmlns:xs="http://www.w3.org/2001/XMLSchema" xmlns:p="http://schemas.microsoft.com/office/2006/metadata/properties" xmlns:ns2="a881e725-481a-4aca-9717-81a5e1f4fa4c" xmlns:ns3="e59efd25-d2e3-4729-85b5-54e358c4dbcf" targetNamespace="http://schemas.microsoft.com/office/2006/metadata/properties" ma:root="true" ma:fieldsID="2655474275f0e8f040ab86da7802be0b" ns2:_="" ns3:_="">
    <xsd:import namespace="a881e725-481a-4aca-9717-81a5e1f4fa4c"/>
    <xsd:import namespace="e59efd25-d2e3-4729-85b5-54e358c4dbcf"/>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GenerationTime" minOccurs="0"/>
                <xsd:element ref="ns2:MediaServiceEventHashCode" minOccurs="0"/>
                <xsd:element ref="ns2:MediaServiceOCR" minOccurs="0"/>
                <xsd:element ref="ns2:MediaServiceAutoKeyPoints" minOccurs="0"/>
                <xsd:element ref="ns2:MediaServiceKeyPoints" minOccurs="0"/>
                <xsd:element ref="ns2:Bildrechte" minOccurs="0"/>
                <xsd:element ref="ns2:KeywordsBild_x002f_Video" minOccurs="0"/>
                <xsd:element ref="ns2:Kommentar" minOccurs="0"/>
                <xsd:element ref="ns2:MediaServiceLocation" minOccurs="0"/>
                <xsd:element ref="ns2:MediaLengthInSeconds" minOccurs="0"/>
                <xsd:element ref="ns3:SharedWithUsers" minOccurs="0"/>
                <xsd:element ref="ns3:SharedWithDetails" minOccurs="0"/>
                <xsd:element ref="ns2:Metas_x003f_"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881e725-481a-4aca-9717-81a5e1f4fa4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Bildrechte" ma:index="17" nillable="true" ma:displayName="Bildrechte" ma:format="Dropdown" ma:internalName="Bildrechte">
      <xsd:simpleType>
        <xsd:restriction base="dms:Note">
          <xsd:maxLength value="255"/>
        </xsd:restriction>
      </xsd:simpleType>
    </xsd:element>
    <xsd:element name="KeywordsBild_x002f_Video" ma:index="18" nillable="true" ma:displayName="Keywords Bild/Video" ma:format="Dropdown" ma:internalName="KeywordsBild_x002f_Video">
      <xsd:simpleType>
        <xsd:restriction base="dms:Note">
          <xsd:maxLength value="255"/>
        </xsd:restriction>
      </xsd:simpleType>
    </xsd:element>
    <xsd:element name="Kommentar" ma:index="19" nillable="true" ma:displayName="Kommentar" ma:format="Dropdown" ma:internalName="Kommentar">
      <xsd:simpleType>
        <xsd:restriction base="dms:Note">
          <xsd:maxLength value="255"/>
        </xsd:restriction>
      </xsd:simpleType>
    </xsd:element>
    <xsd:element name="MediaServiceLocation" ma:index="20" nillable="true" ma:displayName="Location" ma:internalName="MediaServiceLocation" ma:readOnly="true">
      <xsd:simpleType>
        <xsd:restriction base="dms:Text"/>
      </xsd:simpleType>
    </xsd:element>
    <xsd:element name="MediaLengthInSeconds" ma:index="21" nillable="true" ma:displayName="Length (seconds)" ma:internalName="MediaLengthInSeconds" ma:readOnly="true">
      <xsd:simpleType>
        <xsd:restriction base="dms:Unknown"/>
      </xsd:simpleType>
    </xsd:element>
    <xsd:element name="Metas_x003f_" ma:index="24" nillable="true" ma:displayName="Metas?" ma:format="Dropdown" ma:internalName="Metas_x003f_">
      <xsd:simpleType>
        <xsd:restriction base="dms:Choice">
          <xsd:enumeration value="ja"/>
        </xsd:restriction>
      </xsd:simpleType>
    </xsd:element>
    <xsd:element name="lcf76f155ced4ddcb4097134ff3c332f" ma:index="26" nillable="true" ma:taxonomy="true" ma:internalName="lcf76f155ced4ddcb4097134ff3c332f" ma:taxonomyFieldName="MediaServiceImageTags" ma:displayName="Bildmarkierungen" ma:readOnly="false" ma:fieldId="{5cf76f15-5ced-4ddc-b409-7134ff3c332f}" ma:taxonomyMulti="true" ma:sspId="98201f79-bc7b-4960-b5ee-f9b0f1a17816"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8" nillable="true" ma:displayName="MediaServiceObjectDetectorVersions" ma:hidden="true" ma:indexed="true" ma:internalName="MediaServiceObjectDetectorVersions" ma:readOnly="true">
      <xsd:simpleType>
        <xsd:restriction base="dms:Text"/>
      </xsd:simpleType>
    </xsd:element>
    <xsd:element name="MediaServiceSearchProperties" ma:index="29"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e59efd25-d2e3-4729-85b5-54e358c4dbcf" elementFormDefault="qualified">
    <xsd:import namespace="http://schemas.microsoft.com/office/2006/documentManagement/types"/>
    <xsd:import namespace="http://schemas.microsoft.com/office/infopath/2007/PartnerControls"/>
    <xsd:element name="SharedWithUsers" ma:index="22"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3" nillable="true" ma:displayName="Freigegeben für - Details" ma:internalName="SharedWithDetails" ma:readOnly="true">
      <xsd:simpleType>
        <xsd:restriction base="dms:Note">
          <xsd:maxLength value="255"/>
        </xsd:restriction>
      </xsd:simpleType>
    </xsd:element>
    <xsd:element name="TaxCatchAll" ma:index="27" nillable="true" ma:displayName="Taxonomy Catch All Column" ma:hidden="true" ma:list="{4e949e9b-9dbe-44af-b8be-ac33724cd8c0}" ma:internalName="TaxCatchAll" ma:showField="CatchAllData" ma:web="e59efd25-d2e3-4729-85b5-54e358c4dbcf">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p:properties xmlns:p="http://schemas.microsoft.com/office/2006/metadata/properties" xmlns:xsi="http://www.w3.org/2001/XMLSchema-instance" xmlns:pc="http://schemas.microsoft.com/office/infopath/2007/PartnerControls">
  <documentManagement>
    <SharedWithUsers xmlns="e59efd25-d2e3-4729-85b5-54e358c4dbcf">
      <UserInfo>
        <DisplayName>00008 Members</DisplayName>
        <AccountId>7</AccountId>
        <AccountType/>
      </UserInfo>
    </SharedWithUsers>
    <TaxCatchAll xmlns="e59efd25-d2e3-4729-85b5-54e358c4dbcf" xsi:nil="true"/>
    <lcf76f155ced4ddcb4097134ff3c332f xmlns="a881e725-481a-4aca-9717-81a5e1f4fa4c">
      <Terms xmlns="http://schemas.microsoft.com/office/infopath/2007/PartnerControls"/>
    </lcf76f155ced4ddcb4097134ff3c332f>
    <Kommentar xmlns="a881e725-481a-4aca-9717-81a5e1f4fa4c" xsi:nil="true"/>
    <Metas_x003f_ xmlns="a881e725-481a-4aca-9717-81a5e1f4fa4c" xsi:nil="true"/>
    <KeywordsBild_x002f_Video xmlns="a881e725-481a-4aca-9717-81a5e1f4fa4c" xsi:nil="true"/>
    <Bildrechte xmlns="a881e725-481a-4aca-9717-81a5e1f4fa4c" xsi:nil="true"/>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530EF278-AF9D-49CA-ACC1-27B2562901F2}"/>
</file>

<file path=customXml/itemProps2.xml><?xml version="1.0" encoding="utf-8"?>
<ds:datastoreItem xmlns:ds="http://schemas.openxmlformats.org/officeDocument/2006/customXml" ds:itemID="{CEE2A48E-9A69-46D8-ABF2-35DA28C1A855}">
  <ds:schemaRefs>
    <ds:schemaRef ds:uri="http://schemas.openxmlformats.org/officeDocument/2006/bibliography"/>
  </ds:schemaRefs>
</ds:datastoreItem>
</file>

<file path=customXml/itemProps3.xml><?xml version="1.0" encoding="utf-8"?>
<ds:datastoreItem xmlns:ds="http://schemas.openxmlformats.org/officeDocument/2006/customXml" ds:itemID="{22227F21-875E-4187-A7C9-572A0E20D36D}">
  <ds:schemaRefs>
    <ds:schemaRef ds:uri="http://schemas.microsoft.com/office/2006/metadata/properties"/>
    <ds:schemaRef ds:uri="http://schemas.microsoft.com/office/infopath/2007/PartnerControls"/>
    <ds:schemaRef ds:uri="6de509d6-b384-4463-a116-3aafac801bf6"/>
    <ds:schemaRef ds:uri="b0fe65ba-084b-4881-a7ea-fff7605e697a"/>
  </ds:schemaRefs>
</ds:datastoreItem>
</file>

<file path=customXml/itemProps4.xml><?xml version="1.0" encoding="utf-8"?>
<ds:datastoreItem xmlns:ds="http://schemas.openxmlformats.org/officeDocument/2006/customXml" ds:itemID="{665EB259-E882-415B-8F62-2851180CC16E}">
  <ds:schemaRefs>
    <ds:schemaRef ds:uri="http://schemas.microsoft.com/sharepoint/v3/contenttype/forms"/>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Template Press Release</ap:Template>
  <ap:Application>Microsoft Word for the web</ap:Application>
  <ap:DocSecurity>0</ap:DocSecurity>
  <ap:ScaleCrop>false</ap:ScaleCrop>
  <ap:Company>Geberit</ap:Company>
  <ap:SharedDoc>false</ap:SharedDoc>
  <ap:HyperlinksChanged>false</ap:HyperlinksChanged>
  <ap:AppVersion>16.0000</ap:AppVersion>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dc:title/>
  <dc:subject/>
  <dc:creator>Olaf Grewe</dc:creator>
  <keywords/>
  <lastModifiedBy>Melis Varan</lastModifiedBy>
  <revision>4</revision>
  <lastPrinted>2017-02-06T09:30:00.0000000Z</lastPrinted>
  <dcterms:created xsi:type="dcterms:W3CDTF">2024-11-05T12:58:00.0000000Z</dcterms:created>
  <dcterms:modified xsi:type="dcterms:W3CDTF">2024-11-06T08:02:02.6588624Z</dcterms:modified>
</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0x0101008509AA38055B7F4C88C30D788E901AD1</vt:lpwstr>
  </property>
  <property fmtid="{D5CDD505-2E9C-101B-9397-08002B2CF9AE}" pid="3" name="MSIP_Label_583d9081-ff0c-403e-9495-6ce7896734ce_Enabled">
    <vt:lpwstr>true</vt:lpwstr>
  </property>
  <property fmtid="{D5CDD505-2E9C-101B-9397-08002B2CF9AE}" pid="4" name="MSIP_Label_583d9081-ff0c-403e-9495-6ce7896734ce_SetDate">
    <vt:lpwstr>2021-04-16T10:36:42Z</vt:lpwstr>
  </property>
  <property fmtid="{D5CDD505-2E9C-101B-9397-08002B2CF9AE}" pid="5" name="MSIP_Label_583d9081-ff0c-403e-9495-6ce7896734ce_Method">
    <vt:lpwstr>Standard</vt:lpwstr>
  </property>
  <property fmtid="{D5CDD505-2E9C-101B-9397-08002B2CF9AE}" pid="6" name="MSIP_Label_583d9081-ff0c-403e-9495-6ce7896734ce_Name">
    <vt:lpwstr>583d9081-ff0c-403e-9495-6ce7896734ce</vt:lpwstr>
  </property>
  <property fmtid="{D5CDD505-2E9C-101B-9397-08002B2CF9AE}" pid="7" name="MSIP_Label_583d9081-ff0c-403e-9495-6ce7896734ce_SiteId">
    <vt:lpwstr>49c79685-7e11-437a-bb25-eba58fc041f5</vt:lpwstr>
  </property>
  <property fmtid="{D5CDD505-2E9C-101B-9397-08002B2CF9AE}" pid="8" name="MSIP_Label_583d9081-ff0c-403e-9495-6ce7896734ce_ActionId">
    <vt:lpwstr>ae89afea-38cf-4e6f-90a7-bd8cb8d465cd</vt:lpwstr>
  </property>
  <property fmtid="{D5CDD505-2E9C-101B-9397-08002B2CF9AE}" pid="9" name="MSIP_Label_583d9081-ff0c-403e-9495-6ce7896734ce_ContentBits">
    <vt:lpwstr>0</vt:lpwstr>
  </property>
  <property fmtid="{D5CDD505-2E9C-101B-9397-08002B2CF9AE}" pid="10" name="MediaServiceImageTags">
    <vt:lpwstr/>
  </property>
</Properties>
</file>