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83AE2" w:rsidRDefault="009A4F8A">
      <w:pPr>
        <w:pBdr>
          <w:top w:val="nil"/>
          <w:left w:val="nil"/>
          <w:bottom w:val="nil"/>
          <w:right w:val="nil"/>
          <w:between w:val="nil"/>
        </w:pBdr>
        <w:spacing w:before="840" w:after="0" w:line="360" w:lineRule="auto"/>
        <w:rPr>
          <w:b/>
          <w:color w:val="000000"/>
          <w:sz w:val="24"/>
          <w:szCs w:val="24"/>
        </w:rPr>
      </w:pPr>
      <w:r>
        <w:rPr>
          <w:b/>
          <w:color w:val="000000"/>
          <w:sz w:val="24"/>
          <w:szCs w:val="24"/>
        </w:rPr>
        <w:t>„Ein Prototyp für eine Welt, in der wir leben wollen“</w:t>
      </w:r>
    </w:p>
    <w:p w14:paraId="00000002" w14:textId="77777777" w:rsidR="00B83AE2" w:rsidRDefault="009A4F8A">
      <w:pPr>
        <w:pStyle w:val="berschrift1"/>
      </w:pPr>
      <w:r>
        <w:t>Geberit stattet zukunftsweisendes Wohn- und Arbeitsprojekt mit Sanitärprodukten aus</w:t>
      </w:r>
    </w:p>
    <w:p w14:paraId="00000003" w14:textId="39EF2F34" w:rsidR="00B83AE2" w:rsidRDefault="009A4F8A">
      <w:pPr>
        <w:pBdr>
          <w:top w:val="nil"/>
          <w:left w:val="nil"/>
          <w:bottom w:val="nil"/>
          <w:right w:val="nil"/>
          <w:between w:val="nil"/>
        </w:pBdr>
        <w:tabs>
          <w:tab w:val="center" w:pos="4536"/>
          <w:tab w:val="right" w:pos="9072"/>
        </w:tabs>
        <w:spacing w:line="320" w:lineRule="auto"/>
        <w:rPr>
          <w:color w:val="000000"/>
          <w:szCs w:val="20"/>
        </w:rPr>
      </w:pPr>
      <w:r>
        <w:rPr>
          <w:color w:val="000000"/>
          <w:szCs w:val="20"/>
        </w:rPr>
        <w:t xml:space="preserve">Geberit Vertriebs GmbH, Pfullendorf, </w:t>
      </w:r>
      <w:r w:rsidR="00217FE9">
        <w:rPr>
          <w:color w:val="000000"/>
          <w:szCs w:val="20"/>
        </w:rPr>
        <w:t>April</w:t>
      </w:r>
      <w:r>
        <w:rPr>
          <w:color w:val="000000"/>
          <w:szCs w:val="20"/>
        </w:rPr>
        <w:t xml:space="preserve"> 2023</w:t>
      </w:r>
    </w:p>
    <w:p w14:paraId="00000004" w14:textId="77777777" w:rsidR="00B83AE2" w:rsidRPr="00F563E1" w:rsidRDefault="009A4F8A">
      <w:pPr>
        <w:rPr>
          <w:b/>
        </w:rPr>
      </w:pPr>
      <w:r>
        <w:rPr>
          <w:b/>
        </w:rPr>
        <w:t>Im idyllischen Wendland in Niedersachsen liegt ein Gutshof der besonderen Art: Er bildet einen Treffpunkt für Menschen, die sich persönlich und beruflich ausprobieren wollen. Seit Oktober 2021 wird das Gelände aufwendig renoviert und umgestaltet, um die Vi</w:t>
      </w:r>
      <w:r>
        <w:rPr>
          <w:b/>
        </w:rPr>
        <w:t>sion der Bauherren einer neuen Wohn- und Arbeitswelt zu verwirklichen. Der Gutshof umfasst zahlreiche unterschiedliche Areale und Gebäude – darunter ein Gästehaus sowie ein Seminar- und Werkstattgebäude. Im Bereich Sanitär entschieden sich die Bauherren fü</w:t>
      </w:r>
      <w:r>
        <w:rPr>
          <w:b/>
        </w:rPr>
        <w:t>r den Hersteller Geberit – sowohl vor als auch hinter der Wand. Bei ihm sahen sie ihre vielfältigen Anforderungen an die Produkte in den verschiedenen Gebäuden erfüllt, wie etwa eine einfache und sichere Montage. So wurde beispielsweise das Versorgungssyst</w:t>
      </w:r>
      <w:r>
        <w:rPr>
          <w:b/>
        </w:rPr>
        <w:t xml:space="preserve">em Geberit FlowFit in großem Stil installiert. Im Bereich der Sanitäranlagen entschieden sich die Bauherren unter anderem für Produkte aus der Badserie Geberit ONE sowie für Geberit AquaClean </w:t>
      </w:r>
      <w:r w:rsidRPr="00F563E1">
        <w:rPr>
          <w:b/>
        </w:rPr>
        <w:t xml:space="preserve">Dusch-WCs. </w:t>
      </w:r>
    </w:p>
    <w:p w14:paraId="00000005" w14:textId="6F5F8745" w:rsidR="00B83AE2" w:rsidRDefault="009A4F8A">
      <w:r w:rsidRPr="00F563E1">
        <w:t>Im Jahr 2021 beschlossen Kim Köster, Niels Grugel un</w:t>
      </w:r>
      <w:r w:rsidRPr="00F563E1">
        <w:t xml:space="preserve">d </w:t>
      </w:r>
      <w:sdt>
        <w:sdtPr>
          <w:tag w:val="goog_rdk_0"/>
          <w:id w:val="791860853"/>
        </w:sdtPr>
        <w:sdtEndPr/>
        <w:sdtContent/>
      </w:sdt>
      <w:r w:rsidR="00B66F27" w:rsidRPr="00F563E1">
        <w:t>vier</w:t>
      </w:r>
      <w:r w:rsidRPr="00F563E1">
        <w:t xml:space="preserve"> weitere Mitstreiter, dass sie etwas Neues wagen wollen. Ihre Idee: einen Ort schaffen, an dem man sich beruflich und privat umorientieren kann. So sollen neue, kreative Lösungsansätze für Probleme gefunden werden. Daher gaben die Bauherren ihrem P</w:t>
      </w:r>
      <w:r w:rsidRPr="00F563E1">
        <w:t>rojekt auch den passenden Namen „Ein Ding der Möglichkeit“. „Das Ziel von ‚Ein Ding der Möglichkeit‘ ist es, ein Prototyp für eine Welt zu werden, in der wir leben wollen. Dabei haben wir eine Zukunft im Blick, in der Alltag und Freizeit ineinanderfließen.</w:t>
      </w:r>
      <w:r w:rsidRPr="00F563E1">
        <w:t xml:space="preserve"> Unsere Vision ist es, dass Menschen </w:t>
      </w:r>
      <w:r w:rsidR="00B66F27" w:rsidRPr="00F563E1">
        <w:t>mit</w:t>
      </w:r>
      <w:r w:rsidRPr="00F563E1">
        <w:t xml:space="preserve"> ganz</w:t>
      </w:r>
      <w:sdt>
        <w:sdtPr>
          <w:tag w:val="goog_rdk_1"/>
          <w:id w:val="-475916598"/>
        </w:sdtPr>
        <w:sdtEndPr/>
        <w:sdtContent/>
      </w:sdt>
      <w:r w:rsidRPr="00F563E1">
        <w:t xml:space="preserve"> unterschiedlichen </w:t>
      </w:r>
      <w:r w:rsidR="00B66F27" w:rsidRPr="00F563E1">
        <w:t>Hintergründen</w:t>
      </w:r>
      <w:r w:rsidRPr="00F563E1">
        <w:t xml:space="preserve"> hier harmonisch zusammenleben und arbeiten und sich gegenseitig in allen Lebensbereichen inspirieren“, sagt Bauherr Kim Köster. Mit dem Gutshof in Salderatzen, einem kleinen </w:t>
      </w:r>
      <w:sdt>
        <w:sdtPr>
          <w:tag w:val="goog_rdk_2"/>
          <w:id w:val="-1950691666"/>
        </w:sdtPr>
        <w:sdtEndPr/>
        <w:sdtContent/>
      </w:sdt>
      <w:r w:rsidRPr="00F563E1">
        <w:t>Dorf, das zur Gemeinde</w:t>
      </w:r>
      <w:r>
        <w:t xml:space="preserve"> Waddeweitz zählt, fanden die Bauherren eine Heimat für ihr Vorhaben. Das weitläufige Gelände umfasst mehrere Gebäude, darunter ein charmanter, denkmalgeschützter Fachwerkbau. </w:t>
      </w:r>
    </w:p>
    <w:p w14:paraId="00000006" w14:textId="66AC2873" w:rsidR="00B83AE2" w:rsidRDefault="009A4F8A">
      <w:r>
        <w:rPr>
          <w:b/>
          <w:color w:val="000000"/>
        </w:rPr>
        <w:t>Leben, arbeiten und Urlaub an einem Ort</w:t>
      </w:r>
      <w:r>
        <w:br/>
        <w:t>„Ein Ding der Mög</w:t>
      </w:r>
      <w:r>
        <w:t xml:space="preserve">lichkeit“ ist ein facettenreiches Projekt, das die Bereiche Leben, Arbeiten, Lernen und Urlaubmachen an einem Ort integriert. Seit dem Baubeginn im Oktober 2021 werden auf dem Gelände spezielle Bereiche für unterschiedliche Aktivitäten geschaffen. So gibt </w:t>
      </w:r>
      <w:r>
        <w:t>es ein Seminargebäude, das auch von Externen gebucht werden kann, sowie ein Werkstattgebäude mit „Zukunftslabor“, in dem Besucher beispielsweise handwerklich tätig werden können. Die Event- und Coworking-Spaces ermöglichen ein Zusammentreffen für kreativen</w:t>
      </w:r>
      <w:r>
        <w:t xml:space="preserve"> </w:t>
      </w:r>
      <w:r w:rsidRPr="00F563E1">
        <w:t xml:space="preserve">Austausch. Im Gastrobereich werden die Besucher verpflegt, wobei die Bauherren insbesondere auf regionale und saisonale Lebensmittel setzen. „Ein Ding der Möglichkeit“ kann man auch als Urlaub erleben – zum Beispiel in dem </w:t>
      </w:r>
      <w:r w:rsidR="00B66F27" w:rsidRPr="00F563E1">
        <w:t>zum</w:t>
      </w:r>
      <w:r w:rsidRPr="00F563E1">
        <w:t xml:space="preserve"> </w:t>
      </w:r>
      <w:sdt>
        <w:sdtPr>
          <w:tag w:val="goog_rdk_3"/>
          <w:id w:val="-221528944"/>
        </w:sdtPr>
        <w:sdtEndPr/>
        <w:sdtContent/>
      </w:sdt>
      <w:r w:rsidRPr="00F563E1">
        <w:t xml:space="preserve">Gästehaus </w:t>
      </w:r>
      <w:r w:rsidR="00B66F27" w:rsidRPr="00F563E1">
        <w:t xml:space="preserve">umgebauten Gutshaus </w:t>
      </w:r>
      <w:r w:rsidRPr="00F563E1">
        <w:t xml:space="preserve">mit </w:t>
      </w:r>
      <w:r w:rsidR="00B66F27" w:rsidRPr="00F563E1">
        <w:t>zehn</w:t>
      </w:r>
      <w:r w:rsidRPr="00F563E1">
        <w:t xml:space="preserve"> Zimmern</w:t>
      </w:r>
      <w:r w:rsidR="00B66F27" w:rsidRPr="00F563E1">
        <w:t xml:space="preserve"> und drei Appartements.</w:t>
      </w:r>
      <w:r w:rsidRPr="00F563E1">
        <w:t xml:space="preserve"> Darüber hinaus gibt es die Möglichkeit, eines der Tiny Häuser zu mieten oder auf dem Campingplatz sein Zelt aufzuschlagen</w:t>
      </w:r>
      <w:r>
        <w:t>. Zuletzt bietet das Gelände noch einen Bereich für Outdoor-Events. Dieser ist aktuell noch</w:t>
      </w:r>
      <w:r>
        <w:t xml:space="preserve"> in der Entstehung. Für die Ausstattung der </w:t>
      </w:r>
      <w:r>
        <w:lastRenderedPageBreak/>
        <w:t>zahlreichen Sanitärbereiche und im Bereich des Versorgungs- sowie Entwässerungssystems wählten die Bauherren Lösungen von Geberit.</w:t>
      </w:r>
    </w:p>
    <w:p w14:paraId="00000007" w14:textId="182A4C8B" w:rsidR="00B83AE2" w:rsidRDefault="009A4F8A">
      <w:r>
        <w:rPr>
          <w:b/>
          <w:color w:val="000000"/>
        </w:rPr>
        <w:t xml:space="preserve">Unkomplizierte und schnelle </w:t>
      </w:r>
      <w:r w:rsidRPr="00F563E1">
        <w:rPr>
          <w:b/>
          <w:color w:val="000000"/>
        </w:rPr>
        <w:t>Montage von Versorgungssystem Geberit FlowFit</w:t>
      </w:r>
      <w:r w:rsidRPr="00F563E1">
        <w:rPr>
          <w:b/>
          <w:color w:val="000000"/>
        </w:rPr>
        <w:br/>
      </w:r>
      <w:r w:rsidRPr="00F563E1">
        <w:t>Auf dem</w:t>
      </w:r>
      <w:r w:rsidRPr="00F563E1">
        <w:t xml:space="preserve"> gesamten Gelände musste</w:t>
      </w:r>
      <w:r w:rsidR="00B66F27" w:rsidRPr="00F563E1">
        <w:t>n</w:t>
      </w:r>
      <w:r w:rsidRPr="00F563E1">
        <w:t xml:space="preserve"> </w:t>
      </w:r>
      <w:r w:rsidR="00B66F27" w:rsidRPr="00F563E1">
        <w:t>Teile der</w:t>
      </w:r>
      <w:r w:rsidRPr="00F563E1">
        <w:t xml:space="preserve"> </w:t>
      </w:r>
      <w:sdt>
        <w:sdtPr>
          <w:tag w:val="goog_rdk_4"/>
          <w:id w:val="-879318263"/>
        </w:sdtPr>
        <w:sdtEndPr/>
        <w:sdtContent/>
      </w:sdt>
      <w:r w:rsidRPr="00F563E1">
        <w:t xml:space="preserve">Trinkwasseranlage erneuert </w:t>
      </w:r>
      <w:r w:rsidR="00B66F27" w:rsidRPr="00F563E1">
        <w:t xml:space="preserve">oder erweitert </w:t>
      </w:r>
      <w:r w:rsidRPr="00F563E1">
        <w:t>werden – angesichts der Größe des Grundstücks ein beträchtlicher Aufwand. Aus diesem Grund war den Installateuren insbesondere eine einfache, schnelle und sichere</w:t>
      </w:r>
      <w:r>
        <w:t xml:space="preserve"> Montage wicht</w:t>
      </w:r>
      <w:r>
        <w:t>ig. Diese Anforderungen fanden sie mit dem System Geberit FlowFit erfüllt. „Im Hinblick auf die Größe des Projekts war unser Anspruch an das Trinkwassersystem vor allem, einen möglichst geringen Einsatz von verschiedenen Werkzeugen auf der Baustelle zu hab</w:t>
      </w:r>
      <w:r>
        <w:t>en, um zügig und unkompliziert voranzukommen. Mit Geberit FlowFit war das kein Problem: Eine einzige Pressbacke für unsere Pressen hat für das gesamte Projekt gereicht. Außerdem entfällt bei FlowFit die Kalibrierung. Beides hat uns die Montage extrem erlei</w:t>
      </w:r>
      <w:r>
        <w:t>chtert.“, erzählt Ralf Mühle, der die Sanitärarbeiten federführend betreut hat. Geberit FlowFit ist ein Versorgungssystem, das speziell entwickelt wurde, um Installateuren eine sichere, hygienische, einfache und effiziente Verarbeitung zu ermöglichen. Dazu</w:t>
      </w:r>
      <w:r>
        <w:t xml:space="preserve"> trägt vor allem die laterale – also seitliche – Verpressung bei: Die Pressstelle kann dank innovativer Fittingkonstruktion problemlos in jede gewünschte Position gedreht werden. Das verringert den Platzbedarf und macht den Pressvorgang auch an schwierigen</w:t>
      </w:r>
      <w:r>
        <w:t xml:space="preserve"> oder engen Stellen möglich. Zusätzlich können alle Rohrdimensionen mit nur zwei Pressbacken verpresst werden. Damit entfällt ein häufiger Werkzeugwechsel. </w:t>
      </w:r>
    </w:p>
    <w:p w14:paraId="00000008" w14:textId="77777777" w:rsidR="00B83AE2" w:rsidRDefault="009A4F8A">
      <w:r>
        <w:t>Auch auf dem Gutshof spielte das System seine zahlreichen Vorteile aus und begeisterte die Baubetei</w:t>
      </w:r>
      <w:r>
        <w:t>ligten. „Geberit FlowFit war für uns sechs Monteure nicht nur in zeitlicher Hinsicht ein Segen: Bei der Verpressung muss weniger Kraft aufgewendet werden, als das bei anderen Systemen der Fall ist. Damit konnten wir nicht nur schneller arbeiten, sondern ha</w:t>
      </w:r>
      <w:r>
        <w:t xml:space="preserve">ben in kürzerer Zeit auch mehr geschafft. Insgesamt ein wirklich tolles, durchdachtes System, das uns Installateuren unsere Arbeit maßgeblich erleichtert“, zieht Ralf Mühle positiv Bilanz. Für die Verlegung von Geberit FlowFit und des Entwässerungssystems </w:t>
      </w:r>
      <w:r>
        <w:t xml:space="preserve">Geberit Silent-PP in einem Bad mit Dusche wurden im Schnitt acht Stunden benötigt – „ein gutes Ergebnis“, wie der Installateur findet. </w:t>
      </w:r>
    </w:p>
    <w:p w14:paraId="00000009" w14:textId="77777777" w:rsidR="00B83AE2" w:rsidRDefault="009A4F8A">
      <w:r>
        <w:rPr>
          <w:b/>
        </w:rPr>
        <w:t>Geberit Entwässerungssystem Silent-PP half Bauverzögerung auszugleichen</w:t>
      </w:r>
      <w:r>
        <w:br/>
        <w:t>Auch das Entwässerungssystem Geberit Silent-PP l</w:t>
      </w:r>
      <w:r>
        <w:t>ässt sich sehr unkompliziert installieren, wie die Bauherren bestätigen. Bei der Renovierung des Untergeschosses der Kulturscheune, in dem sich unter anderem die halböffentlichen Sanitärräume befinden, stießen sie auf eine Herausforderung: Der gesamte Bode</w:t>
      </w:r>
      <w:r>
        <w:t>n mitsamt Anschlüssen musste außerplanmäßig erneuert werden. Gerade bei einem so großen und facettenreichen Projekt kann ein zeitlicher Verzug schnell weitreichende negative Folgen haben. Hier zeigt sich, dass es besonders wichtig ist, auf Produkte zu setz</w:t>
      </w:r>
      <w:r>
        <w:t xml:space="preserve">en, die eine schnelle und gut kalkulierbare Montage ermöglichen. Im Projekt waren die Entwässerungsleitungen Geberit Silent-PP sehr hilfreich, da sie zügig und einfach installiert werden konnten. Das Stecksystem verfügt über diverse </w:t>
      </w:r>
      <w:r>
        <w:lastRenderedPageBreak/>
        <w:t>Sonderformstücke und er</w:t>
      </w:r>
      <w:r>
        <w:t>laubt zahlreiche Formstückkombinationen, wodurch die Bauverzögerung gering gehalten werden konnte.</w:t>
      </w:r>
    </w:p>
    <w:p w14:paraId="0000000A" w14:textId="77777777" w:rsidR="00B83AE2" w:rsidRDefault="009A4F8A">
      <w:r>
        <w:rPr>
          <w:b/>
        </w:rPr>
        <w:t>Badprodukte von Geberit lassen Kreativität fließen</w:t>
      </w:r>
      <w:r>
        <w:br/>
      </w:r>
      <w:r>
        <w:t>Um kreativ und innovativ denken zu können, muss man sich rundum wohlfühlen. Daher war es den Bauherren von „Ein Ding der Möglichkeit“ ein großes Anliegen, für ihre Gäste und sich selbst ein attraktives Lebens- und Arbeitsumfeld zu schaffen. Das betrifft au</w:t>
      </w:r>
      <w:r>
        <w:t>ch die Sanitärbereiche und Bäder, denn hier kümmern sich die Nutzer um einige ihrer Grundbedürfnisse. An die Sanitärprodukte hatten die Bauherren entsprechend hohe Ansprüche. „In den Bädern und Sanitärbereichen war uns eine sehr hochwertige, nachhaltige un</w:t>
      </w:r>
      <w:r>
        <w:t>d optisch ansprechende Ausstattung wichtig, weil wir der Meinung sind, dass auch die Momente, die wir mit der Körperpflege verbringen, die Kreativität fördern können. Die Geberit ONE Produkte haben uns überzeugt, da sie ausgesprochen langlebig sind und auc</w:t>
      </w:r>
      <w:r>
        <w:t xml:space="preserve">h noch toll in unser Designkonzept passen“, sagt Kim Köster.  </w:t>
      </w:r>
    </w:p>
    <w:p w14:paraId="0000000B" w14:textId="77777777" w:rsidR="00B83AE2" w:rsidRDefault="009A4F8A">
      <w:pPr>
        <w:rPr>
          <w:b/>
        </w:rPr>
      </w:pPr>
      <w:r>
        <w:rPr>
          <w:b/>
        </w:rPr>
        <w:t xml:space="preserve">Gästebäder, die für Gesprächsstoff sorgen </w:t>
      </w:r>
      <w:r>
        <w:br/>
        <w:t>Die Bäder der buchbaren Gästezimmer sind vorwiegend in modernem Weiß gehalten, Holzelemente sorgen für Wohnlichkeit. Am Waschplatz kamen Aufsatzwascht</w:t>
      </w:r>
      <w:r>
        <w:t xml:space="preserve">ische der Badserie Geberit ONE im geometrischen Design zusammen mit der ONE Waschtischarmatur zum Einsatz. Dank Wandmontage ist die Armatur deutlich reinigungsfreundlicher, da sich hier kaum Schmutzkanten bilden können. Auch hier zeigt sich, wie die Serie </w:t>
      </w:r>
      <w:r>
        <w:t>Geberit ONE Kreativität fördert, denn ihre Produkte erlauben vielfältige Gestaltungsmöglichkeiten. So ließen die Bauherren eine Waschtischplatte aus Holz maßanfertigen, die zusammen mit dem ONE Waschtisch ein harmonisches Bild ergibt. Im Duschbereich wurde</w:t>
      </w:r>
      <w:r>
        <w:t xml:space="preserve"> die bodenebene Duschfläche Geberit Olona eingebaut, die die höchste Rutschhemmklasse C aufweist. Dank entnehmbarem Kammeinsatz ist sie zudem besonders einfach zu reinigen, was gerade im Gastgewerbe viel wert ist.</w:t>
      </w:r>
    </w:p>
    <w:p w14:paraId="0000000C" w14:textId="77777777" w:rsidR="00B83AE2" w:rsidRDefault="009A4F8A">
      <w:r>
        <w:t>Im WC-Bereich entschieden sich die Bauherr</w:t>
      </w:r>
      <w:r>
        <w:t>en für ein Dusch-WC als Luxus-Add-on, wie sie es selbst bezeichnen. Dabei fiel die Wahl auf das Modell AquaClean Sela von Geberit. „Wir wollten in unserem Gästehaus auf jeden Fall Dusch-WCs haben, da wir das Konzept sehr spannend finden: Unseren Gästen erm</w:t>
      </w:r>
      <w:r>
        <w:t xml:space="preserve">öglicht es das gewisse Extra an Luxus. Außerdem ist es nachhaltiger, da man bei der Benutzung weniger Toilettenpapier benötigt “, erklärt Kim Köster. Weiteres Plus: Das Dusch-WC bringt Gäste und Bewohner miteinander ins Gespräch, da viele diese Art von WC </w:t>
      </w:r>
      <w:r>
        <w:t xml:space="preserve">zuvor noch nicht kannten, nach der ersten Nutzung aber allesamt begeistert sind. „Wir finden es toll, unseren Gästen die Möglichkeit bieten zu können, das Dusch-WC hier für sich zu testen und auf diese Art etwas Neues kennenzulernen. Im Prinzip lässt sich </w:t>
      </w:r>
      <w:r>
        <w:t>dies auf das gesamte Projekt übertragen, das man ja auch als Testmöglichkeit für ein alternatives Lebens- und Arbeitsmodell betrachten kann“, sagt Niels Grugel.</w:t>
      </w:r>
    </w:p>
    <w:p w14:paraId="0000000D" w14:textId="77777777" w:rsidR="00B83AE2" w:rsidRDefault="009A4F8A">
      <w:r>
        <w:rPr>
          <w:b/>
        </w:rPr>
        <w:lastRenderedPageBreak/>
        <w:t>Halböffentliche Sanitärräume elegant und hygienisch mit Geberit Produkten umgesetzt</w:t>
      </w:r>
      <w:r>
        <w:br/>
        <w:t>In den halb</w:t>
      </w:r>
      <w:r>
        <w:t>öffentlichen Sanitärräumen dominiert die Farbe Schwarz, unterbrochen durch weiße Akzente. Freigelegte Stützbalken aus Holz bilden einen rustikalen Blickfang in dem ansonsten sehr nüchternen und edlen Raumdesign. Die halböffentlichen Sanitärräume sind ebenf</w:t>
      </w:r>
      <w:r>
        <w:t xml:space="preserve">alls mit Waschtischen der Serie Geberit ONE sowie berührungslosen Wandarmaturen des Modells Geberit Piave ausgestattet. Gerade in öffentlichen und halböffentlichen Sanitärräumen, die üblicherweise von vielen Menschen genutzt werden, spielen berührungslose </w:t>
      </w:r>
      <w:r>
        <w:t>Armaturen ihre Vorteile aus: Da zu ihrer Betätigung kein Handkontakt notwendig ist, ist ihre Nutzung ausgesprochen hygienisch. Im WC-Bereich kamen Urinale des Modells Selva sowie Geberit ONE WCs zum Einsatz. Dank EFF3 Befestigung, mit der sich die WC-Keram</w:t>
      </w:r>
      <w:r>
        <w:t>ik mit nur wenigen Handgriffen an der Wand montieren lässt, konnten sie zügig und einfach installiert werden. Geberit Selva verfügt über eine integrierte berührungslose Steuerung, wodurch sie sich für einen besonders hygienischen Einsatz in öffentlichen wi</w:t>
      </w:r>
      <w:r>
        <w:t>e halböffentlichen Sanitärräumen eignen</w:t>
      </w:r>
      <w:sdt>
        <w:sdtPr>
          <w:tag w:val="goog_rdk_5"/>
          <w:id w:val="108095441"/>
        </w:sdtPr>
        <w:sdtEndPr/>
        <w:sdtContent/>
      </w:sdt>
      <w:r>
        <w:t>.</w:t>
      </w:r>
      <w:sdt>
        <w:sdtPr>
          <w:tag w:val="goog_rdk_6"/>
          <w:id w:val="393784285"/>
        </w:sdtPr>
        <w:sdtEndPr/>
        <w:sdtContent>
          <w:r>
            <w:t xml:space="preserve"> </w:t>
          </w:r>
        </w:sdtContent>
      </w:sdt>
    </w:p>
    <w:p w14:paraId="0000000E" w14:textId="37BF074E" w:rsidR="00B83AE2" w:rsidRDefault="009A4F8A">
      <w:r>
        <w:rPr>
          <w:b/>
        </w:rPr>
        <w:t>Zufriedenheit bei den Bauherren</w:t>
      </w:r>
      <w:r>
        <w:br/>
        <w:t xml:space="preserve">Das abschließende Fazit der Bauherren zu Geberit fällt positiv aus. „Wir sind </w:t>
      </w:r>
      <w:sdt>
        <w:sdtPr>
          <w:tag w:val="goog_rdk_7"/>
          <w:id w:val="-1412851356"/>
        </w:sdtPr>
        <w:sdtEndPr/>
        <w:sdtContent/>
      </w:sdt>
      <w:r>
        <w:t>zufrieden mit der Zusammenarbeit, die sehr zuverlässig ablief. Das ist gerade in der aktuellen Zei</w:t>
      </w:r>
      <w:r>
        <w:t>t absolut keine Selbstverständlichkeit. Vom Außendienst haben wir genau die Unterstützung erhalten, die wir gebraucht haben. Die Produkte finden wir ebenfalls super – sie sind sehr funktional und fügen sich toll in unsere Designvorstellung ein, weil sie ei</w:t>
      </w:r>
      <w:r>
        <w:t>nfach sehr viel Spielraum für Individualität und Kreativität bei der Gestaltung lassen. Das sehen auch unsere Gäste so“, fasst Niels Grugel zusammen.</w:t>
      </w:r>
    </w:p>
    <w:p w14:paraId="0000000F" w14:textId="77777777" w:rsidR="00B83AE2" w:rsidRDefault="00B83AE2"/>
    <w:p w14:paraId="00000010" w14:textId="77777777" w:rsidR="00B83AE2" w:rsidRDefault="009A4F8A">
      <w:pPr>
        <w:rPr>
          <w:b/>
        </w:rPr>
      </w:pPr>
      <w:r>
        <w:rPr>
          <w:b/>
        </w:rPr>
        <w:t>Bildmaterial</w:t>
      </w:r>
      <w:r>
        <w:br/>
      </w:r>
    </w:p>
    <w:tbl>
      <w:tblPr>
        <w:tblStyle w:val="a"/>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672"/>
      </w:tblGrid>
      <w:tr w:rsidR="00B83AE2" w14:paraId="6FE8FC5B" w14:textId="77777777">
        <w:tc>
          <w:tcPr>
            <w:tcW w:w="4672" w:type="dxa"/>
          </w:tcPr>
          <w:p w14:paraId="00000011" w14:textId="77777777" w:rsidR="00B83AE2" w:rsidRDefault="009A4F8A">
            <w:r>
              <w:rPr>
                <w:noProof/>
              </w:rPr>
              <w:drawing>
                <wp:anchor distT="0" distB="107950" distL="114300" distR="114300" simplePos="0" relativeHeight="251658240" behindDoc="0" locked="0" layoutInCell="1" hidden="0" allowOverlap="1" wp14:anchorId="63374E0C" wp14:editId="5BBA0770">
                  <wp:simplePos x="0" y="0"/>
                  <wp:positionH relativeFrom="column">
                    <wp:posOffset>-65404</wp:posOffset>
                  </wp:positionH>
                  <wp:positionV relativeFrom="paragraph">
                    <wp:posOffset>0</wp:posOffset>
                  </wp:positionV>
                  <wp:extent cx="2396490" cy="1710690"/>
                  <wp:effectExtent l="0" t="0" r="0" b="0"/>
                  <wp:wrapSquare wrapText="bothSides" distT="0" distB="107950" distL="114300" distR="114300"/>
                  <wp:docPr id="39" name="image1.jpg" descr="Ein Bild, das Baum, draußen, Himmel, üppig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jpg" descr="Ein Bild, das Baum, draußen, Himmel, üppig enthält.&#10;&#10;Automatisch generierte Beschreibung"/>
                          <pic:cNvPicPr preferRelativeResize="0"/>
                        </pic:nvPicPr>
                        <pic:blipFill>
                          <a:blip r:embed="rId10"/>
                          <a:srcRect/>
                          <a:stretch>
                            <a:fillRect/>
                          </a:stretch>
                        </pic:blipFill>
                        <pic:spPr>
                          <a:xfrm>
                            <a:off x="0" y="0"/>
                            <a:ext cx="2396490" cy="1710690"/>
                          </a:xfrm>
                          <a:prstGeom prst="rect">
                            <a:avLst/>
                          </a:prstGeom>
                          <a:ln/>
                        </pic:spPr>
                      </pic:pic>
                    </a:graphicData>
                  </a:graphic>
                </wp:anchor>
              </w:drawing>
            </w:r>
          </w:p>
          <w:p w14:paraId="00000012" w14:textId="77777777" w:rsidR="00B83AE2" w:rsidRDefault="00B83AE2"/>
          <w:p w14:paraId="00000013" w14:textId="77777777" w:rsidR="00B83AE2" w:rsidRDefault="009A4F8A">
            <w:pPr>
              <w:tabs>
                <w:tab w:val="left" w:pos="1573"/>
              </w:tabs>
            </w:pPr>
            <w:r>
              <w:tab/>
            </w:r>
          </w:p>
        </w:tc>
        <w:tc>
          <w:tcPr>
            <w:tcW w:w="4672" w:type="dxa"/>
          </w:tcPr>
          <w:p w14:paraId="00000014"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[Geberit_EddM_Aussenaufnahme.jpg]</w:t>
            </w:r>
            <w:r>
              <w:rPr>
                <w:color w:val="000000"/>
                <w:highlight w:val="white"/>
              </w:rPr>
              <w:t> </w:t>
            </w:r>
          </w:p>
          <w:p w14:paraId="00000015" w14:textId="77777777" w:rsidR="00B83AE2" w:rsidRDefault="009A4F8A">
            <w:r>
              <w:t xml:space="preserve">Für „Ein Ding der Möglichkeit“ fanden die Bauherren in Niedersachsen eine Heimat: Das weitläufige Gelände in Salderatzen umfasst mehrere Gebäude, darunter auch ein Fachwerkhaus. </w:t>
            </w:r>
            <w:r>
              <w:br/>
              <w:t>Foto: Geberit</w:t>
            </w:r>
          </w:p>
        </w:tc>
      </w:tr>
      <w:tr w:rsidR="00B83AE2" w14:paraId="58261064" w14:textId="77777777">
        <w:tc>
          <w:tcPr>
            <w:tcW w:w="4672" w:type="dxa"/>
          </w:tcPr>
          <w:p w14:paraId="00000016" w14:textId="77777777" w:rsidR="00B83AE2" w:rsidRDefault="009A4F8A">
            <w:r>
              <w:rPr>
                <w:noProof/>
              </w:rPr>
              <w:lastRenderedPageBreak/>
              <w:drawing>
                <wp:anchor distT="0" distB="107950" distL="114300" distR="114300" simplePos="0" relativeHeight="251659264" behindDoc="0" locked="0" layoutInCell="1" hidden="0" allowOverlap="1" wp14:anchorId="0ABC2ECE" wp14:editId="705C4383">
                  <wp:simplePos x="0" y="0"/>
                  <wp:positionH relativeFrom="column">
                    <wp:posOffset>-65404</wp:posOffset>
                  </wp:positionH>
                  <wp:positionV relativeFrom="paragraph">
                    <wp:posOffset>0</wp:posOffset>
                  </wp:positionV>
                  <wp:extent cx="2396490" cy="1597660"/>
                  <wp:effectExtent l="0" t="0" r="0" b="0"/>
                  <wp:wrapSquare wrapText="bothSides" distT="0" distB="107950" distL="114300" distR="114300"/>
                  <wp:docPr id="41" name="image13.jpg" descr="Ein Bild, das drinnen, Küchengerät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3.jpg" descr="Ein Bild, das drinnen, Küchengerät enthält.&#10;&#10;Automatisch generierte Beschreibung"/>
                          <pic:cNvPicPr preferRelativeResize="0"/>
                        </pic:nvPicPr>
                        <pic:blipFill>
                          <a:blip r:embed="rId11"/>
                          <a:srcRect/>
                          <a:stretch>
                            <a:fillRect/>
                          </a:stretch>
                        </pic:blipFill>
                        <pic:spPr>
                          <a:xfrm>
                            <a:off x="0" y="0"/>
                            <a:ext cx="2396490" cy="1597660"/>
                          </a:xfrm>
                          <a:prstGeom prst="rect">
                            <a:avLst/>
                          </a:prstGeom>
                          <a:ln/>
                        </pic:spPr>
                      </pic:pic>
                    </a:graphicData>
                  </a:graphic>
                </wp:anchor>
              </w:drawing>
            </w:r>
          </w:p>
        </w:tc>
        <w:tc>
          <w:tcPr>
            <w:tcW w:w="4672" w:type="dxa"/>
          </w:tcPr>
          <w:p w14:paraId="00000017"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[Geberit_EddM_FlowFit-Ueberblick.jpg]</w:t>
            </w:r>
            <w:r>
              <w:rPr>
                <w:color w:val="000000"/>
                <w:highlight w:val="white"/>
              </w:rPr>
              <w:t> </w:t>
            </w:r>
          </w:p>
          <w:p w14:paraId="00000018" w14:textId="77777777" w:rsidR="00B83AE2" w:rsidRDefault="009A4F8A">
            <w:r>
              <w:t>Hinter der Wand setzt</w:t>
            </w:r>
            <w:r>
              <w:t>e der Installateur auf das Versorgungssystem Geberit FlowFit sowie das Installationssystem Geberit GIS. Der eingebaute Unterputzspülkasten Geberit Sigma verfügt dank Power &amp; Connect Box über einen Stromanschluss, der die Voraussetzung für verschiedene Komf</w:t>
            </w:r>
            <w:r>
              <w:t>ort- und Zusatzfunktionen erfüllt – wie etwa die Installation eines Dusch-WCs.</w:t>
            </w:r>
            <w:r>
              <w:br/>
              <w:t>Foto: Geberit</w:t>
            </w:r>
          </w:p>
        </w:tc>
      </w:tr>
      <w:tr w:rsidR="00B83AE2" w14:paraId="474FA45E" w14:textId="77777777">
        <w:tc>
          <w:tcPr>
            <w:tcW w:w="4672" w:type="dxa"/>
          </w:tcPr>
          <w:p w14:paraId="00000019" w14:textId="77777777" w:rsidR="00B83AE2" w:rsidRDefault="009A4F8A">
            <w:r>
              <w:rPr>
                <w:noProof/>
              </w:rPr>
              <w:drawing>
                <wp:anchor distT="0" distB="107950" distL="114300" distR="114300" simplePos="0" relativeHeight="251660288" behindDoc="0" locked="0" layoutInCell="1" hidden="0" allowOverlap="1" wp14:anchorId="1E96FF03" wp14:editId="21C1EAD6">
                  <wp:simplePos x="0" y="0"/>
                  <wp:positionH relativeFrom="column">
                    <wp:posOffset>-64807</wp:posOffset>
                  </wp:positionH>
                  <wp:positionV relativeFrom="paragraph">
                    <wp:posOffset>0</wp:posOffset>
                  </wp:positionV>
                  <wp:extent cx="2396490" cy="1597660"/>
                  <wp:effectExtent l="0" t="0" r="0" b="0"/>
                  <wp:wrapSquare wrapText="bothSides" distT="0" distB="107950" distL="114300" distR="114300"/>
                  <wp:docPr id="33"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a:srcRect/>
                          <a:stretch>
                            <a:fillRect/>
                          </a:stretch>
                        </pic:blipFill>
                        <pic:spPr>
                          <a:xfrm>
                            <a:off x="0" y="0"/>
                            <a:ext cx="2396490" cy="1597660"/>
                          </a:xfrm>
                          <a:prstGeom prst="rect">
                            <a:avLst/>
                          </a:prstGeom>
                          <a:ln/>
                        </pic:spPr>
                      </pic:pic>
                    </a:graphicData>
                  </a:graphic>
                </wp:anchor>
              </w:drawing>
            </w:r>
          </w:p>
        </w:tc>
        <w:tc>
          <w:tcPr>
            <w:tcW w:w="4672" w:type="dxa"/>
          </w:tcPr>
          <w:p w14:paraId="0000001A"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[Geberit_EddM_FlowFit_Masterfix.jpg]</w:t>
            </w:r>
            <w:r>
              <w:rPr>
                <w:color w:val="000000"/>
                <w:highlight w:val="white"/>
              </w:rPr>
              <w:t> </w:t>
            </w:r>
          </w:p>
          <w:p w14:paraId="0000001B" w14:textId="77777777" w:rsidR="00B83AE2" w:rsidRDefault="009A4F8A">
            <w:pPr>
              <w:rPr>
                <w:b/>
                <w:color w:val="000000"/>
                <w:highlight w:val="white"/>
              </w:rPr>
            </w:pPr>
            <w:r>
              <w:t>Das FlowFit T-Stück mit MasterFix Anschluss ermöglicht das Durchschleifen von mehreren Waschtischen oder WCs in einer Reih</w:t>
            </w:r>
            <w:r>
              <w:t>e, beispielsweise in halböffentlichen Sanitärräumen. Darüber hinaus lässt es sich werkzeuglos an alle Geberit Armaturenanschlüsse montieren. Die Überdrehsicherung sorgt zudem für mehr Sicherheit: Die Überwurfmutter dreht durch, wenn sie fest genug angezoge</w:t>
            </w:r>
            <w:r>
              <w:t xml:space="preserve">n ist. </w:t>
            </w:r>
            <w:r>
              <w:br/>
              <w:t>Foto: Geberit</w:t>
            </w:r>
          </w:p>
        </w:tc>
      </w:tr>
      <w:tr w:rsidR="00B83AE2" w14:paraId="55619465" w14:textId="77777777">
        <w:tc>
          <w:tcPr>
            <w:tcW w:w="4672" w:type="dxa"/>
          </w:tcPr>
          <w:p w14:paraId="0000001C" w14:textId="77777777" w:rsidR="00B83AE2" w:rsidRDefault="009A4F8A">
            <w:r>
              <w:rPr>
                <w:noProof/>
              </w:rPr>
              <w:drawing>
                <wp:anchor distT="0" distB="107950" distL="114300" distR="114300" simplePos="0" relativeHeight="251661312" behindDoc="0" locked="0" layoutInCell="1" hidden="0" allowOverlap="1" wp14:anchorId="275AD7EE" wp14:editId="631A842D">
                  <wp:simplePos x="0" y="0"/>
                  <wp:positionH relativeFrom="column">
                    <wp:posOffset>-65404</wp:posOffset>
                  </wp:positionH>
                  <wp:positionV relativeFrom="paragraph">
                    <wp:posOffset>0</wp:posOffset>
                  </wp:positionV>
                  <wp:extent cx="2389505" cy="1593215"/>
                  <wp:effectExtent l="0" t="0" r="0" b="0"/>
                  <wp:wrapSquare wrapText="bothSides" distT="0" distB="107950" distL="114300" distR="114300"/>
                  <wp:docPr id="42" name="image8.jpg" descr="Ein Bild, das Person, Werkzeug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8.jpg" descr="Ein Bild, das Person, Werkzeug enthält.&#10;&#10;Automatisch generierte Beschreibung"/>
                          <pic:cNvPicPr preferRelativeResize="0"/>
                        </pic:nvPicPr>
                        <pic:blipFill>
                          <a:blip r:embed="rId13"/>
                          <a:srcRect/>
                          <a:stretch>
                            <a:fillRect/>
                          </a:stretch>
                        </pic:blipFill>
                        <pic:spPr>
                          <a:xfrm>
                            <a:off x="0" y="0"/>
                            <a:ext cx="2389505" cy="1593215"/>
                          </a:xfrm>
                          <a:prstGeom prst="rect">
                            <a:avLst/>
                          </a:prstGeom>
                          <a:ln/>
                        </pic:spPr>
                      </pic:pic>
                    </a:graphicData>
                  </a:graphic>
                </wp:anchor>
              </w:drawing>
            </w:r>
          </w:p>
        </w:tc>
        <w:tc>
          <w:tcPr>
            <w:tcW w:w="4672" w:type="dxa"/>
          </w:tcPr>
          <w:p w14:paraId="0000001D"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[Geberit_EddM_FlowFit-Sichtfenster.jpg]</w:t>
            </w:r>
            <w:r>
              <w:rPr>
                <w:color w:val="000000"/>
                <w:highlight w:val="white"/>
              </w:rPr>
              <w:t> </w:t>
            </w:r>
          </w:p>
          <w:p w14:paraId="0000001E" w14:textId="77777777" w:rsidR="00B83AE2" w:rsidRDefault="009A4F8A">
            <w:r>
              <w:t>Über das Sichtfenster im Geberit FlowFit Fitting kann der Installateur die Einstecktiefe des Rohrs exakt kontrollieren.</w:t>
            </w:r>
            <w:r>
              <w:br/>
              <w:t>Foto: Geberit</w:t>
            </w:r>
          </w:p>
        </w:tc>
      </w:tr>
      <w:tr w:rsidR="00B83AE2" w14:paraId="1B86D643" w14:textId="77777777">
        <w:tc>
          <w:tcPr>
            <w:tcW w:w="4672" w:type="dxa"/>
          </w:tcPr>
          <w:p w14:paraId="0000001F" w14:textId="77777777" w:rsidR="00B83AE2" w:rsidRDefault="009A4F8A">
            <w:r>
              <w:rPr>
                <w:noProof/>
              </w:rPr>
              <w:lastRenderedPageBreak/>
              <w:drawing>
                <wp:anchor distT="0" distB="107950" distL="114300" distR="114300" simplePos="0" relativeHeight="251662336" behindDoc="0" locked="0" layoutInCell="1" hidden="0" allowOverlap="1" wp14:anchorId="0B4D8D77" wp14:editId="3938BCE9">
                  <wp:simplePos x="0" y="0"/>
                  <wp:positionH relativeFrom="column">
                    <wp:posOffset>-65404</wp:posOffset>
                  </wp:positionH>
                  <wp:positionV relativeFrom="paragraph">
                    <wp:posOffset>0</wp:posOffset>
                  </wp:positionV>
                  <wp:extent cx="2416810" cy="1610995"/>
                  <wp:effectExtent l="0" t="0" r="0" b="0"/>
                  <wp:wrapSquare wrapText="bothSides" distT="0" distB="107950" distL="114300" distR="114300"/>
                  <wp:docPr id="4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2416810" cy="1610995"/>
                          </a:xfrm>
                          <a:prstGeom prst="rect">
                            <a:avLst/>
                          </a:prstGeom>
                          <a:ln/>
                        </pic:spPr>
                      </pic:pic>
                    </a:graphicData>
                  </a:graphic>
                </wp:anchor>
              </w:drawing>
            </w:r>
          </w:p>
        </w:tc>
        <w:tc>
          <w:tcPr>
            <w:tcW w:w="4672" w:type="dxa"/>
          </w:tcPr>
          <w:p w14:paraId="00000020"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[Geberit_EddM_FlowFit-Verpressung.jpg]</w:t>
            </w:r>
            <w:r>
              <w:rPr>
                <w:color w:val="000000"/>
                <w:highlight w:val="white"/>
              </w:rPr>
              <w:t> </w:t>
            </w:r>
          </w:p>
          <w:p w14:paraId="00000021" w14:textId="77777777" w:rsidR="00B83AE2" w:rsidRDefault="009A4F8A">
            <w:r>
              <w:t>Die Pressstelle kann dank innovativer Fittingkonstruktion in jede gewünschte Position gedreht werden. Zusätzlich können alle Rohrdimensionen mit nur zwei Pressbacken verpresst werden.</w:t>
            </w:r>
            <w:r>
              <w:br/>
              <w:t>Foto: Geberit</w:t>
            </w:r>
          </w:p>
        </w:tc>
      </w:tr>
      <w:tr w:rsidR="00B83AE2" w14:paraId="1ED68D93" w14:textId="77777777">
        <w:tc>
          <w:tcPr>
            <w:tcW w:w="4672" w:type="dxa"/>
          </w:tcPr>
          <w:p w14:paraId="00000022" w14:textId="77777777" w:rsidR="00B83AE2" w:rsidRDefault="009A4F8A">
            <w:r>
              <w:rPr>
                <w:noProof/>
              </w:rPr>
              <w:drawing>
                <wp:anchor distT="0" distB="107950" distL="114300" distR="114300" simplePos="0" relativeHeight="251663360" behindDoc="0" locked="0" layoutInCell="1" hidden="0" allowOverlap="1" wp14:anchorId="50B416B4" wp14:editId="27D7CBFD">
                  <wp:simplePos x="0" y="0"/>
                  <wp:positionH relativeFrom="column">
                    <wp:posOffset>-56514</wp:posOffset>
                  </wp:positionH>
                  <wp:positionV relativeFrom="paragraph">
                    <wp:posOffset>0</wp:posOffset>
                  </wp:positionV>
                  <wp:extent cx="2407285" cy="1604645"/>
                  <wp:effectExtent l="0" t="0" r="0" b="0"/>
                  <wp:wrapSquare wrapText="bothSides" distT="0" distB="107950" distL="114300" distR="114300"/>
                  <wp:docPr id="44" name="image16.jpg" descr="Ein Bild, das drinnen, Boden, Wand, Gebäud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6.jpg" descr="Ein Bild, das drinnen, Boden, Wand, Gebäude enthält.&#10;&#10;Automatisch generierte Beschreibung"/>
                          <pic:cNvPicPr preferRelativeResize="0"/>
                        </pic:nvPicPr>
                        <pic:blipFill>
                          <a:blip r:embed="rId15"/>
                          <a:srcRect/>
                          <a:stretch>
                            <a:fillRect/>
                          </a:stretch>
                        </pic:blipFill>
                        <pic:spPr>
                          <a:xfrm>
                            <a:off x="0" y="0"/>
                            <a:ext cx="2407285" cy="1604645"/>
                          </a:xfrm>
                          <a:prstGeom prst="rect">
                            <a:avLst/>
                          </a:prstGeom>
                          <a:ln/>
                        </pic:spPr>
                      </pic:pic>
                    </a:graphicData>
                  </a:graphic>
                </wp:anchor>
              </w:drawing>
            </w:r>
          </w:p>
        </w:tc>
        <w:tc>
          <w:tcPr>
            <w:tcW w:w="4672" w:type="dxa"/>
          </w:tcPr>
          <w:p w14:paraId="00000023"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[Geberit_EddM_G</w:t>
            </w:r>
            <w:r>
              <w:rPr>
                <w:b/>
                <w:color w:val="000000"/>
                <w:highlight w:val="white"/>
              </w:rPr>
              <w:t>aestebad-Rohbau.jpg]</w:t>
            </w:r>
            <w:r>
              <w:rPr>
                <w:color w:val="000000"/>
                <w:highlight w:val="white"/>
              </w:rPr>
              <w:t> </w:t>
            </w:r>
          </w:p>
          <w:p w14:paraId="00000024" w14:textId="77777777" w:rsidR="00B83AE2" w:rsidRDefault="009A4F8A">
            <w:pPr>
              <w:rPr>
                <w:b/>
                <w:color w:val="000000"/>
                <w:highlight w:val="white"/>
              </w:rPr>
            </w:pPr>
            <w:r>
              <w:t>Nicht nur vor, sondern auch hinter der Wand entschieden sich die Bauherren für die Produkte von Geberit: Im Bereich des Versorgungs- und Entwässerungssystems kamen die Systeme FlowFit und Silent-PP zum Einsatz. Beim Installationssyste</w:t>
            </w:r>
            <w:r>
              <w:t>m fiel die Wahl auf Geberit GIS.</w:t>
            </w:r>
            <w:r>
              <w:br/>
              <w:t>Foto: Geberit</w:t>
            </w:r>
          </w:p>
        </w:tc>
      </w:tr>
      <w:tr w:rsidR="00B83AE2" w14:paraId="280213F3" w14:textId="77777777">
        <w:tc>
          <w:tcPr>
            <w:tcW w:w="4672" w:type="dxa"/>
          </w:tcPr>
          <w:p w14:paraId="00000025" w14:textId="77777777" w:rsidR="00B83AE2" w:rsidRDefault="009A4F8A">
            <w:r>
              <w:rPr>
                <w:noProof/>
              </w:rPr>
              <w:drawing>
                <wp:anchor distT="0" distB="107950" distL="114300" distR="114300" simplePos="0" relativeHeight="251664384" behindDoc="0" locked="0" layoutInCell="1" hidden="0" allowOverlap="1" wp14:anchorId="1CB95F29" wp14:editId="0E846EDB">
                  <wp:simplePos x="0" y="0"/>
                  <wp:positionH relativeFrom="column">
                    <wp:posOffset>-65404</wp:posOffset>
                  </wp:positionH>
                  <wp:positionV relativeFrom="paragraph">
                    <wp:posOffset>0</wp:posOffset>
                  </wp:positionV>
                  <wp:extent cx="2376170" cy="1584325"/>
                  <wp:effectExtent l="0" t="0" r="0" b="0"/>
                  <wp:wrapSquare wrapText="bothSides" distT="0" distB="107950" distL="114300" distR="114300"/>
                  <wp:docPr id="31" name="image10.jpg" descr="Ein Bild, das Wand, drinnen, Gebäude, Bode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0.jpg" descr="Ein Bild, das Wand, drinnen, Gebäude, Boden enthält.&#10;&#10;Automatisch generierte Beschreibung"/>
                          <pic:cNvPicPr preferRelativeResize="0"/>
                        </pic:nvPicPr>
                        <pic:blipFill>
                          <a:blip r:embed="rId16"/>
                          <a:srcRect/>
                          <a:stretch>
                            <a:fillRect/>
                          </a:stretch>
                        </pic:blipFill>
                        <pic:spPr>
                          <a:xfrm>
                            <a:off x="0" y="0"/>
                            <a:ext cx="2376170" cy="1584325"/>
                          </a:xfrm>
                          <a:prstGeom prst="rect">
                            <a:avLst/>
                          </a:prstGeom>
                          <a:ln/>
                        </pic:spPr>
                      </pic:pic>
                    </a:graphicData>
                  </a:graphic>
                </wp:anchor>
              </w:drawing>
            </w:r>
          </w:p>
        </w:tc>
        <w:tc>
          <w:tcPr>
            <w:tcW w:w="4672" w:type="dxa"/>
          </w:tcPr>
          <w:p w14:paraId="00000026" w14:textId="77777777" w:rsidR="00B83AE2" w:rsidRDefault="009A4F8A">
            <w:pPr>
              <w:spacing w:after="0" w:line="360" w:lineRule="auto"/>
              <w:rPr>
                <w:b/>
                <w:color w:val="000000"/>
                <w:highlight w:val="white"/>
              </w:rPr>
            </w:pPr>
            <w:r>
              <w:rPr>
                <w:b/>
                <w:color w:val="000000"/>
                <w:highlight w:val="white"/>
              </w:rPr>
              <w:t>[Geberit_EddM_Gaestebad_beplankt.jpg]</w:t>
            </w:r>
            <w:r>
              <w:rPr>
                <w:b/>
                <w:color w:val="000000"/>
                <w:highlight w:val="white"/>
              </w:rPr>
              <w:br/>
            </w:r>
            <w:r>
              <w:t>Nach der Montage des Installationssystems Geberit GIS wurde die Vorwand beplankt und anschließend gefliest.</w:t>
            </w:r>
            <w:r>
              <w:br/>
              <w:t>Foto: Geberit</w:t>
            </w:r>
          </w:p>
        </w:tc>
      </w:tr>
      <w:tr w:rsidR="00B83AE2" w14:paraId="72C4190E" w14:textId="77777777">
        <w:tc>
          <w:tcPr>
            <w:tcW w:w="4672" w:type="dxa"/>
          </w:tcPr>
          <w:p w14:paraId="00000027" w14:textId="77777777" w:rsidR="00B83AE2" w:rsidRDefault="009A4F8A">
            <w:r>
              <w:rPr>
                <w:noProof/>
              </w:rPr>
              <w:drawing>
                <wp:anchor distT="0" distB="107950" distL="114300" distR="114300" simplePos="0" relativeHeight="251665408" behindDoc="0" locked="0" layoutInCell="1" hidden="0" allowOverlap="1" wp14:anchorId="099D7B90" wp14:editId="7999F908">
                  <wp:simplePos x="0" y="0"/>
                  <wp:positionH relativeFrom="column">
                    <wp:posOffset>-65404</wp:posOffset>
                  </wp:positionH>
                  <wp:positionV relativeFrom="paragraph">
                    <wp:posOffset>3810</wp:posOffset>
                  </wp:positionV>
                  <wp:extent cx="2376170" cy="1584325"/>
                  <wp:effectExtent l="0" t="0" r="0" b="0"/>
                  <wp:wrapSquare wrapText="bothSides" distT="0" distB="107950" distL="114300" distR="114300"/>
                  <wp:docPr id="36" name="image14.jpg" descr="Ein Bild, das Wand, drinnen, Person, Toilett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4.jpg" descr="Ein Bild, das Wand, drinnen, Person, Toilette enthält.&#10;&#10;Automatisch generierte Beschreibung"/>
                          <pic:cNvPicPr preferRelativeResize="0"/>
                        </pic:nvPicPr>
                        <pic:blipFill>
                          <a:blip r:embed="rId17"/>
                          <a:srcRect/>
                          <a:stretch>
                            <a:fillRect/>
                          </a:stretch>
                        </pic:blipFill>
                        <pic:spPr>
                          <a:xfrm>
                            <a:off x="0" y="0"/>
                            <a:ext cx="2376170" cy="1584325"/>
                          </a:xfrm>
                          <a:prstGeom prst="rect">
                            <a:avLst/>
                          </a:prstGeom>
                          <a:ln/>
                        </pic:spPr>
                      </pic:pic>
                    </a:graphicData>
                  </a:graphic>
                </wp:anchor>
              </w:drawing>
            </w:r>
          </w:p>
        </w:tc>
        <w:tc>
          <w:tcPr>
            <w:tcW w:w="4672" w:type="dxa"/>
          </w:tcPr>
          <w:p w14:paraId="00000028" w14:textId="6F84207C" w:rsidR="00B83AE2" w:rsidRDefault="009A4F8A">
            <w:pPr>
              <w:spacing w:after="0" w:line="240" w:lineRule="auto"/>
              <w:rPr>
                <w:rFonts w:ascii="Times New Roman" w:eastAsia="Times New Roman" w:hAnsi="Times New Roman" w:cs="Times New Roman"/>
              </w:rPr>
            </w:pPr>
            <w:r>
              <w:rPr>
                <w:b/>
                <w:color w:val="000000"/>
                <w:highlight w:val="white"/>
              </w:rPr>
              <w:t>[Geberit_EddM_Montage-</w:t>
            </w:r>
            <w:r w:rsidR="00EC2FDA">
              <w:rPr>
                <w:b/>
                <w:color w:val="000000"/>
                <w:highlight w:val="white"/>
              </w:rPr>
              <w:t>Olona</w:t>
            </w:r>
            <w:r>
              <w:rPr>
                <w:b/>
                <w:color w:val="000000"/>
                <w:highlight w:val="white"/>
              </w:rPr>
              <w:t>.jpg]</w:t>
            </w:r>
            <w:r>
              <w:rPr>
                <w:color w:val="000000"/>
                <w:highlight w:val="white"/>
              </w:rPr>
              <w:t> </w:t>
            </w:r>
          </w:p>
          <w:p w14:paraId="00000029" w14:textId="77777777" w:rsidR="00B83AE2" w:rsidRDefault="009A4F8A">
            <w:pPr>
              <w:rPr>
                <w:b/>
                <w:color w:val="000000"/>
                <w:highlight w:val="white"/>
              </w:rPr>
            </w:pPr>
            <w:r>
              <w:t>In den Duschbereichen kam die bodenebene Duschfläche Geberit Olona zum Einsatz. Dank vormontiertem Dichtvlies lässt sich die Duschfläche schnell und sicher installieren. Geberit Olona verfügt über die höchste Rutschhemmklasse C.</w:t>
            </w:r>
            <w:r>
              <w:br/>
              <w:t>Foto: Geberit</w:t>
            </w:r>
          </w:p>
        </w:tc>
      </w:tr>
      <w:tr w:rsidR="00B83AE2" w14:paraId="68022EBC" w14:textId="77777777">
        <w:tc>
          <w:tcPr>
            <w:tcW w:w="4672" w:type="dxa"/>
          </w:tcPr>
          <w:p w14:paraId="0000002A" w14:textId="77777777" w:rsidR="00B83AE2" w:rsidRDefault="009A4F8A">
            <w:r>
              <w:rPr>
                <w:noProof/>
              </w:rPr>
              <w:lastRenderedPageBreak/>
              <w:drawing>
                <wp:anchor distT="0" distB="107950" distL="114300" distR="114300" simplePos="0" relativeHeight="251666432" behindDoc="0" locked="0" layoutInCell="1" hidden="0" allowOverlap="1" wp14:anchorId="22F3B12D" wp14:editId="79E0DC31">
                  <wp:simplePos x="0" y="0"/>
                  <wp:positionH relativeFrom="column">
                    <wp:posOffset>-65404</wp:posOffset>
                  </wp:positionH>
                  <wp:positionV relativeFrom="paragraph">
                    <wp:posOffset>0</wp:posOffset>
                  </wp:positionV>
                  <wp:extent cx="1496695" cy="2244725"/>
                  <wp:effectExtent l="0" t="0" r="0" b="0"/>
                  <wp:wrapSquare wrapText="bothSides" distT="0" distB="107950" distL="114300" distR="114300"/>
                  <wp:docPr id="38" name="image3.jpg" descr="Ein Bild, das Wand, drinnen, Boden, Badezimmer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3.jpg" descr="Ein Bild, das Wand, drinnen, Boden, Badezimmer enthält.&#10;&#10;Automatisch generierte Beschreibung"/>
                          <pic:cNvPicPr preferRelativeResize="0"/>
                        </pic:nvPicPr>
                        <pic:blipFill>
                          <a:blip r:embed="rId18"/>
                          <a:srcRect/>
                          <a:stretch>
                            <a:fillRect/>
                          </a:stretch>
                        </pic:blipFill>
                        <pic:spPr>
                          <a:xfrm>
                            <a:off x="0" y="0"/>
                            <a:ext cx="1496695" cy="2244725"/>
                          </a:xfrm>
                          <a:prstGeom prst="rect">
                            <a:avLst/>
                          </a:prstGeom>
                          <a:ln/>
                        </pic:spPr>
                      </pic:pic>
                    </a:graphicData>
                  </a:graphic>
                </wp:anchor>
              </w:drawing>
            </w:r>
          </w:p>
        </w:tc>
        <w:tc>
          <w:tcPr>
            <w:tcW w:w="4672" w:type="dxa"/>
          </w:tcPr>
          <w:p w14:paraId="0000002B" w14:textId="77777777" w:rsidR="00B83AE2" w:rsidRDefault="009A4F8A">
            <w:pPr>
              <w:spacing w:after="0" w:line="240" w:lineRule="auto"/>
              <w:rPr>
                <w:rFonts w:ascii="Times New Roman" w:eastAsia="Times New Roman" w:hAnsi="Times New Roman" w:cs="Times New Roman"/>
              </w:rPr>
            </w:pPr>
            <w:r>
              <w:rPr>
                <w:b/>
                <w:color w:val="000000"/>
                <w:highlight w:val="white"/>
              </w:rPr>
              <w:t>[Geberit_E</w:t>
            </w:r>
            <w:r>
              <w:rPr>
                <w:b/>
                <w:color w:val="000000"/>
                <w:highlight w:val="white"/>
              </w:rPr>
              <w:t>ddM_AquaClean-Installation.jpg]</w:t>
            </w:r>
            <w:r>
              <w:rPr>
                <w:color w:val="000000"/>
                <w:highlight w:val="white"/>
              </w:rPr>
              <w:t> </w:t>
            </w:r>
          </w:p>
          <w:p w14:paraId="0000002C" w14:textId="77777777" w:rsidR="00B83AE2" w:rsidRDefault="009A4F8A">
            <w:r>
              <w:t>Das Dusch-WCs Geberit AquaClean kann dank mitgelieferter Montagehilfe von nur einer Person und damit schnell und einfach montiert werden.</w:t>
            </w:r>
            <w:r>
              <w:br/>
              <w:t>Foto: Geberit</w:t>
            </w:r>
          </w:p>
        </w:tc>
      </w:tr>
      <w:tr w:rsidR="00B83AE2" w14:paraId="36C7DDDB" w14:textId="77777777">
        <w:tc>
          <w:tcPr>
            <w:tcW w:w="4672" w:type="dxa"/>
          </w:tcPr>
          <w:p w14:paraId="0000002D" w14:textId="77777777" w:rsidR="00B83AE2" w:rsidRDefault="009A4F8A">
            <w:r>
              <w:rPr>
                <w:noProof/>
              </w:rPr>
              <w:drawing>
                <wp:anchor distT="0" distB="107950" distL="114300" distR="114300" simplePos="0" relativeHeight="251667456" behindDoc="0" locked="0" layoutInCell="1" hidden="0" allowOverlap="1" wp14:anchorId="426C43A1" wp14:editId="4E6B4CD5">
                  <wp:simplePos x="0" y="0"/>
                  <wp:positionH relativeFrom="column">
                    <wp:posOffset>-65404</wp:posOffset>
                  </wp:positionH>
                  <wp:positionV relativeFrom="paragraph">
                    <wp:posOffset>0</wp:posOffset>
                  </wp:positionV>
                  <wp:extent cx="2416810" cy="1610995"/>
                  <wp:effectExtent l="0" t="0" r="0" b="0"/>
                  <wp:wrapSquare wrapText="bothSides" distT="0" distB="107950" distL="114300" distR="114300"/>
                  <wp:docPr id="34" name="image5.jpg" descr="Ein Bild, das Wand, Badezimmer, drinnen, Spiegel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5.jpg" descr="Ein Bild, das Wand, Badezimmer, drinnen, Spiegel enthält.&#10;&#10;Automatisch generierte Beschreibung"/>
                          <pic:cNvPicPr preferRelativeResize="0"/>
                        </pic:nvPicPr>
                        <pic:blipFill>
                          <a:blip r:embed="rId19"/>
                          <a:srcRect/>
                          <a:stretch>
                            <a:fillRect/>
                          </a:stretch>
                        </pic:blipFill>
                        <pic:spPr>
                          <a:xfrm>
                            <a:off x="0" y="0"/>
                            <a:ext cx="2416810" cy="1610995"/>
                          </a:xfrm>
                          <a:prstGeom prst="rect">
                            <a:avLst/>
                          </a:prstGeom>
                          <a:ln/>
                        </pic:spPr>
                      </pic:pic>
                    </a:graphicData>
                  </a:graphic>
                </wp:anchor>
              </w:drawing>
            </w:r>
          </w:p>
        </w:tc>
        <w:tc>
          <w:tcPr>
            <w:tcW w:w="4672" w:type="dxa"/>
          </w:tcPr>
          <w:p w14:paraId="0000002E" w14:textId="77777777" w:rsidR="00B83AE2" w:rsidRDefault="009A4F8A">
            <w:pPr>
              <w:spacing w:after="0" w:line="240" w:lineRule="auto"/>
              <w:rPr>
                <w:rFonts w:ascii="Times New Roman" w:eastAsia="Times New Roman" w:hAnsi="Times New Roman" w:cs="Times New Roman"/>
              </w:rPr>
            </w:pPr>
            <w:r>
              <w:rPr>
                <w:b/>
                <w:color w:val="000000"/>
                <w:highlight w:val="white"/>
              </w:rPr>
              <w:t>[Geberit _EddM_Waschplatz-WC.jpg]</w:t>
            </w:r>
          </w:p>
          <w:p w14:paraId="0000002F" w14:textId="77777777" w:rsidR="00B83AE2" w:rsidRDefault="009A4F8A">
            <w:r>
              <w:t>In den Gästebädern wurde der Geberit ONE Waschtisch mit horizontalem Ablauf und ONE Wandarmatur installiert. Das Dusch-WC Geberit AquaClean Sela bietet den Gästen das gewisse Extra an Komfort.</w:t>
            </w:r>
            <w:r>
              <w:br/>
              <w:t>Foto: Geberit</w:t>
            </w:r>
          </w:p>
        </w:tc>
      </w:tr>
      <w:tr w:rsidR="00B83AE2" w14:paraId="2C96E231" w14:textId="77777777">
        <w:tc>
          <w:tcPr>
            <w:tcW w:w="4672" w:type="dxa"/>
          </w:tcPr>
          <w:p w14:paraId="00000030" w14:textId="77777777" w:rsidR="00B83AE2" w:rsidRDefault="009A4F8A">
            <w:r>
              <w:rPr>
                <w:noProof/>
              </w:rPr>
              <w:drawing>
                <wp:anchor distT="0" distB="107950" distL="114300" distR="114300" simplePos="0" relativeHeight="251668480" behindDoc="0" locked="0" layoutInCell="1" hidden="0" allowOverlap="1" wp14:anchorId="056F5CF3" wp14:editId="1C4D9A64">
                  <wp:simplePos x="0" y="0"/>
                  <wp:positionH relativeFrom="column">
                    <wp:posOffset>-65404</wp:posOffset>
                  </wp:positionH>
                  <wp:positionV relativeFrom="paragraph">
                    <wp:posOffset>0</wp:posOffset>
                  </wp:positionV>
                  <wp:extent cx="2430780" cy="1620520"/>
                  <wp:effectExtent l="0" t="0" r="0" b="0"/>
                  <wp:wrapSquare wrapText="bothSides" distT="0" distB="107950" distL="114300" distR="114300"/>
                  <wp:docPr id="45" name="image4.jpg" descr="Ein Bild, das drinnen, Boden, Wand, Deck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4.jpg" descr="Ein Bild, das drinnen, Boden, Wand, Decke enthält.&#10;&#10;Automatisch generierte Beschreibung"/>
                          <pic:cNvPicPr preferRelativeResize="0"/>
                        </pic:nvPicPr>
                        <pic:blipFill>
                          <a:blip r:embed="rId20"/>
                          <a:srcRect/>
                          <a:stretch>
                            <a:fillRect/>
                          </a:stretch>
                        </pic:blipFill>
                        <pic:spPr>
                          <a:xfrm>
                            <a:off x="0" y="0"/>
                            <a:ext cx="2430780" cy="1620520"/>
                          </a:xfrm>
                          <a:prstGeom prst="rect">
                            <a:avLst/>
                          </a:prstGeom>
                          <a:ln/>
                        </pic:spPr>
                      </pic:pic>
                    </a:graphicData>
                  </a:graphic>
                </wp:anchor>
              </w:drawing>
            </w:r>
          </w:p>
        </w:tc>
        <w:tc>
          <w:tcPr>
            <w:tcW w:w="4672" w:type="dxa"/>
          </w:tcPr>
          <w:p w14:paraId="00000031"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[Geberit_EddM_Gaestebad-Milieu.jpg]</w:t>
            </w:r>
          </w:p>
          <w:p w14:paraId="00000032" w14:textId="77777777" w:rsidR="00B83AE2" w:rsidRDefault="009A4F8A">
            <w:pPr>
              <w:rPr>
                <w:b/>
                <w:color w:val="000000"/>
                <w:highlight w:val="white"/>
              </w:rPr>
            </w:pPr>
            <w:r>
              <w:t>Holzelemen</w:t>
            </w:r>
            <w:r>
              <w:t xml:space="preserve">te sorgen in den ansonsten schwarz-weiß gehaltenen Gästebädern für Wohnlichkeit. </w:t>
            </w:r>
            <w:r>
              <w:br/>
              <w:t>Foto: Geberit</w:t>
            </w:r>
          </w:p>
        </w:tc>
      </w:tr>
      <w:tr w:rsidR="00B83AE2" w14:paraId="33703E27" w14:textId="77777777">
        <w:tc>
          <w:tcPr>
            <w:tcW w:w="4672" w:type="dxa"/>
          </w:tcPr>
          <w:p w14:paraId="00000033" w14:textId="77777777" w:rsidR="00B83AE2" w:rsidRDefault="009A4F8A">
            <w:r>
              <w:rPr>
                <w:noProof/>
              </w:rPr>
              <w:drawing>
                <wp:anchor distT="0" distB="107950" distL="114300" distR="114300" simplePos="0" relativeHeight="251669504" behindDoc="0" locked="0" layoutInCell="1" hidden="0" allowOverlap="1" wp14:anchorId="6828A613" wp14:editId="7A780622">
                  <wp:simplePos x="0" y="0"/>
                  <wp:positionH relativeFrom="column">
                    <wp:posOffset>-65404</wp:posOffset>
                  </wp:positionH>
                  <wp:positionV relativeFrom="paragraph">
                    <wp:posOffset>0</wp:posOffset>
                  </wp:positionV>
                  <wp:extent cx="2480310" cy="1653540"/>
                  <wp:effectExtent l="0" t="0" r="0" b="0"/>
                  <wp:wrapSquare wrapText="bothSides" distT="0" distB="107950" distL="114300" distR="114300"/>
                  <wp:docPr id="35" name="image9.jpg" descr="Ein Bild, das Toilette, Person, Mann, drinne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9.jpg" descr="Ein Bild, das Toilette, Person, Mann, drinnen enthält.&#10;&#10;Automatisch generierte Beschreibung"/>
                          <pic:cNvPicPr preferRelativeResize="0"/>
                        </pic:nvPicPr>
                        <pic:blipFill>
                          <a:blip r:embed="rId21"/>
                          <a:srcRect/>
                          <a:stretch>
                            <a:fillRect/>
                          </a:stretch>
                        </pic:blipFill>
                        <pic:spPr>
                          <a:xfrm>
                            <a:off x="0" y="0"/>
                            <a:ext cx="2480310" cy="1653540"/>
                          </a:xfrm>
                          <a:prstGeom prst="rect">
                            <a:avLst/>
                          </a:prstGeom>
                          <a:ln/>
                        </pic:spPr>
                      </pic:pic>
                    </a:graphicData>
                  </a:graphic>
                </wp:anchor>
              </w:drawing>
            </w:r>
          </w:p>
        </w:tc>
        <w:tc>
          <w:tcPr>
            <w:tcW w:w="4672" w:type="dxa"/>
          </w:tcPr>
          <w:p w14:paraId="00000034" w14:textId="24116DB6" w:rsidR="00B83AE2" w:rsidRPr="009A4F8A" w:rsidRDefault="009A4F8A">
            <w:pPr>
              <w:spacing w:after="0" w:line="240" w:lineRule="auto"/>
              <w:rPr>
                <w:rFonts w:ascii="Times New Roman" w:eastAsia="Times New Roman" w:hAnsi="Times New Roman" w:cs="Times New Roman"/>
                <w:lang w:val="en-US"/>
              </w:rPr>
            </w:pPr>
            <w:r w:rsidRPr="009A4F8A">
              <w:rPr>
                <w:b/>
                <w:color w:val="000000"/>
                <w:highlight w:val="white"/>
                <w:lang w:val="en-US"/>
              </w:rPr>
              <w:t>[Geberit_EddM_</w:t>
            </w:r>
            <w:r w:rsidR="00FD65BA" w:rsidRPr="009A4F8A">
              <w:rPr>
                <w:b/>
                <w:color w:val="000000"/>
                <w:highlight w:val="white"/>
                <w:lang w:val="en-US"/>
              </w:rPr>
              <w:t>ONE-WC_Montage</w:t>
            </w:r>
            <w:r w:rsidRPr="009A4F8A">
              <w:rPr>
                <w:b/>
                <w:color w:val="000000"/>
                <w:highlight w:val="white"/>
                <w:lang w:val="en-US"/>
              </w:rPr>
              <w:t>.jpg]</w:t>
            </w:r>
          </w:p>
          <w:p w14:paraId="00000035" w14:textId="77777777" w:rsidR="00B83AE2" w:rsidRDefault="009A4F8A">
            <w:pPr>
              <w:rPr>
                <w:b/>
                <w:color w:val="000000"/>
                <w:highlight w:val="white"/>
              </w:rPr>
            </w:pPr>
            <w:r>
              <w:t>Die halböffentlichen Sanitärräume wurden mit Geberit ONE WCs ausgestattet, die sich dank EFF3 Montage schnell und einfach i</w:t>
            </w:r>
            <w:r>
              <w:t xml:space="preserve">nstallieren ließen. Darüber hinaus sind sie dank der spülrandlosen Keramik besonders reinigungsfreundlich. </w:t>
            </w:r>
            <w:r>
              <w:br/>
              <w:t>Foto: Geberit</w:t>
            </w:r>
          </w:p>
        </w:tc>
      </w:tr>
      <w:tr w:rsidR="00B83AE2" w14:paraId="740D3B87" w14:textId="77777777">
        <w:tc>
          <w:tcPr>
            <w:tcW w:w="4672" w:type="dxa"/>
          </w:tcPr>
          <w:p w14:paraId="00000036" w14:textId="77777777" w:rsidR="00B83AE2" w:rsidRDefault="009A4F8A">
            <w:r>
              <w:rPr>
                <w:noProof/>
              </w:rPr>
              <w:lastRenderedPageBreak/>
              <w:drawing>
                <wp:anchor distT="0" distB="107950" distL="114300" distR="114300" simplePos="0" relativeHeight="251670528" behindDoc="0" locked="0" layoutInCell="1" hidden="0" allowOverlap="1" wp14:anchorId="69904162" wp14:editId="5E293054">
                  <wp:simplePos x="0" y="0"/>
                  <wp:positionH relativeFrom="column">
                    <wp:posOffset>-65404</wp:posOffset>
                  </wp:positionH>
                  <wp:positionV relativeFrom="paragraph">
                    <wp:posOffset>0</wp:posOffset>
                  </wp:positionV>
                  <wp:extent cx="2484755" cy="1656715"/>
                  <wp:effectExtent l="0" t="0" r="0" b="0"/>
                  <wp:wrapSquare wrapText="bothSides" distT="0" distB="107950" distL="114300" distR="114300"/>
                  <wp:docPr id="37" name="image12.jpg" descr="Ein Bild, das drinnen, Wand, Boden, Badezimmer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2.jpg" descr="Ein Bild, das drinnen, Wand, Boden, Badezimmer enthält.&#10;&#10;Automatisch generierte Beschreibung"/>
                          <pic:cNvPicPr preferRelativeResize="0"/>
                        </pic:nvPicPr>
                        <pic:blipFill>
                          <a:blip r:embed="rId22"/>
                          <a:srcRect/>
                          <a:stretch>
                            <a:fillRect/>
                          </a:stretch>
                        </pic:blipFill>
                        <pic:spPr>
                          <a:xfrm>
                            <a:off x="0" y="0"/>
                            <a:ext cx="2484755" cy="1656715"/>
                          </a:xfrm>
                          <a:prstGeom prst="rect">
                            <a:avLst/>
                          </a:prstGeom>
                          <a:ln/>
                        </pic:spPr>
                      </pic:pic>
                    </a:graphicData>
                  </a:graphic>
                </wp:anchor>
              </w:drawing>
            </w:r>
          </w:p>
        </w:tc>
        <w:tc>
          <w:tcPr>
            <w:tcW w:w="4672" w:type="dxa"/>
          </w:tcPr>
          <w:p w14:paraId="00000037" w14:textId="77777777" w:rsidR="00B83AE2" w:rsidRDefault="009A4F8A">
            <w:pPr>
              <w:spacing w:after="0" w:line="240" w:lineRule="auto"/>
              <w:rPr>
                <w:rFonts w:ascii="Times New Roman" w:eastAsia="Times New Roman" w:hAnsi="Times New Roman" w:cs="Times New Roman"/>
              </w:rPr>
            </w:pPr>
            <w:r>
              <w:rPr>
                <w:b/>
                <w:color w:val="000000"/>
                <w:highlight w:val="white"/>
              </w:rPr>
              <w:t>[Geberit_EddM_Sanitaerraum_ONE-WCs.jpg]</w:t>
            </w:r>
          </w:p>
          <w:p w14:paraId="00000038" w14:textId="77777777" w:rsidR="00B83AE2" w:rsidRDefault="009A4F8A">
            <w:r>
              <w:t>In den halböffentlichen Sanitärräumen dominiert die Farbe Schwarz, unterbrochen durch weiße</w:t>
            </w:r>
            <w:r>
              <w:t xml:space="preserve"> Akzente.</w:t>
            </w:r>
            <w:r>
              <w:br/>
              <w:t>Foto: Geberit</w:t>
            </w:r>
            <w:r>
              <w:rPr>
                <w:b/>
                <w:color w:val="000000"/>
                <w:highlight w:val="white"/>
              </w:rPr>
              <w:t xml:space="preserve"> </w:t>
            </w:r>
          </w:p>
        </w:tc>
      </w:tr>
      <w:tr w:rsidR="00B83AE2" w14:paraId="3AB19052" w14:textId="77777777">
        <w:tc>
          <w:tcPr>
            <w:tcW w:w="4672" w:type="dxa"/>
          </w:tcPr>
          <w:p w14:paraId="00000039" w14:textId="77777777" w:rsidR="00B83AE2" w:rsidRDefault="009A4F8A">
            <w:r>
              <w:rPr>
                <w:noProof/>
              </w:rPr>
              <w:drawing>
                <wp:anchor distT="0" distB="107950" distL="114300" distR="114300" simplePos="0" relativeHeight="251671552" behindDoc="0" locked="0" layoutInCell="1" hidden="0" allowOverlap="1" wp14:anchorId="6D2FFDA6" wp14:editId="6522C229">
                  <wp:simplePos x="0" y="0"/>
                  <wp:positionH relativeFrom="column">
                    <wp:posOffset>-65404</wp:posOffset>
                  </wp:positionH>
                  <wp:positionV relativeFrom="paragraph">
                    <wp:posOffset>6350</wp:posOffset>
                  </wp:positionV>
                  <wp:extent cx="1737995" cy="2607310"/>
                  <wp:effectExtent l="0" t="0" r="0" b="0"/>
                  <wp:wrapSquare wrapText="bothSides" distT="0" distB="107950" distL="114300" distR="114300"/>
                  <wp:docPr id="30" name="image6.jpg" descr="Ein Bild, das drinnen, Wand, Badezimmer, Toilett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6.jpg" descr="Ein Bild, das drinnen, Wand, Badezimmer, Toilette enthält.&#10;&#10;Automatisch generierte Beschreibung"/>
                          <pic:cNvPicPr preferRelativeResize="0"/>
                        </pic:nvPicPr>
                        <pic:blipFill>
                          <a:blip r:embed="rId23"/>
                          <a:srcRect/>
                          <a:stretch>
                            <a:fillRect/>
                          </a:stretch>
                        </pic:blipFill>
                        <pic:spPr>
                          <a:xfrm>
                            <a:off x="0" y="0"/>
                            <a:ext cx="1737995" cy="2607310"/>
                          </a:xfrm>
                          <a:prstGeom prst="rect">
                            <a:avLst/>
                          </a:prstGeom>
                          <a:ln/>
                        </pic:spPr>
                      </pic:pic>
                    </a:graphicData>
                  </a:graphic>
                </wp:anchor>
              </w:drawing>
            </w:r>
          </w:p>
        </w:tc>
        <w:tc>
          <w:tcPr>
            <w:tcW w:w="4672" w:type="dxa"/>
          </w:tcPr>
          <w:p w14:paraId="0000003A" w14:textId="77777777" w:rsidR="00B83AE2" w:rsidRDefault="009A4F8A">
            <w:pPr>
              <w:spacing w:after="0" w:line="240" w:lineRule="auto"/>
              <w:rPr>
                <w:b/>
                <w:color w:val="000000"/>
                <w:highlight w:val="white"/>
              </w:rPr>
            </w:pPr>
            <w:r>
              <w:rPr>
                <w:b/>
                <w:color w:val="000000"/>
                <w:highlight w:val="white"/>
              </w:rPr>
              <w:t>[Geberit_EddM_ONE-Waschtisch_Piave.jpg]</w:t>
            </w:r>
          </w:p>
          <w:p w14:paraId="0000003B" w14:textId="77777777" w:rsidR="00B83AE2" w:rsidRDefault="009A4F8A">
            <w:pPr>
              <w:rPr>
                <w:color w:val="000000"/>
                <w:highlight w:val="white"/>
              </w:rPr>
            </w:pPr>
            <w:r>
              <w:t xml:space="preserve">In den halböffentlichen Sanitärräumen kamen Waschtische der Badserie Geberit ONE sowie die berührungslosen Armaturen Geberit Piave zum Einsatz. Da zur Betätigung der Armatur kein </w:t>
            </w:r>
            <w:r>
              <w:t>Handkontakt notwendig ist, ist ihre Nutzung ausgesprochen hygienisch.</w:t>
            </w:r>
            <w:r>
              <w:br/>
              <w:t>Foto: Geberit</w:t>
            </w:r>
          </w:p>
        </w:tc>
      </w:tr>
      <w:tr w:rsidR="00B83AE2" w14:paraId="48FA7161" w14:textId="77777777">
        <w:tc>
          <w:tcPr>
            <w:tcW w:w="4672" w:type="dxa"/>
          </w:tcPr>
          <w:p w14:paraId="0000003C" w14:textId="77777777" w:rsidR="00B83AE2" w:rsidRDefault="009A4F8A">
            <w:r>
              <w:rPr>
                <w:noProof/>
              </w:rPr>
              <w:drawing>
                <wp:anchor distT="0" distB="107950" distL="114300" distR="114300" simplePos="0" relativeHeight="251672576" behindDoc="0" locked="0" layoutInCell="1" hidden="0" allowOverlap="1" wp14:anchorId="017F9EA7" wp14:editId="17F61488">
                  <wp:simplePos x="0" y="0"/>
                  <wp:positionH relativeFrom="column">
                    <wp:posOffset>-65404</wp:posOffset>
                  </wp:positionH>
                  <wp:positionV relativeFrom="paragraph">
                    <wp:posOffset>0</wp:posOffset>
                  </wp:positionV>
                  <wp:extent cx="2484755" cy="1656715"/>
                  <wp:effectExtent l="0" t="0" r="0" b="0"/>
                  <wp:wrapSquare wrapText="bothSides" distT="0" distB="107950" distL="114300" distR="114300"/>
                  <wp:docPr id="4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4"/>
                          <a:srcRect/>
                          <a:stretch>
                            <a:fillRect/>
                          </a:stretch>
                        </pic:blipFill>
                        <pic:spPr>
                          <a:xfrm>
                            <a:off x="0" y="0"/>
                            <a:ext cx="2484755" cy="1656715"/>
                          </a:xfrm>
                          <a:prstGeom prst="rect">
                            <a:avLst/>
                          </a:prstGeom>
                          <a:ln/>
                        </pic:spPr>
                      </pic:pic>
                    </a:graphicData>
                  </a:graphic>
                </wp:anchor>
              </w:drawing>
            </w:r>
          </w:p>
        </w:tc>
        <w:tc>
          <w:tcPr>
            <w:tcW w:w="4672" w:type="dxa"/>
          </w:tcPr>
          <w:p w14:paraId="0000003D" w14:textId="4CD5017A" w:rsidR="00B83AE2" w:rsidRDefault="009A4F8A">
            <w:pPr>
              <w:spacing w:after="0" w:line="240" w:lineRule="auto"/>
              <w:rPr>
                <w:rFonts w:ascii="Times New Roman" w:eastAsia="Times New Roman" w:hAnsi="Times New Roman" w:cs="Times New Roman"/>
              </w:rPr>
            </w:pPr>
            <w:r>
              <w:rPr>
                <w:b/>
                <w:color w:val="000000"/>
                <w:highlight w:val="white"/>
              </w:rPr>
              <w:t>[Geberit_EddM_Urinal-Selva</w:t>
            </w:r>
            <w:r>
              <w:rPr>
                <w:b/>
                <w:color w:val="000000"/>
                <w:highlight w:val="white"/>
              </w:rPr>
              <w:t>.jpg]</w:t>
            </w:r>
          </w:p>
          <w:p w14:paraId="0000003E" w14:textId="77777777" w:rsidR="00B83AE2" w:rsidRDefault="009A4F8A">
            <w:r>
              <w:t>In den halböffentlichen Sanitärräumen setzten die Bauherren auf Urinale des Modells Selva, die für minimale Spülmengen konzipiert sind. D</w:t>
            </w:r>
            <w:r>
              <w:t>arüber hinaus sind die Urinale sehr wartungsfreundlich – alle funktionalen Komponenten sind ohne Entfernen der Keramik zugänglich.</w:t>
            </w:r>
            <w:r>
              <w:br/>
              <w:t>Foto: Geberit</w:t>
            </w:r>
          </w:p>
        </w:tc>
      </w:tr>
    </w:tbl>
    <w:p w14:paraId="0000003F" w14:textId="77777777" w:rsidR="00B83AE2" w:rsidRDefault="00B83AE2"/>
    <w:p w14:paraId="00000040" w14:textId="77777777" w:rsidR="00B83AE2" w:rsidRDefault="009A4F8A">
      <w:pPr>
        <w:spacing w:after="0" w:line="240" w:lineRule="auto"/>
        <w:rPr>
          <w:b/>
          <w:color w:val="000000"/>
          <w:sz w:val="16"/>
          <w:szCs w:val="16"/>
        </w:rPr>
      </w:pPr>
      <w:r>
        <w:rPr>
          <w:b/>
          <w:color w:val="000000"/>
          <w:sz w:val="16"/>
          <w:szCs w:val="16"/>
        </w:rPr>
        <w:t>Weitere Auskünfte erteilt:</w:t>
      </w:r>
    </w:p>
    <w:p w14:paraId="00000041" w14:textId="77777777" w:rsidR="00B83AE2" w:rsidRDefault="009A4F8A">
      <w:pPr>
        <w:pBdr>
          <w:top w:val="nil"/>
          <w:left w:val="nil"/>
          <w:bottom w:val="nil"/>
          <w:right w:val="nil"/>
          <w:between w:val="nil"/>
        </w:pBdr>
        <w:spacing w:after="0" w:line="240" w:lineRule="auto"/>
        <w:rPr>
          <w:color w:val="000000"/>
          <w:sz w:val="16"/>
          <w:szCs w:val="16"/>
        </w:rPr>
      </w:pPr>
      <w:r>
        <w:rPr>
          <w:color w:val="000000"/>
          <w:sz w:val="16"/>
          <w:szCs w:val="16"/>
        </w:rPr>
        <w:t>Ansel &amp; Möllers GmbH</w:t>
      </w:r>
      <w:r>
        <w:rPr>
          <w:b/>
          <w:color w:val="000000"/>
          <w:sz w:val="16"/>
          <w:szCs w:val="16"/>
        </w:rPr>
        <w:br/>
      </w:r>
      <w:r>
        <w:rPr>
          <w:color w:val="000000"/>
          <w:sz w:val="16"/>
          <w:szCs w:val="16"/>
        </w:rPr>
        <w:t>König-Karl-Straße 10, 70372 Stuttgart</w:t>
      </w:r>
      <w:r>
        <w:rPr>
          <w:b/>
          <w:color w:val="000000"/>
          <w:sz w:val="16"/>
          <w:szCs w:val="16"/>
        </w:rPr>
        <w:br/>
      </w:r>
      <w:r>
        <w:rPr>
          <w:color w:val="000000"/>
          <w:sz w:val="16"/>
          <w:szCs w:val="16"/>
        </w:rPr>
        <w:t xml:space="preserve">Annibale Picicci, </w:t>
      </w:r>
      <w:r>
        <w:rPr>
          <w:color w:val="000000"/>
          <w:sz w:val="16"/>
          <w:szCs w:val="16"/>
        </w:rPr>
        <w:t>Katrin Bühner</w:t>
      </w:r>
    </w:p>
    <w:p w14:paraId="00000042" w14:textId="77777777" w:rsidR="00B83AE2" w:rsidRPr="00B66F27" w:rsidRDefault="009A4F8A">
      <w:pPr>
        <w:pBdr>
          <w:top w:val="nil"/>
          <w:left w:val="nil"/>
          <w:bottom w:val="nil"/>
          <w:right w:val="nil"/>
          <w:between w:val="nil"/>
        </w:pBdr>
        <w:spacing w:after="0" w:line="240" w:lineRule="auto"/>
        <w:rPr>
          <w:color w:val="000000"/>
          <w:sz w:val="16"/>
          <w:szCs w:val="16"/>
          <w:lang w:val="en-US"/>
        </w:rPr>
      </w:pPr>
      <w:r w:rsidRPr="00B66F27">
        <w:rPr>
          <w:color w:val="000000"/>
          <w:sz w:val="16"/>
          <w:szCs w:val="16"/>
          <w:lang w:val="en-US"/>
        </w:rPr>
        <w:t>Tel. +49 (0)711 92545-12</w:t>
      </w:r>
    </w:p>
    <w:p w14:paraId="00000043" w14:textId="77777777" w:rsidR="00B83AE2" w:rsidRPr="00B66F27" w:rsidRDefault="009A4F8A">
      <w:pPr>
        <w:pBdr>
          <w:top w:val="nil"/>
          <w:left w:val="nil"/>
          <w:bottom w:val="nil"/>
          <w:right w:val="nil"/>
          <w:between w:val="nil"/>
        </w:pBdr>
        <w:spacing w:after="0" w:line="240" w:lineRule="auto"/>
        <w:rPr>
          <w:color w:val="000000"/>
          <w:sz w:val="16"/>
          <w:szCs w:val="16"/>
          <w:lang w:val="en-US"/>
        </w:rPr>
      </w:pPr>
      <w:r w:rsidRPr="00B66F27">
        <w:rPr>
          <w:color w:val="000000"/>
          <w:sz w:val="16"/>
          <w:szCs w:val="16"/>
          <w:lang w:val="en-US"/>
        </w:rPr>
        <w:t xml:space="preserve">Mail: a.picicci@anselmoellers.de </w:t>
      </w:r>
    </w:p>
    <w:p w14:paraId="00000044" w14:textId="77777777" w:rsidR="00B83AE2" w:rsidRPr="00B66F27" w:rsidRDefault="00B83AE2">
      <w:pPr>
        <w:pBdr>
          <w:top w:val="nil"/>
          <w:left w:val="nil"/>
          <w:bottom w:val="nil"/>
          <w:right w:val="nil"/>
          <w:between w:val="nil"/>
        </w:pBdr>
        <w:spacing w:after="0" w:line="240" w:lineRule="auto"/>
        <w:rPr>
          <w:color w:val="000000"/>
          <w:sz w:val="16"/>
          <w:szCs w:val="16"/>
          <w:lang w:val="en-US"/>
        </w:rPr>
      </w:pPr>
    </w:p>
    <w:p w14:paraId="00000045" w14:textId="77777777" w:rsidR="00B83AE2" w:rsidRPr="00B66F27" w:rsidRDefault="00B83AE2">
      <w:pPr>
        <w:pBdr>
          <w:top w:val="nil"/>
          <w:left w:val="nil"/>
          <w:bottom w:val="nil"/>
          <w:right w:val="nil"/>
          <w:between w:val="nil"/>
        </w:pBdr>
        <w:spacing w:after="0" w:line="240" w:lineRule="auto"/>
        <w:rPr>
          <w:color w:val="000000"/>
          <w:sz w:val="16"/>
          <w:szCs w:val="16"/>
          <w:lang w:val="en-US"/>
        </w:rPr>
      </w:pPr>
    </w:p>
    <w:p w14:paraId="00000046" w14:textId="77777777" w:rsidR="00B83AE2" w:rsidRDefault="009A4F8A">
      <w:pPr>
        <w:pBdr>
          <w:top w:val="nil"/>
          <w:left w:val="nil"/>
          <w:bottom w:val="nil"/>
          <w:right w:val="nil"/>
          <w:between w:val="nil"/>
        </w:pBdr>
        <w:spacing w:after="0" w:line="240" w:lineRule="auto"/>
        <w:rPr>
          <w:b/>
          <w:color w:val="000000"/>
          <w:sz w:val="16"/>
          <w:szCs w:val="16"/>
        </w:rPr>
      </w:pPr>
      <w:r>
        <w:rPr>
          <w:b/>
          <w:color w:val="000000"/>
          <w:sz w:val="16"/>
          <w:szCs w:val="16"/>
        </w:rPr>
        <w:t>Über Geberit</w:t>
      </w:r>
    </w:p>
    <w:p w14:paraId="00000047" w14:textId="77777777" w:rsidR="00B83AE2" w:rsidRDefault="009A4F8A">
      <w:pPr>
        <w:pBdr>
          <w:top w:val="nil"/>
          <w:left w:val="nil"/>
          <w:bottom w:val="nil"/>
          <w:right w:val="nil"/>
          <w:between w:val="nil"/>
        </w:pBdr>
        <w:spacing w:after="0" w:line="240" w:lineRule="auto"/>
        <w:rPr>
          <w:color w:val="000000"/>
          <w:sz w:val="16"/>
          <w:szCs w:val="16"/>
        </w:rPr>
      </w:pPr>
      <w:r>
        <w:rPr>
          <w:color w:val="000000"/>
          <w:sz w:val="16"/>
          <w:szCs w:val="16"/>
        </w:rPr>
        <w:lastRenderedPageBreak/>
        <w:t xml:space="preserve">Die weltweit tätige Geberit Gruppe ist europäischer Marktführer für Sanitärprodukte. Geberit verfügt in den meisten Ländern Europas über eine starke lokale </w:t>
      </w:r>
      <w:r>
        <w:rPr>
          <w:color w:val="000000"/>
          <w:sz w:val="16"/>
          <w:szCs w:val="16"/>
        </w:rPr>
        <w:t>Präsenz und kann dadurch sowohl auf dem Gebiet der Sanitärtechnik als auch im Bereich der Badezimmerkeramiken einzigartige Mehrwerte bieten. Die Fertigungskapazitäten umfassen 26 Produktionswerke, davon 4 in Übersee. Der Konzernhauptsitz befindet sich in R</w:t>
      </w:r>
      <w:r>
        <w:rPr>
          <w:color w:val="000000"/>
          <w:sz w:val="16"/>
          <w:szCs w:val="16"/>
        </w:rPr>
        <w:t>apperswil-Jona in der Schweiz. Mit rund 12.000 Mitarbeitenden in rund 50 Ländern erzielte Geberit 2022 einen Nettoumsatz von CHF 3,4 Milliarden. Die Geberit Aktien sind an der SIX Swiss Exchange kotiert und seit 2012 Bestandteil des SMI (Swiss Market Index</w:t>
      </w:r>
      <w:r>
        <w:rPr>
          <w:color w:val="000000"/>
          <w:sz w:val="16"/>
          <w:szCs w:val="16"/>
        </w:rPr>
        <w:t>).</w:t>
      </w:r>
    </w:p>
    <w:p w14:paraId="00000048" w14:textId="77777777" w:rsidR="00B83AE2" w:rsidRDefault="00B83AE2"/>
    <w:p w14:paraId="00000049" w14:textId="77777777" w:rsidR="00B83AE2" w:rsidRDefault="00B83AE2"/>
    <w:sectPr w:rsidR="00B83AE2">
      <w:headerReference w:type="even" r:id="rId25"/>
      <w:headerReference w:type="default" r:id="rId26"/>
      <w:footerReference w:type="even" r:id="rId27"/>
      <w:footerReference w:type="default" r:id="rId28"/>
      <w:headerReference w:type="first" r:id="rId29"/>
      <w:footerReference w:type="first" r:id="rId30"/>
      <w:pgSz w:w="11906" w:h="16838"/>
      <w:pgMar w:top="560" w:right="851" w:bottom="1400" w:left="1701" w:header="560" w:footer="56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FF0DB" w14:textId="77777777" w:rsidR="00DE6F00" w:rsidRDefault="00DE6F00">
      <w:pPr>
        <w:spacing w:after="0" w:line="240" w:lineRule="auto"/>
      </w:pPr>
      <w:r>
        <w:separator/>
      </w:r>
    </w:p>
  </w:endnote>
  <w:endnote w:type="continuationSeparator" w:id="0">
    <w:p w14:paraId="7837663F" w14:textId="77777777" w:rsidR="00DE6F00" w:rsidRDefault="00DE6F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1"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3" w14:textId="77F2BD77" w:rsidR="00B83AE2" w:rsidRDefault="009A4F8A">
    <w:pPr>
      <w:pBdr>
        <w:top w:val="nil"/>
        <w:left w:val="nil"/>
        <w:bottom w:val="nil"/>
        <w:right w:val="nil"/>
        <w:between w:val="nil"/>
      </w:pBdr>
      <w:tabs>
        <w:tab w:val="center" w:pos="4536"/>
        <w:tab w:val="right" w:pos="9072"/>
      </w:tabs>
      <w:spacing w:line="320" w:lineRule="auto"/>
      <w:rPr>
        <w:color w:val="000000"/>
        <w:szCs w:val="20"/>
      </w:rPr>
    </w:pPr>
    <w:r>
      <w:rPr>
        <w:color w:val="000000"/>
        <w:szCs w:val="20"/>
      </w:rPr>
      <w:fldChar w:fldCharType="begin"/>
    </w:r>
    <w:r>
      <w:rPr>
        <w:color w:val="000000"/>
        <w:szCs w:val="20"/>
      </w:rPr>
      <w:instrText>PAGE</w:instrText>
    </w:r>
    <w:r>
      <w:rPr>
        <w:color w:val="000000"/>
        <w:szCs w:val="20"/>
      </w:rPr>
      <w:fldChar w:fldCharType="separate"/>
    </w:r>
    <w:r w:rsidR="00B66F27">
      <w:rPr>
        <w:noProof/>
        <w:color w:val="000000"/>
        <w:szCs w:val="20"/>
      </w:rPr>
      <w:t>2</w:t>
    </w:r>
    <w:r>
      <w:rPr>
        <w:color w:val="00000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2"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15C48" w14:textId="77777777" w:rsidR="00DE6F00" w:rsidRDefault="00DE6F00">
      <w:pPr>
        <w:spacing w:after="0" w:line="240" w:lineRule="auto"/>
      </w:pPr>
      <w:r>
        <w:separator/>
      </w:r>
    </w:p>
  </w:footnote>
  <w:footnote w:type="continuationSeparator" w:id="0">
    <w:p w14:paraId="34B3B013" w14:textId="77777777" w:rsidR="00DE6F00" w:rsidRDefault="00DE6F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F"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A" w14:textId="77777777" w:rsidR="00B83AE2" w:rsidRDefault="009A4F8A">
    <w:pPr>
      <w:pBdr>
        <w:top w:val="nil"/>
        <w:left w:val="nil"/>
        <w:bottom w:val="nil"/>
        <w:right w:val="nil"/>
        <w:between w:val="nil"/>
      </w:pBdr>
      <w:tabs>
        <w:tab w:val="center" w:pos="4536"/>
        <w:tab w:val="right" w:pos="9072"/>
      </w:tabs>
      <w:spacing w:line="320" w:lineRule="auto"/>
      <w:rPr>
        <w:color w:val="000000"/>
        <w:szCs w:val="20"/>
      </w:rPr>
    </w:pPr>
    <w:r>
      <w:rPr>
        <w:color w:val="000000"/>
        <w:szCs w:val="20"/>
      </w:rPr>
      <w:t xml:space="preserve">MEDIA RELEASE </w:t>
    </w:r>
    <w:r>
      <w:rPr>
        <w:noProof/>
      </w:rPr>
      <w:drawing>
        <wp:anchor distT="0" distB="0" distL="114300" distR="114300" simplePos="0" relativeHeight="251658240" behindDoc="0" locked="0" layoutInCell="1" hidden="0" allowOverlap="1" wp14:anchorId="567E7129" wp14:editId="4BC8095F">
          <wp:simplePos x="0" y="0"/>
          <wp:positionH relativeFrom="column">
            <wp:posOffset>4732655</wp:posOffset>
          </wp:positionH>
          <wp:positionV relativeFrom="paragraph">
            <wp:posOffset>0</wp:posOffset>
          </wp:positionV>
          <wp:extent cx="1206500" cy="177800"/>
          <wp:effectExtent l="0" t="0" r="0" b="0"/>
          <wp:wrapSquare wrapText="bothSides" distT="0" distB="0" distL="114300" distR="114300"/>
          <wp:docPr id="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206500" cy="177800"/>
                  </a:xfrm>
                  <a:prstGeom prst="rect">
                    <a:avLst/>
                  </a:prstGeom>
                  <a:ln/>
                </pic:spPr>
              </pic:pic>
            </a:graphicData>
          </a:graphic>
        </wp:anchor>
      </w:drawing>
    </w:r>
  </w:p>
  <w:p w14:paraId="0000004B"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p w14:paraId="0000004C"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p w14:paraId="0000004D"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p w14:paraId="0000004E" w14:textId="77777777" w:rsidR="00B83AE2" w:rsidRDefault="00B83AE2">
    <w:pPr>
      <w:pBdr>
        <w:top w:val="nil"/>
        <w:left w:val="nil"/>
        <w:bottom w:val="nil"/>
        <w:right w:val="nil"/>
        <w:between w:val="nil"/>
      </w:pBdr>
      <w:tabs>
        <w:tab w:val="center" w:pos="4536"/>
        <w:tab w:val="right" w:pos="9072"/>
      </w:tabs>
      <w:spacing w:line="320" w:lineRule="auto"/>
      <w:rPr>
        <w:color w:val="00000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0" w14:textId="77777777" w:rsidR="00B83AE2" w:rsidRDefault="009A4F8A">
    <w:pPr>
      <w:pBdr>
        <w:top w:val="nil"/>
        <w:left w:val="nil"/>
        <w:bottom w:val="nil"/>
        <w:right w:val="nil"/>
        <w:between w:val="nil"/>
      </w:pBdr>
      <w:tabs>
        <w:tab w:val="center" w:pos="4536"/>
        <w:tab w:val="right" w:pos="9072"/>
      </w:tabs>
      <w:spacing w:line="320" w:lineRule="auto"/>
      <w:rPr>
        <w:color w:val="000000"/>
        <w:szCs w:val="20"/>
      </w:rPr>
    </w:pPr>
    <w:r>
      <w:rPr>
        <w:color w:val="000000"/>
        <w:szCs w:val="20"/>
      </w:rPr>
      <w:t>MEDIA RELEASE</w:t>
    </w:r>
    <w:r>
      <w:rPr>
        <w:color w:val="000000"/>
        <w:szCs w:val="20"/>
      </w:rPr>
      <w:tab/>
    </w:r>
    <w:r>
      <w:rPr>
        <w:noProof/>
      </w:rPr>
      <w:drawing>
        <wp:anchor distT="0" distB="0" distL="114300" distR="114300" simplePos="0" relativeHeight="251659264" behindDoc="0" locked="0" layoutInCell="1" hidden="0" allowOverlap="1" wp14:anchorId="541C7101" wp14:editId="622817FD">
          <wp:simplePos x="0" y="0"/>
          <wp:positionH relativeFrom="column">
            <wp:posOffset>4622800</wp:posOffset>
          </wp:positionH>
          <wp:positionV relativeFrom="paragraph">
            <wp:posOffset>-10159</wp:posOffset>
          </wp:positionV>
          <wp:extent cx="1206500" cy="177800"/>
          <wp:effectExtent l="0" t="0" r="0" b="0"/>
          <wp:wrapSquare wrapText="bothSides" distT="0" distB="0" distL="114300" distR="114300"/>
          <wp:docPr id="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206500" cy="1778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AE2"/>
    <w:rsid w:val="001F4499"/>
    <w:rsid w:val="00217FE9"/>
    <w:rsid w:val="00690D6B"/>
    <w:rsid w:val="009A4F8A"/>
    <w:rsid w:val="00AB4DE6"/>
    <w:rsid w:val="00AD3C2A"/>
    <w:rsid w:val="00B113C4"/>
    <w:rsid w:val="00B66F27"/>
    <w:rsid w:val="00B83AE2"/>
    <w:rsid w:val="00DE6F00"/>
    <w:rsid w:val="00E36A1E"/>
    <w:rsid w:val="00EC2FDA"/>
    <w:rsid w:val="00F563E1"/>
    <w:rsid w:val="00F67EEB"/>
    <w:rsid w:val="00FD65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71FFB"/>
  <w15:docId w15:val="{B0D75FD0-9C0E-B34A-9F12-12F6A64E4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de-DE" w:eastAsia="de-DE" w:bidi="ar-SA"/>
      </w:rPr>
    </w:rPrDefault>
    <w:pPrDefault>
      <w:pPr>
        <w:spacing w:after="240" w:line="32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63A9A"/>
    <w:pPr>
      <w:spacing w:line="320" w:lineRule="exact"/>
    </w:pPr>
    <w:rPr>
      <w:szCs w:val="22"/>
    </w:rPr>
  </w:style>
  <w:style w:type="paragraph" w:styleId="berschrift1">
    <w:name w:val="heading 1"/>
    <w:aliases w:val="Schlagzeile"/>
    <w:basedOn w:val="Kopfzeile"/>
    <w:next w:val="Standard"/>
    <w:link w:val="berschrift1Zchn"/>
    <w:uiPriority w:val="9"/>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sz w:val="22"/>
    </w:rPr>
  </w:style>
  <w:style w:type="paragraph" w:styleId="berschrift6">
    <w:name w:val="heading 6"/>
    <w:basedOn w:val="Standard"/>
    <w:next w:val="Standard"/>
    <w:uiPriority w:val="9"/>
    <w:semiHidden/>
    <w:unhideWhenUsed/>
    <w:qFormat/>
    <w:pPr>
      <w:keepNext/>
      <w:keepLines/>
      <w:spacing w:before="200" w:after="40"/>
      <w:outlineLvl w:val="5"/>
    </w:pPr>
    <w:rPr>
      <w:b/>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aliases w:val="Lead"/>
    <w:basedOn w:val="Kopfzeile"/>
    <w:next w:val="Standard"/>
    <w:link w:val="TitelZchn"/>
    <w:uiPriority w:val="10"/>
    <w:qFormat/>
    <w:rsid w:val="00AB7E1B"/>
    <w:rPr>
      <w:b/>
      <w:lang w:val="de-CH"/>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basedOn w:val="Standard"/>
    <w:next w:val="Standard"/>
    <w:link w:val="UntertitelZchn"/>
    <w:uiPriority w:val="11"/>
    <w:qFormat/>
    <w:pPr>
      <w:spacing w:after="0"/>
    </w:pPr>
    <w:rPr>
      <w:b/>
    </w:rPr>
  </w:style>
  <w:style w:type="character" w:customStyle="1" w:styleId="UntertitelZchn">
    <w:name w:val="Untertitel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customStyle="1" w:styleId="KeinLeerraum1">
    <w:name w:val="Kein Leerraum1"/>
    <w:basedOn w:val="Standard"/>
    <w:rsid w:val="00160604"/>
    <w:pPr>
      <w:suppressAutoHyphens/>
      <w:spacing w:before="840" w:after="0" w:line="360" w:lineRule="auto"/>
    </w:pPr>
    <w:rPr>
      <w:b/>
      <w:kern w:val="1"/>
      <w:sz w:val="24"/>
      <w:lang w:val="de-CH"/>
    </w:rPr>
  </w:style>
  <w:style w:type="paragraph" w:styleId="Textkrper">
    <w:name w:val="Body Text"/>
    <w:basedOn w:val="Standard"/>
    <w:link w:val="TextkrperZchn"/>
    <w:rsid w:val="00160604"/>
    <w:pPr>
      <w:suppressAutoHyphens/>
      <w:spacing w:after="120"/>
    </w:pPr>
    <w:rPr>
      <w:kern w:val="1"/>
    </w:rPr>
  </w:style>
  <w:style w:type="character" w:customStyle="1" w:styleId="TextkrperZchn">
    <w:name w:val="Textkörper Zchn"/>
    <w:basedOn w:val="Absatz-Standardschriftart"/>
    <w:link w:val="Textkrper"/>
    <w:rsid w:val="00160604"/>
    <w:rPr>
      <w:rFonts w:ascii="Arial" w:hAnsi="Arial" w:cs="Arial"/>
      <w:kern w:val="1"/>
      <w:szCs w:val="22"/>
      <w:lang w:val="de-DE"/>
    </w:rPr>
  </w:style>
  <w:style w:type="paragraph" w:styleId="berarbeitung">
    <w:name w:val="Revision"/>
    <w:hidden/>
    <w:uiPriority w:val="99"/>
    <w:semiHidden/>
    <w:rsid w:val="00270D47"/>
    <w:rPr>
      <w:szCs w:val="22"/>
    </w:rPr>
  </w:style>
  <w:style w:type="paragraph" w:customStyle="1" w:styleId="paragraph">
    <w:name w:val="paragraph"/>
    <w:basedOn w:val="Standard"/>
    <w:rsid w:val="00FA0C72"/>
    <w:pPr>
      <w:spacing w:before="100" w:beforeAutospacing="1" w:after="100" w:afterAutospacing="1" w:line="240" w:lineRule="auto"/>
    </w:pPr>
    <w:rPr>
      <w:rFonts w:ascii="Times New Roman" w:hAnsi="Times New Roman" w:cs="Times New Roman"/>
      <w:sz w:val="24"/>
      <w:szCs w:val="24"/>
    </w:rPr>
  </w:style>
  <w:style w:type="character" w:customStyle="1" w:styleId="normaltextrun">
    <w:name w:val="normaltextrun"/>
    <w:basedOn w:val="Absatz-Standardschriftart"/>
    <w:rsid w:val="00FA0C72"/>
  </w:style>
  <w:style w:type="character" w:customStyle="1" w:styleId="eop">
    <w:name w:val="eop"/>
    <w:basedOn w:val="Absatz-Standardschriftart"/>
    <w:rsid w:val="00FA0C72"/>
  </w:style>
  <w:style w:type="character" w:styleId="NichtaufgelsteErwhnung">
    <w:name w:val="Unresolved Mention"/>
    <w:basedOn w:val="Absatz-Standardschriftart"/>
    <w:uiPriority w:val="99"/>
    <w:semiHidden/>
    <w:unhideWhenUsed/>
    <w:rsid w:val="00215597"/>
    <w:rPr>
      <w:color w:val="605E5C"/>
      <w:shd w:val="clear" w:color="auto" w:fill="E1DFDD"/>
    </w:rPr>
  </w:style>
  <w:style w:type="character" w:customStyle="1" w:styleId="ui-provider">
    <w:name w:val="ui-provider"/>
    <w:basedOn w:val="Absatz-Standardschriftart"/>
    <w:rsid w:val="00493591"/>
  </w:style>
  <w:style w:type="table" w:customStyle="1" w:styleId="a">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2.jpg"/><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image" Target="media/image15.jp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footer" Target="footer2.xml"/><Relationship Id="rId10" Type="http://schemas.openxmlformats.org/officeDocument/2006/relationships/image" Target="media/image1.jpg"/><Relationship Id="rId19" Type="http://schemas.openxmlformats.org/officeDocument/2006/relationships/image" Target="media/image10.jp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footer" Target="footer1.xml"/><Relationship Id="rId30"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a20cd1-a23b-493b-9275-36e0ba1aab45" xsi:nil="true"/>
    <lcf76f155ced4ddcb4097134ff3c332f xmlns="beb2c530-3512-43f5-bc1a-9f450737f04e">
      <Terms xmlns="http://schemas.microsoft.com/office/infopath/2007/PartnerControls"/>
    </lcf76f155ced4ddcb4097134ff3c332f>
    <Monat xmlns="beb2c530-3512-43f5-bc1a-9f450737f04e" xsi:nil="true"/>
  </documentManagement>
</p:properties>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U03XkNeQWttvaIEKs+27JwIkU4g==">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</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87E360BEB5EA29419DCE160FCD31B0CC" ma:contentTypeVersion="17" ma:contentTypeDescription="Create a new document." ma:contentTypeScope="" ma:versionID="fd5771251f74e6646a832edc7ecee7c3">
  <xsd:schema xmlns:xsd="http://www.w3.org/2001/XMLSchema" xmlns:xs="http://www.w3.org/2001/XMLSchema" xmlns:p="http://schemas.microsoft.com/office/2006/metadata/properties" xmlns:ns2="aca20cd1-a23b-493b-9275-36e0ba1aab45" xmlns:ns3="beb2c530-3512-43f5-bc1a-9f450737f04e" targetNamespace="http://schemas.microsoft.com/office/2006/metadata/properties" ma:root="true" ma:fieldsID="66647658fb541d8eddc16614926333b8" ns2:_="" ns3:_="">
    <xsd:import namespace="aca20cd1-a23b-493b-9275-36e0ba1aab45"/>
    <xsd:import namespace="beb2c530-3512-43f5-bc1a-9f450737f04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onat"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a20cd1-a23b-493b-9275-36e0ba1aab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6a95ee1-8d2a-40b2-942f-56b48b2ce0e8}" ma:internalName="TaxCatchAll" ma:showField="CatchAllData" ma:web="aca20cd1-a23b-493b-9275-36e0ba1aab4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b2c530-3512-43f5-bc1a-9f450737f04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onat" ma:index="20" nillable="true" ma:displayName="Monat" ma:format="Dropdown" ma:internalName="Monat">
      <xsd:simpleType>
        <xsd:restriction base="dms:Choice">
          <xsd:enumeration value="01"/>
          <xsd:enumeration value="02"/>
          <xsd:enumeration value="03"/>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ec28aef2-8c6c-47fc-89e9-b48191b0681f"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4913994-0915-4AB2-AF24-FB266BC71EE4}">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7B33EDA-23D9-4C81-96CA-1B6DE2A825B1}"/>
</file>

<file path=customXml/itemProps4.xml><?xml version="1.0" encoding="utf-8"?>
<ds:datastoreItem xmlns:ds="http://schemas.openxmlformats.org/officeDocument/2006/customXml" ds:itemID="{917BB07B-E735-4486-BD27-3982A96D25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2197</Words>
  <Characters>13843</Characters>
  <Application>Microsoft Office Word</Application>
  <DocSecurity>0</DocSecurity>
  <Lines>115</Lines>
  <Paragraphs>32</Paragraphs>
  <ScaleCrop>false</ScaleCrop>
  <Company/>
  <LinksUpToDate>false</LinksUpToDate>
  <CharactersWithSpaces>16008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Olaf Grewe</dc:creator>
  <cp:lastModifiedBy>Stefanie Keller</cp:lastModifiedBy>
  <cp:revision>10</cp:revision>
  <dcterms:created xsi:type="dcterms:W3CDTF">2022-12-16T02:33:00Z</dcterms:created>
  <dcterms:modified xsi:type="dcterms:W3CDTF">2023-04-20T11:17:00Z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0x01010087E360BEB5EA29419DCE160FCD31B0CC</vt:lpwstr>
  </property>
  <property fmtid="{D5CDD505-2E9C-101B-9397-08002B2CF9AE}" pid="3" name="MediaServiceImageTags">
    <vt:lpwstr/>
  </property>
  <property fmtid="{D5CDD505-2E9C-101B-9397-08002B2CF9AE}" pid="4" name="MSIP_Label_583d9081-ff0c-403e-9495-6ce7896734ce_Enabled">
    <vt:lpwstr>true</vt:lpwstr>
  </property>
  <property fmtid="{D5CDD505-2E9C-101B-9397-08002B2CF9AE}" pid="5" name="MSIP_Label_583d9081-ff0c-403e-9495-6ce7896734ce_SetDate">
    <vt:lpwstr>2022-11-07T14:55:55Z</vt:lpwstr>
  </property>
  <property fmtid="{D5CDD505-2E9C-101B-9397-08002B2CF9AE}" pid="6" name="MSIP_Label_583d9081-ff0c-403e-9495-6ce7896734ce_Method">
    <vt:lpwstr>Standard</vt:lpwstr>
  </property>
  <property fmtid="{D5CDD505-2E9C-101B-9397-08002B2CF9AE}" pid="7" name="MSIP_Label_583d9081-ff0c-403e-9495-6ce7896734ce_Name">
    <vt:lpwstr>583d9081-ff0c-403e-9495-6ce7896734ce</vt:lpwstr>
  </property>
  <property fmtid="{D5CDD505-2E9C-101B-9397-08002B2CF9AE}" pid="8" name="MSIP_Label_583d9081-ff0c-403e-9495-6ce7896734ce_SiteId">
    <vt:lpwstr>49c79685-7e11-437a-bb25-eba58fc041f5</vt:lpwstr>
  </property>
  <property fmtid="{D5CDD505-2E9C-101B-9397-08002B2CF9AE}" pid="9" name="MSIP_Label_583d9081-ff0c-403e-9495-6ce7896734ce_ActionId">
    <vt:lpwstr>4dde0d9d-cf9b-4e80-a018-b5d3c1d29092</vt:lpwstr>
  </property>
  <property fmtid="{D5CDD505-2E9C-101B-9397-08002B2CF9AE}" pid="10" name="MSIP_Label_583d9081-ff0c-403e-9495-6ce7896734ce_ContentBits">
    <vt:lpwstr>0</vt:lpwstr>
  </property>
</Properties>
</file>