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404D7735" w:rsidR="28945C1F" w:rsidRPr="009D39D9" w:rsidRDefault="0011117A" w:rsidP="28945C1F">
      <w:pPr>
        <w:pStyle w:val="KeinLeerraum"/>
        <w:rPr>
          <w:bCs/>
          <w:noProof/>
          <w:szCs w:val="24"/>
          <w:lang w:val="de-DE"/>
        </w:rPr>
      </w:pPr>
      <w:r>
        <w:rPr>
          <w:noProof/>
          <w:lang w:val="de-DE"/>
        </w:rPr>
        <w:t xml:space="preserve">Aus </w:t>
      </w:r>
      <w:r w:rsidR="00D96F6D">
        <w:rPr>
          <w:noProof/>
          <w:lang w:val="de-DE"/>
        </w:rPr>
        <w:t>eins</w:t>
      </w:r>
      <w:r>
        <w:rPr>
          <w:noProof/>
          <w:lang w:val="de-DE"/>
        </w:rPr>
        <w:t xml:space="preserve"> mach </w:t>
      </w:r>
      <w:r w:rsidR="00D96F6D">
        <w:rPr>
          <w:noProof/>
          <w:lang w:val="de-DE"/>
        </w:rPr>
        <w:t>zwei</w:t>
      </w:r>
    </w:p>
    <w:p w14:paraId="0A5593E2" w14:textId="6F0961F4" w:rsidR="28945C1F" w:rsidRPr="0011117A" w:rsidRDefault="0011117A" w:rsidP="28945C1F">
      <w:pPr>
        <w:pStyle w:val="berschrift1"/>
        <w:rPr>
          <w:lang w:val="de-DE"/>
        </w:rPr>
      </w:pPr>
      <w:r>
        <w:t xml:space="preserve">Geberit </w:t>
      </w:r>
      <w:r w:rsidR="00DE782A">
        <w:t>Abwasserrohr</w:t>
      </w:r>
      <w:r>
        <w:t xml:space="preserve"> </w:t>
      </w:r>
      <w:r w:rsidR="0064081E">
        <w:t>reduziert</w:t>
      </w:r>
      <w:r>
        <w:t xml:space="preserve"> Materialkosten und schont Ressourcen</w:t>
      </w:r>
    </w:p>
    <w:p w14:paraId="575F696B" w14:textId="0334A45A" w:rsidR="00052061" w:rsidRDefault="00B4524F" w:rsidP="00052061">
      <w:pPr>
        <w:pStyle w:val="Kopfzeile"/>
        <w:rPr>
          <w:rStyle w:val="Hervorhebung"/>
          <w:szCs w:val="20"/>
        </w:rPr>
      </w:pPr>
      <w:r w:rsidRPr="009D39D9">
        <w:rPr>
          <w:rStyle w:val="Hervorhebung"/>
          <w:szCs w:val="20"/>
        </w:rPr>
        <w:t xml:space="preserve">Geberit </w:t>
      </w:r>
      <w:r w:rsidR="005B491D" w:rsidRPr="009D39D9">
        <w:rPr>
          <w:rStyle w:val="Hervorhebung"/>
          <w:szCs w:val="20"/>
        </w:rPr>
        <w:t>Vertriebs GmbH</w:t>
      </w:r>
      <w:r w:rsidRPr="009D39D9">
        <w:rPr>
          <w:rStyle w:val="Hervorhebung"/>
          <w:szCs w:val="20"/>
        </w:rPr>
        <w:t xml:space="preserve">, </w:t>
      </w:r>
      <w:r w:rsidR="005B491D" w:rsidRPr="009D39D9">
        <w:rPr>
          <w:rStyle w:val="Hervorhebung"/>
          <w:szCs w:val="20"/>
        </w:rPr>
        <w:t>Pfullendorf</w:t>
      </w:r>
      <w:r w:rsidRPr="009D39D9">
        <w:rPr>
          <w:rStyle w:val="Hervorhebung"/>
          <w:szCs w:val="20"/>
        </w:rPr>
        <w:t xml:space="preserve">, </w:t>
      </w:r>
      <w:r w:rsidR="00FA75EB">
        <w:rPr>
          <w:rStyle w:val="Hervorhebung"/>
          <w:szCs w:val="20"/>
        </w:rPr>
        <w:t>Mai</w:t>
      </w:r>
      <w:r w:rsidR="00E65269" w:rsidRPr="009D39D9">
        <w:rPr>
          <w:rStyle w:val="Hervorhebung"/>
          <w:szCs w:val="20"/>
        </w:rPr>
        <w:t xml:space="preserve"> 20</w:t>
      </w:r>
      <w:r w:rsidR="003147B8" w:rsidRPr="009D39D9">
        <w:rPr>
          <w:rStyle w:val="Hervorhebung"/>
          <w:szCs w:val="20"/>
        </w:rPr>
        <w:t>2</w:t>
      </w:r>
      <w:r w:rsidR="00B970FB" w:rsidRPr="009D39D9">
        <w:rPr>
          <w:rStyle w:val="Hervorhebung"/>
          <w:szCs w:val="20"/>
        </w:rPr>
        <w:t>3</w:t>
      </w:r>
    </w:p>
    <w:p w14:paraId="4EF9FAA7" w14:textId="139E6F27" w:rsidR="00264EAF" w:rsidRDefault="000D20A8" w:rsidP="008C7445">
      <w:pPr>
        <w:pStyle w:val="Kopfzeile"/>
        <w:spacing w:line="360" w:lineRule="auto"/>
        <w:rPr>
          <w:b/>
          <w:bCs/>
        </w:rPr>
      </w:pPr>
      <w:r>
        <w:rPr>
          <w:b/>
          <w:bCs/>
        </w:rPr>
        <w:br/>
      </w:r>
      <w:r w:rsidR="0050621F">
        <w:rPr>
          <w:b/>
          <w:bCs/>
          <w:szCs w:val="20"/>
        </w:rPr>
        <w:t>Be</w:t>
      </w:r>
      <w:r w:rsidR="00AA3B17">
        <w:rPr>
          <w:b/>
          <w:bCs/>
          <w:szCs w:val="20"/>
        </w:rPr>
        <w:t>i</w:t>
      </w:r>
      <w:r w:rsidR="0050621F">
        <w:rPr>
          <w:b/>
          <w:bCs/>
          <w:szCs w:val="20"/>
        </w:rPr>
        <w:t xml:space="preserve"> Abwasserinstallationen setzen </w:t>
      </w:r>
      <w:r w:rsidR="00665158">
        <w:rPr>
          <w:b/>
          <w:bCs/>
          <w:szCs w:val="20"/>
        </w:rPr>
        <w:t>SHK-Betriebe</w:t>
      </w:r>
      <w:r w:rsidR="0050621F">
        <w:rPr>
          <w:b/>
          <w:bCs/>
          <w:szCs w:val="20"/>
        </w:rPr>
        <w:t xml:space="preserve"> </w:t>
      </w:r>
      <w:r w:rsidR="00331226">
        <w:rPr>
          <w:b/>
          <w:bCs/>
          <w:szCs w:val="20"/>
        </w:rPr>
        <w:t>häufig</w:t>
      </w:r>
      <w:r w:rsidR="00AA1842">
        <w:rPr>
          <w:b/>
          <w:bCs/>
          <w:szCs w:val="20"/>
        </w:rPr>
        <w:t xml:space="preserve"> </w:t>
      </w:r>
      <w:r w:rsidR="0050621F">
        <w:rPr>
          <w:b/>
          <w:bCs/>
          <w:szCs w:val="20"/>
        </w:rPr>
        <w:t xml:space="preserve">auf </w:t>
      </w:r>
      <w:r w:rsidR="00D6366D">
        <w:rPr>
          <w:b/>
          <w:bCs/>
          <w:szCs w:val="20"/>
        </w:rPr>
        <w:t xml:space="preserve">bewährte </w:t>
      </w:r>
      <w:r w:rsidR="0050621F">
        <w:rPr>
          <w:b/>
          <w:bCs/>
          <w:szCs w:val="20"/>
        </w:rPr>
        <w:t>Stecksystem</w:t>
      </w:r>
      <w:r w:rsidR="00AA3B17">
        <w:rPr>
          <w:b/>
          <w:bCs/>
          <w:szCs w:val="20"/>
        </w:rPr>
        <w:t xml:space="preserve">e. </w:t>
      </w:r>
      <w:r w:rsidR="00810252" w:rsidRPr="00CF35BC">
        <w:rPr>
          <w:b/>
          <w:bCs/>
          <w:szCs w:val="20"/>
        </w:rPr>
        <w:t>Nachdem</w:t>
      </w:r>
      <w:r w:rsidR="003D4A78" w:rsidRPr="00CF35BC">
        <w:rPr>
          <w:b/>
          <w:bCs/>
          <w:szCs w:val="20"/>
        </w:rPr>
        <w:t xml:space="preserve"> die </w:t>
      </w:r>
      <w:r w:rsidR="00810252" w:rsidRPr="00CF35BC">
        <w:rPr>
          <w:b/>
          <w:bCs/>
          <w:szCs w:val="20"/>
        </w:rPr>
        <w:t>R</w:t>
      </w:r>
      <w:r w:rsidR="00DD3EE6" w:rsidRPr="00CF35BC">
        <w:rPr>
          <w:b/>
          <w:bCs/>
          <w:szCs w:val="20"/>
        </w:rPr>
        <w:t>ohre</w:t>
      </w:r>
      <w:r w:rsidR="00F148F7" w:rsidRPr="00CF35BC">
        <w:rPr>
          <w:b/>
          <w:bCs/>
          <w:szCs w:val="20"/>
        </w:rPr>
        <w:t xml:space="preserve"> </w:t>
      </w:r>
      <w:r w:rsidR="00810252" w:rsidRPr="00CF35BC">
        <w:rPr>
          <w:b/>
          <w:bCs/>
          <w:szCs w:val="20"/>
        </w:rPr>
        <w:t>zugeschnitten und verlegt sind</w:t>
      </w:r>
      <w:r w:rsidR="00DD3EE6" w:rsidRPr="00CF35BC">
        <w:rPr>
          <w:b/>
          <w:bCs/>
          <w:szCs w:val="20"/>
        </w:rPr>
        <w:t>,</w:t>
      </w:r>
      <w:r w:rsidR="00A276AD">
        <w:rPr>
          <w:b/>
          <w:bCs/>
          <w:szCs w:val="20"/>
        </w:rPr>
        <w:t xml:space="preserve"> </w:t>
      </w:r>
      <w:r w:rsidR="00607986">
        <w:rPr>
          <w:b/>
          <w:bCs/>
          <w:szCs w:val="20"/>
        </w:rPr>
        <w:t xml:space="preserve">kann </w:t>
      </w:r>
      <w:r w:rsidR="00D6366D">
        <w:rPr>
          <w:b/>
          <w:bCs/>
          <w:szCs w:val="20"/>
        </w:rPr>
        <w:t xml:space="preserve">es </w:t>
      </w:r>
      <w:r w:rsidR="00607986">
        <w:rPr>
          <w:b/>
          <w:bCs/>
          <w:szCs w:val="20"/>
        </w:rPr>
        <w:t>allerdings vorkommen</w:t>
      </w:r>
      <w:r w:rsidR="00D6366D">
        <w:rPr>
          <w:b/>
          <w:bCs/>
          <w:szCs w:val="20"/>
        </w:rPr>
        <w:t xml:space="preserve">, dass </w:t>
      </w:r>
      <w:r w:rsidR="00A276AD">
        <w:rPr>
          <w:b/>
          <w:bCs/>
          <w:szCs w:val="20"/>
        </w:rPr>
        <w:t>R</w:t>
      </w:r>
      <w:r w:rsidR="00193068">
        <w:rPr>
          <w:b/>
          <w:bCs/>
          <w:szCs w:val="20"/>
        </w:rPr>
        <w:t xml:space="preserve">ohrstücke </w:t>
      </w:r>
      <w:r w:rsidR="00177DD0">
        <w:rPr>
          <w:b/>
          <w:bCs/>
          <w:szCs w:val="20"/>
        </w:rPr>
        <w:t xml:space="preserve">ohne Muffe </w:t>
      </w:r>
      <w:proofErr w:type="gramStart"/>
      <w:r w:rsidR="00193068">
        <w:rPr>
          <w:b/>
          <w:bCs/>
          <w:szCs w:val="20"/>
        </w:rPr>
        <w:t>übrig bleiben</w:t>
      </w:r>
      <w:proofErr w:type="gramEnd"/>
      <w:r w:rsidR="00A276AD">
        <w:rPr>
          <w:b/>
          <w:bCs/>
          <w:szCs w:val="20"/>
        </w:rPr>
        <w:t>.</w:t>
      </w:r>
      <w:r w:rsidR="00193068">
        <w:rPr>
          <w:b/>
          <w:bCs/>
          <w:szCs w:val="20"/>
        </w:rPr>
        <w:t xml:space="preserve"> </w:t>
      </w:r>
      <w:r w:rsidR="00E320E4">
        <w:rPr>
          <w:b/>
          <w:bCs/>
          <w:szCs w:val="20"/>
        </w:rPr>
        <w:t xml:space="preserve">Diese </w:t>
      </w:r>
      <w:r w:rsidR="00A276AD">
        <w:rPr>
          <w:b/>
          <w:bCs/>
          <w:szCs w:val="20"/>
        </w:rPr>
        <w:t>Rest</w:t>
      </w:r>
      <w:r w:rsidR="00E320E4">
        <w:rPr>
          <w:b/>
          <w:bCs/>
          <w:szCs w:val="20"/>
        </w:rPr>
        <w:t>e</w:t>
      </w:r>
      <w:r w:rsidR="00A276AD">
        <w:rPr>
          <w:b/>
          <w:bCs/>
          <w:szCs w:val="20"/>
        </w:rPr>
        <w:t xml:space="preserve"> </w:t>
      </w:r>
      <w:r w:rsidR="00E320E4">
        <w:rPr>
          <w:b/>
          <w:bCs/>
          <w:szCs w:val="20"/>
        </w:rPr>
        <w:t>lassen sich nicht</w:t>
      </w:r>
      <w:r w:rsidR="00AA1842">
        <w:rPr>
          <w:b/>
          <w:bCs/>
          <w:szCs w:val="20"/>
        </w:rPr>
        <w:t xml:space="preserve"> mehr</w:t>
      </w:r>
      <w:r w:rsidR="00E320E4">
        <w:rPr>
          <w:b/>
          <w:bCs/>
          <w:szCs w:val="20"/>
        </w:rPr>
        <w:t xml:space="preserve"> verwenden</w:t>
      </w:r>
      <w:r w:rsidR="004A7D13">
        <w:rPr>
          <w:b/>
          <w:bCs/>
          <w:szCs w:val="20"/>
        </w:rPr>
        <w:t xml:space="preserve"> und landen </w:t>
      </w:r>
      <w:r w:rsidR="00331226">
        <w:rPr>
          <w:b/>
          <w:bCs/>
          <w:szCs w:val="20"/>
        </w:rPr>
        <w:t xml:space="preserve">oft </w:t>
      </w:r>
      <w:r w:rsidR="004A7D13">
        <w:rPr>
          <w:b/>
          <w:bCs/>
          <w:szCs w:val="20"/>
        </w:rPr>
        <w:t>im Abfall</w:t>
      </w:r>
      <w:r w:rsidR="00AA1842">
        <w:rPr>
          <w:b/>
          <w:bCs/>
          <w:szCs w:val="20"/>
        </w:rPr>
        <w:t xml:space="preserve">. </w:t>
      </w:r>
      <w:r w:rsidR="00177DD0">
        <w:rPr>
          <w:b/>
          <w:bCs/>
          <w:szCs w:val="20"/>
        </w:rPr>
        <w:t>M</w:t>
      </w:r>
      <w:r w:rsidR="00532EC0">
        <w:rPr>
          <w:b/>
          <w:bCs/>
          <w:szCs w:val="20"/>
        </w:rPr>
        <w:t xml:space="preserve">it dem Geberit </w:t>
      </w:r>
      <w:proofErr w:type="spellStart"/>
      <w:r w:rsidR="003413B8">
        <w:rPr>
          <w:b/>
          <w:bCs/>
          <w:szCs w:val="20"/>
        </w:rPr>
        <w:t>Doppelmuffenrohr</w:t>
      </w:r>
      <w:proofErr w:type="spellEnd"/>
      <w:r w:rsidR="006071EA">
        <w:rPr>
          <w:b/>
          <w:bCs/>
          <w:szCs w:val="20"/>
        </w:rPr>
        <w:t xml:space="preserve"> </w:t>
      </w:r>
      <w:r w:rsidR="003A1971">
        <w:rPr>
          <w:b/>
          <w:bCs/>
          <w:szCs w:val="20"/>
        </w:rPr>
        <w:t xml:space="preserve">bietet der Sanitärhersteller eine </w:t>
      </w:r>
      <w:r w:rsidR="004011B8">
        <w:rPr>
          <w:b/>
          <w:bCs/>
          <w:szCs w:val="20"/>
        </w:rPr>
        <w:t>clevere</w:t>
      </w:r>
      <w:r w:rsidR="003413B8">
        <w:rPr>
          <w:b/>
          <w:bCs/>
          <w:szCs w:val="20"/>
        </w:rPr>
        <w:t xml:space="preserve"> </w:t>
      </w:r>
      <w:r w:rsidR="00EC2019">
        <w:rPr>
          <w:b/>
          <w:bCs/>
          <w:szCs w:val="20"/>
        </w:rPr>
        <w:t>Lösung</w:t>
      </w:r>
      <w:r w:rsidR="003A1971">
        <w:rPr>
          <w:b/>
          <w:bCs/>
          <w:szCs w:val="20"/>
        </w:rPr>
        <w:t xml:space="preserve">, die Kosten </w:t>
      </w:r>
      <w:r w:rsidR="00D51CD3">
        <w:rPr>
          <w:b/>
          <w:bCs/>
          <w:szCs w:val="20"/>
        </w:rPr>
        <w:t>spart</w:t>
      </w:r>
      <w:r w:rsidR="0064081E">
        <w:rPr>
          <w:b/>
          <w:bCs/>
          <w:szCs w:val="20"/>
        </w:rPr>
        <w:t xml:space="preserve"> und Ressourcen </w:t>
      </w:r>
      <w:r w:rsidR="00D51CD3">
        <w:rPr>
          <w:b/>
          <w:bCs/>
          <w:szCs w:val="20"/>
        </w:rPr>
        <w:t>schont</w:t>
      </w:r>
      <w:r w:rsidR="004011B8">
        <w:rPr>
          <w:b/>
          <w:bCs/>
          <w:szCs w:val="20"/>
        </w:rPr>
        <w:t xml:space="preserve">. </w:t>
      </w:r>
      <w:r w:rsidR="004011B8" w:rsidRPr="00CF35BC">
        <w:rPr>
          <w:b/>
          <w:bCs/>
          <w:szCs w:val="20"/>
        </w:rPr>
        <w:t>D</w:t>
      </w:r>
      <w:r w:rsidR="00A3057D" w:rsidRPr="00CF35BC">
        <w:rPr>
          <w:b/>
          <w:bCs/>
          <w:szCs w:val="20"/>
        </w:rPr>
        <w:t xml:space="preserve">as </w:t>
      </w:r>
      <w:r w:rsidR="004011B8" w:rsidRPr="00CF35BC">
        <w:rPr>
          <w:b/>
          <w:bCs/>
          <w:szCs w:val="20"/>
        </w:rPr>
        <w:t xml:space="preserve">innovative </w:t>
      </w:r>
      <w:r w:rsidR="00A3057D" w:rsidRPr="00CF35BC">
        <w:rPr>
          <w:b/>
          <w:bCs/>
        </w:rPr>
        <w:t xml:space="preserve">Rohr </w:t>
      </w:r>
      <w:r w:rsidR="00810252" w:rsidRPr="00CF35BC">
        <w:rPr>
          <w:b/>
          <w:bCs/>
        </w:rPr>
        <w:t>verfügt im Gegensatz zu</w:t>
      </w:r>
      <w:r w:rsidR="005273D2" w:rsidRPr="00CF35BC">
        <w:rPr>
          <w:b/>
          <w:bCs/>
        </w:rPr>
        <w:t xml:space="preserve">m Standardmodell </w:t>
      </w:r>
      <w:r w:rsidR="00810252" w:rsidRPr="00CF35BC">
        <w:rPr>
          <w:b/>
          <w:bCs/>
        </w:rPr>
        <w:t>n</w:t>
      </w:r>
      <w:r w:rsidR="0006058A" w:rsidRPr="00CF35BC">
        <w:rPr>
          <w:b/>
          <w:bCs/>
        </w:rPr>
        <w:t xml:space="preserve">icht nur </w:t>
      </w:r>
      <w:r w:rsidR="00810252" w:rsidRPr="00CF35BC">
        <w:rPr>
          <w:b/>
          <w:bCs/>
        </w:rPr>
        <w:t xml:space="preserve">über </w:t>
      </w:r>
      <w:r w:rsidR="0006058A" w:rsidRPr="00CF35BC">
        <w:rPr>
          <w:b/>
          <w:bCs/>
        </w:rPr>
        <w:t xml:space="preserve">eine Muffe, sondern </w:t>
      </w:r>
      <w:r w:rsidR="005273D2" w:rsidRPr="00CF35BC">
        <w:rPr>
          <w:b/>
          <w:bCs/>
        </w:rPr>
        <w:t xml:space="preserve">über </w:t>
      </w:r>
      <w:r w:rsidR="0064683F" w:rsidRPr="00CF35BC">
        <w:rPr>
          <w:b/>
          <w:bCs/>
        </w:rPr>
        <w:t>zwei</w:t>
      </w:r>
      <w:r w:rsidR="004011B8" w:rsidRPr="00CF35BC">
        <w:rPr>
          <w:b/>
          <w:bCs/>
        </w:rPr>
        <w:t>.</w:t>
      </w:r>
      <w:r w:rsidR="00B017E0">
        <w:rPr>
          <w:b/>
          <w:bCs/>
        </w:rPr>
        <w:t xml:space="preserve"> </w:t>
      </w:r>
      <w:r w:rsidR="00C23EC6">
        <w:rPr>
          <w:b/>
          <w:bCs/>
        </w:rPr>
        <w:t>Damit</w:t>
      </w:r>
      <w:r w:rsidR="004011B8">
        <w:rPr>
          <w:b/>
          <w:bCs/>
        </w:rPr>
        <w:t xml:space="preserve"> </w:t>
      </w:r>
      <w:r w:rsidR="00EA4440">
        <w:rPr>
          <w:b/>
          <w:bCs/>
        </w:rPr>
        <w:t>können</w:t>
      </w:r>
      <w:r w:rsidR="004011B8">
        <w:rPr>
          <w:b/>
          <w:bCs/>
        </w:rPr>
        <w:t xml:space="preserve"> </w:t>
      </w:r>
      <w:r w:rsidR="00C23EC6">
        <w:rPr>
          <w:b/>
          <w:bCs/>
        </w:rPr>
        <w:t xml:space="preserve">auch die </w:t>
      </w:r>
      <w:r w:rsidR="004011B8">
        <w:rPr>
          <w:b/>
          <w:bCs/>
        </w:rPr>
        <w:t>abgeschnittene</w:t>
      </w:r>
      <w:r w:rsidR="00C23EC6">
        <w:rPr>
          <w:b/>
          <w:bCs/>
        </w:rPr>
        <w:t>n</w:t>
      </w:r>
      <w:r w:rsidR="004011B8">
        <w:rPr>
          <w:b/>
          <w:bCs/>
        </w:rPr>
        <w:t xml:space="preserve"> </w:t>
      </w:r>
      <w:r w:rsidR="0064683F">
        <w:rPr>
          <w:b/>
          <w:bCs/>
        </w:rPr>
        <w:t>Rohrstück</w:t>
      </w:r>
      <w:r w:rsidR="00EA4440">
        <w:rPr>
          <w:b/>
          <w:bCs/>
        </w:rPr>
        <w:t>e</w:t>
      </w:r>
      <w:r w:rsidR="004011B8">
        <w:rPr>
          <w:b/>
          <w:bCs/>
        </w:rPr>
        <w:t xml:space="preserve"> weiter </w:t>
      </w:r>
      <w:r w:rsidR="00EA4440">
        <w:rPr>
          <w:b/>
          <w:bCs/>
        </w:rPr>
        <w:t>verbaut</w:t>
      </w:r>
      <w:r w:rsidR="004011B8">
        <w:rPr>
          <w:b/>
          <w:bCs/>
        </w:rPr>
        <w:t xml:space="preserve"> werden. </w:t>
      </w:r>
      <w:r w:rsidR="00172B48">
        <w:rPr>
          <w:b/>
          <w:bCs/>
        </w:rPr>
        <w:t>Das</w:t>
      </w:r>
      <w:r w:rsidR="00F33EFD">
        <w:rPr>
          <w:b/>
          <w:bCs/>
        </w:rPr>
        <w:t xml:space="preserve"> Rohr</w:t>
      </w:r>
      <w:r w:rsidR="0064683F">
        <w:rPr>
          <w:b/>
          <w:bCs/>
        </w:rPr>
        <w:t xml:space="preserve"> </w:t>
      </w:r>
      <w:r w:rsidR="00810252" w:rsidRPr="00CF35BC">
        <w:rPr>
          <w:b/>
          <w:bCs/>
        </w:rPr>
        <w:t>mit zwei Muffen</w:t>
      </w:r>
      <w:r w:rsidR="00810252">
        <w:rPr>
          <w:b/>
          <w:bCs/>
        </w:rPr>
        <w:t xml:space="preserve"> </w:t>
      </w:r>
      <w:r w:rsidR="00172B48">
        <w:rPr>
          <w:b/>
          <w:bCs/>
        </w:rPr>
        <w:t xml:space="preserve">ist </w:t>
      </w:r>
      <w:r w:rsidR="00A3057D" w:rsidRPr="00A3057D">
        <w:rPr>
          <w:b/>
          <w:bCs/>
        </w:rPr>
        <w:t xml:space="preserve">für die </w:t>
      </w:r>
      <w:r w:rsidR="00172B48">
        <w:rPr>
          <w:b/>
          <w:bCs/>
        </w:rPr>
        <w:t>S</w:t>
      </w:r>
      <w:r w:rsidR="00A3057D" w:rsidRPr="00A3057D">
        <w:rPr>
          <w:b/>
          <w:bCs/>
        </w:rPr>
        <w:t xml:space="preserve">ysteme Geberit Silent-PP und Silent-Pro </w:t>
      </w:r>
      <w:r w:rsidR="00172B48">
        <w:rPr>
          <w:b/>
          <w:bCs/>
        </w:rPr>
        <w:t>erhältlich</w:t>
      </w:r>
      <w:r w:rsidR="00A3057D" w:rsidRPr="00A3057D">
        <w:rPr>
          <w:b/>
          <w:bCs/>
        </w:rPr>
        <w:t>.</w:t>
      </w:r>
    </w:p>
    <w:p w14:paraId="59EB108F" w14:textId="25FF498B" w:rsidR="001B1CE4" w:rsidRPr="006127B2" w:rsidRDefault="00353E87" w:rsidP="00353E87">
      <w:pPr>
        <w:pStyle w:val="Kopfzeile"/>
        <w:spacing w:line="360" w:lineRule="auto"/>
        <w:rPr>
          <w:szCs w:val="20"/>
        </w:rPr>
      </w:pPr>
      <w:r w:rsidRPr="00E45AFF">
        <w:t xml:space="preserve">Standardmäßig verfügen Stecksysteme über verschiedene Passrohrlängen </w:t>
      </w:r>
      <w:r w:rsidR="005C6205" w:rsidRPr="00E45AFF">
        <w:t>mit</w:t>
      </w:r>
      <w:r w:rsidRPr="00E45AFF">
        <w:t xml:space="preserve"> 15, 25, 50, 100, 150, 200 </w:t>
      </w:r>
      <w:r w:rsidR="00CC4A23" w:rsidRPr="00E45AFF">
        <w:t>und</w:t>
      </w:r>
      <w:r w:rsidRPr="00E45AFF">
        <w:t xml:space="preserve"> 300 cm. </w:t>
      </w:r>
      <w:r w:rsidR="00FE314B">
        <w:t>Es kann p</w:t>
      </w:r>
      <w:r w:rsidR="00841BCD" w:rsidRPr="00E45AFF">
        <w:t>assieren</w:t>
      </w:r>
      <w:r w:rsidR="00CA6185" w:rsidRPr="00E45AFF">
        <w:t>, dass</w:t>
      </w:r>
      <w:r w:rsidR="006F5EFD" w:rsidRPr="00E45AFF">
        <w:t xml:space="preserve"> </w:t>
      </w:r>
      <w:r w:rsidR="00CA6185" w:rsidRPr="00E45AFF">
        <w:t>bei</w:t>
      </w:r>
      <w:r w:rsidR="009C7617" w:rsidRPr="00E45AFF">
        <w:t xml:space="preserve"> der</w:t>
      </w:r>
      <w:r w:rsidR="00CA6185" w:rsidRPr="00E45AFF">
        <w:t xml:space="preserve"> </w:t>
      </w:r>
      <w:r w:rsidR="00841BCD" w:rsidRPr="00E45AFF">
        <w:t>Installation</w:t>
      </w:r>
      <w:r w:rsidR="00F04A2C" w:rsidRPr="00E45AFF">
        <w:t xml:space="preserve"> </w:t>
      </w:r>
      <w:r w:rsidR="006F5EFD" w:rsidRPr="00E45AFF">
        <w:t>ein</w:t>
      </w:r>
      <w:r w:rsidR="00F04A2C" w:rsidRPr="00E45AFF">
        <w:t xml:space="preserve"> </w:t>
      </w:r>
      <w:r w:rsidR="00024AE1" w:rsidRPr="00E45AFF">
        <w:t>k</w:t>
      </w:r>
      <w:r w:rsidR="00C16BE2" w:rsidRPr="00E45AFF">
        <w:t>urzes</w:t>
      </w:r>
      <w:r w:rsidR="00024AE1" w:rsidRPr="00E45AFF">
        <w:t xml:space="preserve"> </w:t>
      </w:r>
      <w:r w:rsidR="009C7617" w:rsidRPr="00E45AFF">
        <w:t>Stück</w:t>
      </w:r>
      <w:r w:rsidR="00F04A2C" w:rsidRPr="00E45AFF">
        <w:t xml:space="preserve"> gebraucht</w:t>
      </w:r>
      <w:r w:rsidR="00CA6185" w:rsidRPr="00E45AFF">
        <w:t xml:space="preserve"> wird</w:t>
      </w:r>
      <w:r w:rsidR="00F04A2C" w:rsidRPr="00E45AFF">
        <w:t xml:space="preserve">, </w:t>
      </w:r>
      <w:r w:rsidR="00024AE1" w:rsidRPr="00E45AFF">
        <w:t>das</w:t>
      </w:r>
      <w:r w:rsidR="00F04A2C" w:rsidRPr="00E45AFF">
        <w:t xml:space="preserve"> </w:t>
      </w:r>
      <w:r w:rsidR="00705A19" w:rsidRPr="00E45AFF">
        <w:t xml:space="preserve">aber </w:t>
      </w:r>
      <w:r w:rsidR="00BA2342" w:rsidRPr="00E45AFF">
        <w:t xml:space="preserve">nicht </w:t>
      </w:r>
      <w:r w:rsidR="004E0A4F" w:rsidRPr="00E45AFF">
        <w:t xml:space="preserve">vor Ort </w:t>
      </w:r>
      <w:r w:rsidR="008B05E5" w:rsidRPr="00E45AFF">
        <w:t xml:space="preserve">auf Lager </w:t>
      </w:r>
      <w:r w:rsidR="00E34A03" w:rsidRPr="00E45AFF">
        <w:t xml:space="preserve">ist. Ein Dilemma, </w:t>
      </w:r>
      <w:r w:rsidR="008C1CE7" w:rsidRPr="00E45AFF">
        <w:t>sagt</w:t>
      </w:r>
      <w:r w:rsidR="00E34A03" w:rsidRPr="00E45AFF">
        <w:t xml:space="preserve"> </w:t>
      </w:r>
      <w:r w:rsidR="005273D2" w:rsidRPr="00E45AFF">
        <w:t>Philipp Claus</w:t>
      </w:r>
      <w:r w:rsidR="00E34A03" w:rsidRPr="00E45AFF">
        <w:t xml:space="preserve">, </w:t>
      </w:r>
      <w:r w:rsidR="005273D2" w:rsidRPr="00E45AFF">
        <w:t>Produktmanager Competence Center Haustechnik</w:t>
      </w:r>
      <w:r w:rsidR="00E34A03" w:rsidRPr="00E45AFF">
        <w:t xml:space="preserve"> bei Geberit: „Der Installateur fragt sich: Soll ich </w:t>
      </w:r>
      <w:r w:rsidR="008C1CE7" w:rsidRPr="00E45AFF">
        <w:t xml:space="preserve">wegen </w:t>
      </w:r>
      <w:r w:rsidR="00BA2342" w:rsidRPr="00E45AFF">
        <w:t>dem</w:t>
      </w:r>
      <w:r w:rsidR="00D24BC0" w:rsidRPr="00E45AFF">
        <w:t xml:space="preserve"> </w:t>
      </w:r>
      <w:r w:rsidR="00705A19" w:rsidRPr="00E45AFF">
        <w:t xml:space="preserve">einen </w:t>
      </w:r>
      <w:r w:rsidR="008C1CE7" w:rsidRPr="00E45AFF">
        <w:t xml:space="preserve">fehlenden </w:t>
      </w:r>
      <w:r w:rsidR="008A30F4" w:rsidRPr="00E45AFF">
        <w:t xml:space="preserve">kurzen </w:t>
      </w:r>
      <w:r w:rsidR="008C1CE7" w:rsidRPr="00E45AFF">
        <w:t xml:space="preserve">Stück </w:t>
      </w:r>
      <w:r w:rsidR="00E063A3" w:rsidRPr="00E45AFF">
        <w:t xml:space="preserve">extra </w:t>
      </w:r>
      <w:r w:rsidRPr="00E45AFF">
        <w:t>in die Werkstatt oder ins Abhollager des Handels</w:t>
      </w:r>
      <w:r w:rsidR="00D24BC0" w:rsidRPr="00E45AFF">
        <w:t xml:space="preserve"> fahren</w:t>
      </w:r>
      <w:r w:rsidRPr="00E45AFF">
        <w:t>?</w:t>
      </w:r>
      <w:r w:rsidR="008C1CE7" w:rsidRPr="00E45AFF">
        <w:t>“</w:t>
      </w:r>
    </w:p>
    <w:p w14:paraId="40787D7D" w14:textId="11448809" w:rsidR="00353E87" w:rsidRDefault="00F3548B" w:rsidP="00353E87">
      <w:pPr>
        <w:pStyle w:val="Kopfzeile"/>
        <w:spacing w:line="360" w:lineRule="auto"/>
      </w:pPr>
      <w:r>
        <w:t>In</w:t>
      </w:r>
      <w:r w:rsidR="00354055">
        <w:t xml:space="preserve"> </w:t>
      </w:r>
      <w:r w:rsidR="008B05E5">
        <w:t>vielen</w:t>
      </w:r>
      <w:r>
        <w:t xml:space="preserve"> Fällen</w:t>
      </w:r>
      <w:r w:rsidR="00B868E3">
        <w:t xml:space="preserve"> </w:t>
      </w:r>
      <w:r w:rsidR="0091080A">
        <w:t>sehen</w:t>
      </w:r>
      <w:r w:rsidR="00B868E3">
        <w:t xml:space="preserve"> Installateure </w:t>
      </w:r>
      <w:r w:rsidR="0011757A">
        <w:t>den Ausweg</w:t>
      </w:r>
      <w:r w:rsidR="00B868E3">
        <w:t xml:space="preserve"> </w:t>
      </w:r>
      <w:r w:rsidR="00353E87">
        <w:t>im Baustellenlager</w:t>
      </w:r>
      <w:r w:rsidR="00105F0F">
        <w:t>, wo</w:t>
      </w:r>
      <w:r>
        <w:t xml:space="preserve"> sie </w:t>
      </w:r>
      <w:r w:rsidR="008A30F4">
        <w:t xml:space="preserve">dann </w:t>
      </w:r>
      <w:r w:rsidR="00353E87">
        <w:t xml:space="preserve">ein </w:t>
      </w:r>
      <w:r w:rsidR="009C7D0A">
        <w:t>vorhandenes</w:t>
      </w:r>
      <w:r>
        <w:t xml:space="preserve"> Rohr auf die </w:t>
      </w:r>
      <w:r w:rsidR="00353E87">
        <w:t xml:space="preserve">erforderliche </w:t>
      </w:r>
      <w:r w:rsidR="009C7D0A">
        <w:t>Länge</w:t>
      </w:r>
      <w:r>
        <w:t xml:space="preserve"> zuschn</w:t>
      </w:r>
      <w:r w:rsidR="009C7D0A">
        <w:t>eiden</w:t>
      </w:r>
      <w:r w:rsidR="001B1CE4">
        <w:t xml:space="preserve"> und den Rest einfach wegwerfen</w:t>
      </w:r>
      <w:r w:rsidR="005A1679">
        <w:t>.</w:t>
      </w:r>
      <w:r>
        <w:t xml:space="preserve"> </w:t>
      </w:r>
      <w:r w:rsidR="00C65721" w:rsidRPr="00C65721">
        <w:rPr>
          <w:szCs w:val="20"/>
        </w:rPr>
        <w:t xml:space="preserve">Das </w:t>
      </w:r>
      <w:r w:rsidR="000C7082">
        <w:rPr>
          <w:szCs w:val="20"/>
        </w:rPr>
        <w:t>ist</w:t>
      </w:r>
      <w:r w:rsidR="00C65721" w:rsidRPr="00C65721">
        <w:rPr>
          <w:szCs w:val="20"/>
        </w:rPr>
        <w:t xml:space="preserve"> weder wirtschaftlich noch nachhaltig.</w:t>
      </w:r>
      <w:r w:rsidR="00C65721">
        <w:rPr>
          <w:b/>
          <w:bCs/>
          <w:szCs w:val="20"/>
        </w:rPr>
        <w:t xml:space="preserve"> </w:t>
      </w:r>
      <w:r w:rsidR="007A1E88">
        <w:t xml:space="preserve">„Auf diese Art </w:t>
      </w:r>
      <w:r w:rsidR="005F2C8A">
        <w:t>wird</w:t>
      </w:r>
      <w:r w:rsidR="007A1E88">
        <w:t xml:space="preserve"> </w:t>
      </w:r>
      <w:r w:rsidR="000C7082">
        <w:t xml:space="preserve">auf Baustellen </w:t>
      </w:r>
      <w:r w:rsidR="003F0878">
        <w:t xml:space="preserve">jeden Tag </w:t>
      </w:r>
      <w:r w:rsidR="00E17138">
        <w:t>viel</w:t>
      </w:r>
      <w:r w:rsidR="00353E87">
        <w:t xml:space="preserve"> nutzlose</w:t>
      </w:r>
      <w:r w:rsidR="008327B7">
        <w:t>r</w:t>
      </w:r>
      <w:r w:rsidR="00353E87">
        <w:t xml:space="preserve"> </w:t>
      </w:r>
      <w:r w:rsidR="005F2C8A">
        <w:t>V</w:t>
      </w:r>
      <w:r w:rsidR="008327B7">
        <w:t>erschnitt</w:t>
      </w:r>
      <w:r w:rsidR="00353E87">
        <w:t xml:space="preserve"> </w:t>
      </w:r>
      <w:r w:rsidR="003F0878">
        <w:t>produziert</w:t>
      </w:r>
      <w:r w:rsidR="00353E87">
        <w:t xml:space="preserve">, </w:t>
      </w:r>
      <w:r w:rsidR="002F42F2">
        <w:t xml:space="preserve">nur </w:t>
      </w:r>
      <w:r w:rsidR="007A1E88">
        <w:t xml:space="preserve">weil </w:t>
      </w:r>
      <w:r w:rsidR="002F42F2">
        <w:t>die Reste</w:t>
      </w:r>
      <w:r w:rsidR="007A1E88">
        <w:t xml:space="preserve"> keine Muffe ha</w:t>
      </w:r>
      <w:r w:rsidR="002F42F2">
        <w:t>ben</w:t>
      </w:r>
      <w:r w:rsidR="007A1E88">
        <w:t xml:space="preserve">. </w:t>
      </w:r>
      <w:r w:rsidR="00B93A1D">
        <w:t xml:space="preserve">Das </w:t>
      </w:r>
      <w:proofErr w:type="spellStart"/>
      <w:r w:rsidR="00B93A1D">
        <w:t>Ergbnis</w:t>
      </w:r>
      <w:proofErr w:type="spellEnd"/>
      <w:r w:rsidR="007A1E88">
        <w:t xml:space="preserve"> </w:t>
      </w:r>
      <w:r w:rsidR="00B93A1D">
        <w:t xml:space="preserve">ist, dass </w:t>
      </w:r>
      <w:r w:rsidR="00B01716">
        <w:t xml:space="preserve">nicht nur </w:t>
      </w:r>
      <w:r w:rsidR="002F42F2">
        <w:t xml:space="preserve">meterweise </w:t>
      </w:r>
      <w:r w:rsidR="00353E87">
        <w:t xml:space="preserve">Müll </w:t>
      </w:r>
      <w:proofErr w:type="gramStart"/>
      <w:r w:rsidR="00353E87">
        <w:t>produziert</w:t>
      </w:r>
      <w:proofErr w:type="gramEnd"/>
      <w:r w:rsidR="00724AF7">
        <w:t xml:space="preserve"> </w:t>
      </w:r>
      <w:r w:rsidR="00B01716">
        <w:t xml:space="preserve">sondern auch </w:t>
      </w:r>
      <w:r w:rsidR="00353E87">
        <w:t>Geld vernichtet</w:t>
      </w:r>
      <w:r w:rsidR="00B93A1D" w:rsidRPr="00B93A1D">
        <w:t xml:space="preserve"> </w:t>
      </w:r>
      <w:r w:rsidR="00B93A1D">
        <w:t>wird</w:t>
      </w:r>
      <w:r w:rsidR="00724AF7">
        <w:t>“</w:t>
      </w:r>
      <w:r w:rsidR="002F42F2">
        <w:t xml:space="preserve">, </w:t>
      </w:r>
      <w:r w:rsidR="00D042D7">
        <w:t xml:space="preserve">berichtet </w:t>
      </w:r>
      <w:r w:rsidR="008601B1" w:rsidRPr="00CF35BC">
        <w:t>P</w:t>
      </w:r>
      <w:r w:rsidR="006127B2" w:rsidRPr="00CF35BC">
        <w:t>hilipp Claus</w:t>
      </w:r>
      <w:r w:rsidR="00FC5FB3" w:rsidRPr="00CF35BC">
        <w:t>.</w:t>
      </w:r>
    </w:p>
    <w:p w14:paraId="5DE42590" w14:textId="0C76CED1" w:rsidR="00F93185" w:rsidRDefault="003703B5" w:rsidP="00E568EB">
      <w:pPr>
        <w:pStyle w:val="Kopfzeile"/>
        <w:spacing w:line="360" w:lineRule="auto"/>
      </w:pPr>
      <w:r w:rsidRPr="00CF35BC">
        <w:t>Geberit</w:t>
      </w:r>
      <w:r w:rsidR="00AC5EEB" w:rsidRPr="00CF35BC">
        <w:t xml:space="preserve"> </w:t>
      </w:r>
      <w:r w:rsidR="006F6656" w:rsidRPr="00CF35BC">
        <w:t>löst</w:t>
      </w:r>
      <w:r w:rsidR="00B126AD" w:rsidRPr="00CF35BC">
        <w:t xml:space="preserve"> </w:t>
      </w:r>
      <w:r w:rsidR="006127B2" w:rsidRPr="00CF35BC">
        <w:t>dieses Problem clever über ein Rohr mit zwei Muffen</w:t>
      </w:r>
      <w:r w:rsidRPr="00CF35BC">
        <w:t>:</w:t>
      </w:r>
      <w:r>
        <w:t xml:space="preserve"> </w:t>
      </w:r>
      <w:r w:rsidR="002D6ADF">
        <w:t xml:space="preserve">Das Rohr </w:t>
      </w:r>
      <w:r w:rsidR="00F56088">
        <w:t xml:space="preserve">mit den zwei </w:t>
      </w:r>
      <w:proofErr w:type="spellStart"/>
      <w:r w:rsidR="00F56088">
        <w:t>Muffenenden</w:t>
      </w:r>
      <w:proofErr w:type="spellEnd"/>
      <w:r w:rsidR="00F56088">
        <w:t xml:space="preserve"> </w:t>
      </w:r>
      <w:r w:rsidR="002D6ADF">
        <w:t xml:space="preserve">kann </w:t>
      </w:r>
      <w:r w:rsidR="00810252" w:rsidRPr="00CF35BC">
        <w:t>passgenau</w:t>
      </w:r>
      <w:r w:rsidR="00810252">
        <w:t xml:space="preserve"> </w:t>
      </w:r>
      <w:r w:rsidR="002D6ADF">
        <w:t xml:space="preserve">durchtrennt </w:t>
      </w:r>
      <w:r w:rsidR="00162022">
        <w:t xml:space="preserve">werden und beide Teile </w:t>
      </w:r>
      <w:r w:rsidR="00332C88">
        <w:t xml:space="preserve">finden </w:t>
      </w:r>
      <w:r w:rsidR="00162022">
        <w:t>weiter Verwendung</w:t>
      </w:r>
      <w:r w:rsidR="0048309A">
        <w:t xml:space="preserve">. </w:t>
      </w:r>
      <w:r w:rsidRPr="00FE314B">
        <w:t>Das Ergebnis</w:t>
      </w:r>
      <w:r w:rsidR="001C4603" w:rsidRPr="00FE314B">
        <w:t xml:space="preserve">: </w:t>
      </w:r>
      <w:r w:rsidR="00FE314B" w:rsidRPr="00FE314B">
        <w:t xml:space="preserve">geringere Materialkosten und </w:t>
      </w:r>
      <w:r w:rsidR="00F56088" w:rsidRPr="00FE314B">
        <w:t>kaum</w:t>
      </w:r>
      <w:r w:rsidR="00E7721A" w:rsidRPr="00FE314B">
        <w:t xml:space="preserve"> Rohrabfall dank weniger Verschnitt</w:t>
      </w:r>
      <w:r w:rsidR="00FE314B">
        <w:t xml:space="preserve"> – </w:t>
      </w:r>
      <w:r w:rsidR="00FE314B" w:rsidRPr="00FE314B">
        <w:t>ein wichtige</w:t>
      </w:r>
      <w:r w:rsidR="00FE314B">
        <w:t>r</w:t>
      </w:r>
      <w:r w:rsidR="00FE314B" w:rsidRPr="00FE314B">
        <w:t xml:space="preserve"> Beitrag zu nachhaltigerem Bauen.</w:t>
      </w:r>
      <w:r>
        <w:t xml:space="preserve"> </w:t>
      </w:r>
      <w:r w:rsidR="001C4603" w:rsidRPr="00FE314B">
        <w:t xml:space="preserve">Hinzu kommt, dass </w:t>
      </w:r>
      <w:r w:rsidR="00DD61F8" w:rsidRPr="00FE314B">
        <w:t xml:space="preserve">für den SHK-Unternehmer </w:t>
      </w:r>
      <w:r w:rsidR="007121B7" w:rsidRPr="00FE314B">
        <w:t>die</w:t>
      </w:r>
      <w:r w:rsidR="001C4603" w:rsidRPr="00FE314B">
        <w:t xml:space="preserve"> Lagerhaltung </w:t>
      </w:r>
      <w:r w:rsidR="007121B7" w:rsidRPr="00FE314B">
        <w:t xml:space="preserve">verschlankt </w:t>
      </w:r>
      <w:r w:rsidR="00757E60" w:rsidRPr="00FE314B">
        <w:t xml:space="preserve">wird und die </w:t>
      </w:r>
      <w:r w:rsidR="00E45AFF" w:rsidRPr="00FE314B">
        <w:t>Installateure</w:t>
      </w:r>
      <w:r w:rsidR="00757E60" w:rsidRPr="00FE314B">
        <w:t xml:space="preserve"> </w:t>
      </w:r>
      <w:r w:rsidR="00E45AFF" w:rsidRPr="00FE314B">
        <w:t>dank</w:t>
      </w:r>
      <w:r w:rsidR="00757E60" w:rsidRPr="00FE314B">
        <w:t xml:space="preserve"> weniger Rohre</w:t>
      </w:r>
      <w:r w:rsidR="00E45AFF" w:rsidRPr="00FE314B">
        <w:t>n</w:t>
      </w:r>
      <w:r w:rsidR="00757E60" w:rsidRPr="00FE314B">
        <w:t xml:space="preserve"> auch weniger Zeit für die Vorbereitung </w:t>
      </w:r>
      <w:r w:rsidR="00E45AFF" w:rsidRPr="00FE314B">
        <w:t>brauchen</w:t>
      </w:r>
      <w:r w:rsidR="00757E60" w:rsidRPr="00FE314B">
        <w:t>.</w:t>
      </w:r>
      <w:r w:rsidR="00757E60">
        <w:t xml:space="preserve"> </w:t>
      </w:r>
      <w:r w:rsidR="006127B2" w:rsidRPr="00CF35BC">
        <w:t>Philipp Claus</w:t>
      </w:r>
      <w:r w:rsidR="00166DC2">
        <w:t xml:space="preserve"> ist überzeugt: </w:t>
      </w:r>
      <w:r w:rsidR="0085780D">
        <w:t>„</w:t>
      </w:r>
      <w:r w:rsidR="00F13F35">
        <w:t>Das Geberit</w:t>
      </w:r>
      <w:r w:rsidR="00166DC2">
        <w:t xml:space="preserve"> </w:t>
      </w:r>
      <w:proofErr w:type="spellStart"/>
      <w:r w:rsidR="00166DC2">
        <w:t>Doppelmuffenrohr</w:t>
      </w:r>
      <w:proofErr w:type="spellEnd"/>
      <w:r w:rsidR="00166DC2">
        <w:t xml:space="preserve"> ist ein Gewinn für die SHK-Betriebe, die Mitarbeiter, die Kunden und die Umwelt</w:t>
      </w:r>
      <w:r w:rsidR="00F13F35">
        <w:t xml:space="preserve"> gleichermaßen</w:t>
      </w:r>
      <w:r w:rsidR="00166DC2">
        <w:t>.“</w:t>
      </w:r>
    </w:p>
    <w:p w14:paraId="68362F2A" w14:textId="60B114ED" w:rsidR="0007476F" w:rsidRDefault="009C13E2" w:rsidP="00F212BC">
      <w:pPr>
        <w:pStyle w:val="Kopfzeile"/>
        <w:spacing w:line="360" w:lineRule="auto"/>
      </w:pPr>
      <w:r w:rsidRPr="00E568EB">
        <w:rPr>
          <w:b/>
          <w:bCs/>
          <w:szCs w:val="20"/>
        </w:rPr>
        <w:t>Geberit Silent-PP</w:t>
      </w:r>
      <w:r w:rsidR="00E568EB" w:rsidRPr="00E568EB">
        <w:rPr>
          <w:b/>
          <w:bCs/>
          <w:szCs w:val="20"/>
        </w:rPr>
        <w:t xml:space="preserve"> und </w:t>
      </w:r>
      <w:r w:rsidR="00025A6D">
        <w:rPr>
          <w:b/>
          <w:bCs/>
          <w:szCs w:val="20"/>
        </w:rPr>
        <w:t xml:space="preserve">Geberit </w:t>
      </w:r>
      <w:r w:rsidR="00E568EB" w:rsidRPr="00E568EB">
        <w:rPr>
          <w:b/>
          <w:bCs/>
          <w:szCs w:val="20"/>
        </w:rPr>
        <w:t>Silent-Pro</w:t>
      </w:r>
      <w:r w:rsidR="00DC7A8C">
        <w:rPr>
          <w:b/>
          <w:bCs/>
          <w:szCs w:val="20"/>
        </w:rPr>
        <w:t>: Schallschutz zum Stecken</w:t>
      </w:r>
      <w:r>
        <w:rPr>
          <w:szCs w:val="20"/>
        </w:rPr>
        <w:br/>
      </w:r>
      <w:r w:rsidR="00F212BC">
        <w:t xml:space="preserve">Das Entwässerungssystem </w:t>
      </w:r>
      <w:r w:rsidR="007F0BD3" w:rsidRPr="00C31E64">
        <w:t xml:space="preserve">Geberit Silent-PP besteht aus robusten, mineralstoffverstärkten Dreischichtrohren. </w:t>
      </w:r>
      <w:r w:rsidR="006127B2" w:rsidRPr="00CF35BC">
        <w:rPr>
          <w:color w:val="000000"/>
          <w:szCs w:val="20"/>
          <w:lang w:bidi="ar-SA"/>
        </w:rPr>
        <w:t xml:space="preserve">Hydraulisch optimierte Formstücke reduzieren die </w:t>
      </w:r>
      <w:proofErr w:type="spellStart"/>
      <w:r w:rsidR="006127B2" w:rsidRPr="00CF35BC">
        <w:rPr>
          <w:color w:val="000000"/>
          <w:szCs w:val="20"/>
          <w:lang w:bidi="ar-SA"/>
        </w:rPr>
        <w:t>Geräuchentwicklung</w:t>
      </w:r>
      <w:proofErr w:type="spellEnd"/>
      <w:r w:rsidR="006127B2" w:rsidRPr="00CF35BC">
        <w:rPr>
          <w:color w:val="000000"/>
          <w:szCs w:val="20"/>
          <w:lang w:bidi="ar-SA"/>
        </w:rPr>
        <w:t xml:space="preserve"> und ermöglichen zugleich eine schlanke Dimensionierung</w:t>
      </w:r>
      <w:r w:rsidR="007F0BD3" w:rsidRPr="00CF35BC">
        <w:rPr>
          <w:szCs w:val="20"/>
        </w:rPr>
        <w:t>.</w:t>
      </w:r>
      <w:r w:rsidR="007F0BD3" w:rsidRPr="00C31E64">
        <w:t xml:space="preserve"> </w:t>
      </w:r>
      <w:r w:rsidR="007F0BD3">
        <w:t xml:space="preserve">Das Abwasserstecksystem ist ideal für die </w:t>
      </w:r>
      <w:r w:rsidR="007F0BD3">
        <w:lastRenderedPageBreak/>
        <w:t xml:space="preserve">schnelle, wirtschaftliche und schalloptimierte Installation in Ein- und Zweifamilienhäusern sowie auch im </w:t>
      </w:r>
      <w:r w:rsidR="007F0BD3" w:rsidRPr="00E568EB">
        <w:t>mehrgeschossigen Wohnungsbau.</w:t>
      </w:r>
      <w:r w:rsidR="000B350A">
        <w:t xml:space="preserve"> </w:t>
      </w:r>
    </w:p>
    <w:p w14:paraId="106421D7" w14:textId="3B3523BF" w:rsidR="00922B14" w:rsidRDefault="009C13E2" w:rsidP="00F212BC">
      <w:pPr>
        <w:pStyle w:val="Kopfzeile"/>
        <w:spacing w:line="360" w:lineRule="auto"/>
        <w:rPr>
          <w:color w:val="000000"/>
          <w:szCs w:val="20"/>
          <w:lang w:bidi="ar-SA"/>
        </w:rPr>
      </w:pPr>
      <w:r w:rsidRPr="00E568EB">
        <w:rPr>
          <w:szCs w:val="20"/>
        </w:rPr>
        <w:t xml:space="preserve">Mit Silent-Pro </w:t>
      </w:r>
      <w:r w:rsidR="00164296" w:rsidRPr="00E568EB">
        <w:rPr>
          <w:szCs w:val="20"/>
        </w:rPr>
        <w:t>realisiert</w:t>
      </w:r>
      <w:r w:rsidR="00B872F6" w:rsidRPr="00E568EB">
        <w:rPr>
          <w:szCs w:val="20"/>
        </w:rPr>
        <w:t xml:space="preserve"> </w:t>
      </w:r>
      <w:r w:rsidRPr="00E568EB">
        <w:rPr>
          <w:szCs w:val="20"/>
        </w:rPr>
        <w:t xml:space="preserve">Geberit </w:t>
      </w:r>
      <w:r w:rsidR="00B872F6" w:rsidRPr="00E568EB">
        <w:rPr>
          <w:szCs w:val="20"/>
        </w:rPr>
        <w:t xml:space="preserve">die Vorzüge hochschallgedämmter Entwässerungssysteme in einem leicht handhabbaren und wirtschaftlichen Stecksystem. </w:t>
      </w:r>
      <w:r w:rsidR="006127B2" w:rsidRPr="00CF35BC">
        <w:rPr>
          <w:color w:val="000000"/>
          <w:szCs w:val="20"/>
          <w:lang w:bidi="ar-SA"/>
        </w:rPr>
        <w:t>Das hohe Eigengewicht, das geräuschreduzierende Design und hydraulisch optimierte Formstücke verleihen dem System in Verbindung mit der Silent-Pro Systemrohrschelle eine hohe Schalldämmleistung.</w:t>
      </w:r>
    </w:p>
    <w:p w14:paraId="00A92657" w14:textId="6D92FB22" w:rsidR="00180F81" w:rsidRPr="002C51C7" w:rsidRDefault="002C51C7" w:rsidP="002C51C7">
      <w:pPr>
        <w:rPr>
          <w:b/>
          <w:bCs/>
          <w:szCs w:val="20"/>
        </w:rPr>
      </w:pPr>
      <w:r w:rsidRPr="00FE314B">
        <w:rPr>
          <w:rStyle w:val="markedcontent"/>
          <w:b/>
          <w:bCs/>
          <w:szCs w:val="20"/>
        </w:rPr>
        <w:t>Ö</w:t>
      </w:r>
      <w:r w:rsidR="00F0041E" w:rsidRPr="00FE314B">
        <w:rPr>
          <w:rStyle w:val="markedcontent"/>
          <w:b/>
          <w:bCs/>
          <w:szCs w:val="20"/>
        </w:rPr>
        <w:t>l- und fettbeständig</w:t>
      </w:r>
      <w:r w:rsidRPr="00FE314B">
        <w:rPr>
          <w:rStyle w:val="markedcontent"/>
          <w:b/>
          <w:bCs/>
          <w:szCs w:val="20"/>
        </w:rPr>
        <w:t>:</w:t>
      </w:r>
      <w:r w:rsidR="00F0041E" w:rsidRPr="00FE314B">
        <w:rPr>
          <w:rStyle w:val="markedcontent"/>
          <w:b/>
          <w:bCs/>
          <w:szCs w:val="20"/>
        </w:rPr>
        <w:t xml:space="preserve"> </w:t>
      </w:r>
      <w:r w:rsidRPr="00FE314B">
        <w:rPr>
          <w:rStyle w:val="markedcontent"/>
          <w:b/>
          <w:bCs/>
          <w:szCs w:val="20"/>
        </w:rPr>
        <w:t xml:space="preserve">NBR </w:t>
      </w:r>
      <w:r w:rsidR="00240AEC" w:rsidRPr="00FE314B">
        <w:rPr>
          <w:rStyle w:val="markedcontent"/>
          <w:b/>
          <w:bCs/>
          <w:szCs w:val="20"/>
        </w:rPr>
        <w:t xml:space="preserve">Lippendichtungen </w:t>
      </w:r>
      <w:r w:rsidR="00F0041E" w:rsidRPr="00FE314B">
        <w:rPr>
          <w:rStyle w:val="markedcontent"/>
          <w:szCs w:val="20"/>
        </w:rPr>
        <w:br/>
        <w:t>In bestimmten Bausituationen müssen Entwässerungsleitungen öl- oder fetthaltiges</w:t>
      </w:r>
      <w:r w:rsidR="00F0041E" w:rsidRPr="00FE314B">
        <w:rPr>
          <w:szCs w:val="20"/>
        </w:rPr>
        <w:t xml:space="preserve"> </w:t>
      </w:r>
      <w:r w:rsidR="00F0041E" w:rsidRPr="00FE314B">
        <w:rPr>
          <w:rStyle w:val="markedcontent"/>
          <w:szCs w:val="20"/>
        </w:rPr>
        <w:t xml:space="preserve">Abwasser ableiten. </w:t>
      </w:r>
      <w:r w:rsidRPr="00FE314B">
        <w:rPr>
          <w:rStyle w:val="markedcontent"/>
          <w:szCs w:val="20"/>
        </w:rPr>
        <w:t>Genau dann</w:t>
      </w:r>
      <w:r w:rsidR="00F0041E" w:rsidRPr="00FE314B">
        <w:rPr>
          <w:rStyle w:val="markedcontent"/>
          <w:szCs w:val="20"/>
        </w:rPr>
        <w:t xml:space="preserve"> kommen die neuen </w:t>
      </w:r>
      <w:r w:rsidR="00F0041E" w:rsidRPr="00FE314B">
        <w:rPr>
          <w:szCs w:val="20"/>
        </w:rPr>
        <w:t xml:space="preserve">öl- und fettbeständige </w:t>
      </w:r>
      <w:r w:rsidR="00F0041E" w:rsidRPr="00FE314B">
        <w:rPr>
          <w:rStyle w:val="markedcontent"/>
          <w:szCs w:val="20"/>
        </w:rPr>
        <w:t xml:space="preserve">Geberit NBR </w:t>
      </w:r>
      <w:r w:rsidR="00132C13" w:rsidRPr="00FE314B">
        <w:rPr>
          <w:rStyle w:val="markedcontent"/>
          <w:szCs w:val="20"/>
        </w:rPr>
        <w:t xml:space="preserve">Lippendichtungen </w:t>
      </w:r>
      <w:r w:rsidR="00F0041E" w:rsidRPr="00FE314B">
        <w:rPr>
          <w:rStyle w:val="markedcontent"/>
          <w:szCs w:val="20"/>
        </w:rPr>
        <w:t>zum Einsatz. Sie weisen eine hohe Beständigkeit gegenüber stark ölhaltigem oder fetthaltigem Abwasser</w:t>
      </w:r>
      <w:r w:rsidR="00F0041E" w:rsidRPr="00FE314B">
        <w:rPr>
          <w:szCs w:val="20"/>
        </w:rPr>
        <w:t xml:space="preserve"> </w:t>
      </w:r>
      <w:r w:rsidR="00F0041E" w:rsidRPr="00FE314B">
        <w:rPr>
          <w:rStyle w:val="markedcontent"/>
          <w:szCs w:val="20"/>
        </w:rPr>
        <w:t xml:space="preserve">auf und ergänzen mit diesem speziellen Vorteil </w:t>
      </w:r>
      <w:r w:rsidRPr="00FE314B">
        <w:rPr>
          <w:rStyle w:val="markedcontent"/>
          <w:szCs w:val="20"/>
        </w:rPr>
        <w:t>die zwei Stecksysteme</w:t>
      </w:r>
      <w:r w:rsidR="00F0041E" w:rsidRPr="00FE314B">
        <w:rPr>
          <w:rStyle w:val="markedcontent"/>
          <w:szCs w:val="20"/>
        </w:rPr>
        <w:t xml:space="preserve"> </w:t>
      </w:r>
      <w:r w:rsidRPr="00FE314B">
        <w:rPr>
          <w:rStyle w:val="markedcontent"/>
          <w:szCs w:val="20"/>
        </w:rPr>
        <w:t xml:space="preserve">Geberit </w:t>
      </w:r>
      <w:r w:rsidR="00F0041E" w:rsidRPr="00FE314B">
        <w:rPr>
          <w:rStyle w:val="markedcontent"/>
          <w:szCs w:val="20"/>
        </w:rPr>
        <w:t>Silent-PP und Silent-Pro.</w:t>
      </w:r>
    </w:p>
    <w:p w14:paraId="2EA13377" w14:textId="5EC2BBF2" w:rsidR="00A51C53" w:rsidRPr="00A51C53" w:rsidRDefault="00C2107F" w:rsidP="00A51C53">
      <w:pPr>
        <w:pStyle w:val="Untertitel"/>
      </w:pPr>
      <w:r>
        <w:t>B</w:t>
      </w:r>
      <w:r w:rsidR="005B491D">
        <w:t>ildmaterial</w:t>
      </w:r>
      <w:r w:rsidR="00D0255D">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38"/>
        <w:gridCol w:w="5106"/>
      </w:tblGrid>
      <w:tr w:rsidR="00E078EC" w14:paraId="54812E62" w14:textId="77777777" w:rsidTr="001573FE">
        <w:trPr>
          <w:cantSplit/>
          <w:trHeight w:val="1964"/>
        </w:trPr>
        <w:tc>
          <w:tcPr>
            <w:tcW w:w="4238" w:type="dxa"/>
          </w:tcPr>
          <w:p w14:paraId="50218B1B" w14:textId="18AA577C" w:rsidR="00D365D8" w:rsidRDefault="006127B2" w:rsidP="00076A04">
            <w:pPr>
              <w:rPr>
                <w:noProof/>
                <w:lang w:eastAsia="de-DE"/>
              </w:rPr>
            </w:pPr>
            <w:r>
              <w:rPr>
                <w:noProof/>
                <w:lang w:eastAsia="de-DE"/>
              </w:rPr>
              <w:drawing>
                <wp:anchor distT="0" distB="0" distL="114300" distR="114300" simplePos="0" relativeHeight="251658240" behindDoc="1" locked="0" layoutInCell="1" allowOverlap="1" wp14:anchorId="59EAFDE5" wp14:editId="71F6F6A7">
                  <wp:simplePos x="0" y="0"/>
                  <wp:positionH relativeFrom="column">
                    <wp:posOffset>0</wp:posOffset>
                  </wp:positionH>
                  <wp:positionV relativeFrom="paragraph">
                    <wp:posOffset>2540</wp:posOffset>
                  </wp:positionV>
                  <wp:extent cx="2226945" cy="1485900"/>
                  <wp:effectExtent l="0" t="0" r="0" b="0"/>
                  <wp:wrapTight wrapText="bothSides">
                    <wp:wrapPolygon edited="0">
                      <wp:start x="0" y="0"/>
                      <wp:lineTo x="0" y="21415"/>
                      <wp:lineTo x="21434" y="21415"/>
                      <wp:lineTo x="21434" y="0"/>
                      <wp:lineTo x="0" y="0"/>
                    </wp:wrapPolygon>
                  </wp:wrapTight>
                  <wp:docPr id="8" name="Grafik 8" descr="Ein Bild, das Mikrof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Mikrofo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226945" cy="148590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31E25FC7" w14:textId="4E403C3D" w:rsidR="00D365D8" w:rsidRPr="005F7702" w:rsidRDefault="00D365D8" w:rsidP="00A20F70">
            <w:pPr>
              <w:widowControl w:val="0"/>
              <w:autoSpaceDE w:val="0"/>
              <w:autoSpaceDN w:val="0"/>
              <w:adjustRightInd w:val="0"/>
              <w:rPr>
                <w:b/>
                <w:color w:val="000000"/>
              </w:rPr>
            </w:pPr>
            <w:r w:rsidRPr="005F7702">
              <w:rPr>
                <w:b/>
                <w:color w:val="000000"/>
              </w:rPr>
              <w:t>[</w:t>
            </w:r>
            <w:r w:rsidR="00A40694">
              <w:rPr>
                <w:b/>
                <w:color w:val="000000"/>
              </w:rPr>
              <w:t>Geberit_</w:t>
            </w:r>
            <w:r w:rsidR="00006C95">
              <w:rPr>
                <w:b/>
                <w:color w:val="000000"/>
              </w:rPr>
              <w:t>Silent-PP_</w:t>
            </w:r>
            <w:r w:rsidR="00A40694">
              <w:rPr>
                <w:b/>
                <w:color w:val="000000"/>
              </w:rPr>
              <w:t>Rohr-mit-zwei-Muffen</w:t>
            </w:r>
            <w:r w:rsidR="00F4347A" w:rsidRPr="00F4347A">
              <w:rPr>
                <w:b/>
                <w:color w:val="000000"/>
              </w:rPr>
              <w:t>_1</w:t>
            </w:r>
            <w:r>
              <w:rPr>
                <w:rFonts w:eastAsia="MS Mincho"/>
                <w:b/>
                <w:lang w:eastAsia="ja-JP"/>
              </w:rPr>
              <w:t>.jpg</w:t>
            </w:r>
            <w:r w:rsidRPr="005F7702">
              <w:rPr>
                <w:b/>
                <w:color w:val="000000"/>
              </w:rPr>
              <w:t>]</w:t>
            </w:r>
            <w:r w:rsidR="00B132B1">
              <w:rPr>
                <w:b/>
                <w:color w:val="000000"/>
              </w:rPr>
              <w:br/>
            </w:r>
            <w:r w:rsidR="007D2F36">
              <w:t xml:space="preserve">Die zwei </w:t>
            </w:r>
            <w:r w:rsidR="000D1E7F">
              <w:t xml:space="preserve">Muffen am </w:t>
            </w:r>
            <w:r w:rsidR="007D2F36">
              <w:t xml:space="preserve">Geberit </w:t>
            </w:r>
            <w:r w:rsidR="000D1E7F">
              <w:t>Abwasser</w:t>
            </w:r>
            <w:r w:rsidR="007D2F36">
              <w:t xml:space="preserve">rohr </w:t>
            </w:r>
            <w:r w:rsidR="000D1E7F">
              <w:t>sorgen dafür,</w:t>
            </w:r>
            <w:r w:rsidR="007D2F36">
              <w:t xml:space="preserve"> </w:t>
            </w:r>
            <w:r w:rsidR="000D1E7F">
              <w:t>dass</w:t>
            </w:r>
            <w:r w:rsidR="007D2F36">
              <w:t xml:space="preserve"> </w:t>
            </w:r>
            <w:r w:rsidR="008D4B7C">
              <w:t xml:space="preserve">auch </w:t>
            </w:r>
            <w:r w:rsidR="007D2F36">
              <w:t>abgeschnittene Reststück</w:t>
            </w:r>
            <w:r w:rsidR="000D1E7F">
              <w:t>e</w:t>
            </w:r>
            <w:r w:rsidR="007D2F36">
              <w:t xml:space="preserve"> verwendet werden</w:t>
            </w:r>
            <w:r w:rsidR="000D1E7F">
              <w:t xml:space="preserve"> </w:t>
            </w:r>
            <w:r w:rsidR="008D4B7C">
              <w:t>können</w:t>
            </w:r>
            <w:r w:rsidR="007D2F36">
              <w:t>.</w:t>
            </w:r>
            <w:r w:rsidR="00E925BF">
              <w:t xml:space="preserve"> Hier das Silent-PP-Rohr mit </w:t>
            </w:r>
            <w:r w:rsidR="0012418F">
              <w:t>Doppelmuffe.</w:t>
            </w:r>
            <w:r w:rsidR="00713837">
              <w:rPr>
                <w:color w:val="000000"/>
              </w:rPr>
              <w:br/>
            </w:r>
            <w:r w:rsidR="00713837" w:rsidRPr="00713837">
              <w:rPr>
                <w:color w:val="000000"/>
              </w:rPr>
              <w:t>Foto: Geberit</w:t>
            </w:r>
          </w:p>
        </w:tc>
      </w:tr>
      <w:tr w:rsidR="00F4347A" w14:paraId="7D6C53CF" w14:textId="77777777" w:rsidTr="001573FE">
        <w:trPr>
          <w:cantSplit/>
          <w:trHeight w:val="1964"/>
        </w:trPr>
        <w:tc>
          <w:tcPr>
            <w:tcW w:w="4238" w:type="dxa"/>
          </w:tcPr>
          <w:p w14:paraId="5910F876" w14:textId="3C266B90" w:rsidR="00F4347A" w:rsidRDefault="001F6E60" w:rsidP="00076A04">
            <w:pPr>
              <w:rPr>
                <w:noProof/>
                <w:lang w:eastAsia="de-DE"/>
              </w:rPr>
            </w:pPr>
            <w:r>
              <w:rPr>
                <w:noProof/>
                <w:lang w:eastAsia="de-DE"/>
              </w:rPr>
              <w:drawing>
                <wp:anchor distT="0" distB="0" distL="114300" distR="114300" simplePos="0" relativeHeight="251659267" behindDoc="1" locked="0" layoutInCell="1" allowOverlap="1" wp14:anchorId="28F9509A" wp14:editId="54FEAD57">
                  <wp:simplePos x="0" y="0"/>
                  <wp:positionH relativeFrom="column">
                    <wp:posOffset>77470</wp:posOffset>
                  </wp:positionH>
                  <wp:positionV relativeFrom="paragraph">
                    <wp:posOffset>51116</wp:posOffset>
                  </wp:positionV>
                  <wp:extent cx="1800225" cy="2546985"/>
                  <wp:effectExtent l="0" t="0" r="3175" b="5715"/>
                  <wp:wrapTight wrapText="bothSides">
                    <wp:wrapPolygon edited="0">
                      <wp:start x="0" y="0"/>
                      <wp:lineTo x="0" y="21541"/>
                      <wp:lineTo x="21486" y="21541"/>
                      <wp:lineTo x="21486" y="0"/>
                      <wp:lineTo x="0" y="0"/>
                    </wp:wrapPolygon>
                  </wp:wrapTight>
                  <wp:docPr id="4" name="Grafik 4"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800225" cy="2546985"/>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7B18B1DD" w14:textId="62738BEF" w:rsidR="00F4347A" w:rsidRPr="005F7702" w:rsidRDefault="00F4347A" w:rsidP="00A20F70">
            <w:pPr>
              <w:widowControl w:val="0"/>
              <w:autoSpaceDE w:val="0"/>
              <w:autoSpaceDN w:val="0"/>
              <w:adjustRightInd w:val="0"/>
              <w:rPr>
                <w:b/>
                <w:color w:val="000000"/>
              </w:rPr>
            </w:pPr>
            <w:r w:rsidRPr="005F7702">
              <w:rPr>
                <w:b/>
                <w:color w:val="000000"/>
              </w:rPr>
              <w:t>[</w:t>
            </w:r>
            <w:r>
              <w:rPr>
                <w:b/>
                <w:color w:val="000000"/>
              </w:rPr>
              <w:t>Geberit_Silent-PP_Rohr-mit-zwei-Muffen</w:t>
            </w:r>
            <w:r w:rsidRPr="00F4347A">
              <w:rPr>
                <w:b/>
                <w:color w:val="000000"/>
              </w:rPr>
              <w:t>_2</w:t>
            </w:r>
            <w:r>
              <w:rPr>
                <w:rFonts w:eastAsia="MS Mincho"/>
                <w:b/>
                <w:lang w:eastAsia="ja-JP"/>
              </w:rPr>
              <w:t>.jpg</w:t>
            </w:r>
            <w:r w:rsidRPr="005F7702">
              <w:rPr>
                <w:b/>
                <w:color w:val="000000"/>
              </w:rPr>
              <w:t>]</w:t>
            </w:r>
            <w:r>
              <w:rPr>
                <w:b/>
                <w:color w:val="000000"/>
              </w:rPr>
              <w:br/>
            </w:r>
            <w:r>
              <w:t xml:space="preserve">Das Geberit </w:t>
            </w:r>
            <w:proofErr w:type="spellStart"/>
            <w:r>
              <w:t>Doppelmuffenrohr</w:t>
            </w:r>
            <w:proofErr w:type="spellEnd"/>
            <w:r>
              <w:t xml:space="preserve"> hilft </w:t>
            </w:r>
            <w:r w:rsidRPr="00FE314B">
              <w:t xml:space="preserve">die Lagerhaltung </w:t>
            </w:r>
            <w:r>
              <w:t xml:space="preserve">zu </w:t>
            </w:r>
            <w:r w:rsidRPr="00FE314B">
              <w:t>verschlank</w:t>
            </w:r>
            <w:r>
              <w:t>en</w:t>
            </w:r>
            <w:r w:rsidRPr="00FE314B">
              <w:t xml:space="preserve"> und die Installateure brauchen dank weniger Rohren </w:t>
            </w:r>
            <w:r>
              <w:t xml:space="preserve">auch </w:t>
            </w:r>
            <w:r w:rsidRPr="00FE314B">
              <w:t>weniger Zeit für die Vorbereitung.</w:t>
            </w:r>
            <w:r>
              <w:rPr>
                <w:color w:val="000000"/>
              </w:rPr>
              <w:br/>
            </w:r>
            <w:r w:rsidRPr="00713837">
              <w:rPr>
                <w:color w:val="000000"/>
              </w:rPr>
              <w:t>Foto: Geberit</w:t>
            </w:r>
          </w:p>
        </w:tc>
      </w:tr>
      <w:tr w:rsidR="00E078EC" w14:paraId="5611FA56" w14:textId="77777777" w:rsidTr="001573FE">
        <w:trPr>
          <w:cantSplit/>
          <w:trHeight w:val="1964"/>
        </w:trPr>
        <w:tc>
          <w:tcPr>
            <w:tcW w:w="4238" w:type="dxa"/>
          </w:tcPr>
          <w:p w14:paraId="2B6C50D4" w14:textId="55399BCF" w:rsidR="00DA35D6" w:rsidRDefault="00E078EC" w:rsidP="00076A04">
            <w:pPr>
              <w:rPr>
                <w:noProof/>
                <w:lang w:eastAsia="de-DE"/>
              </w:rPr>
            </w:pPr>
            <w:r>
              <w:rPr>
                <w:noProof/>
                <w:lang w:eastAsia="de-DE"/>
              </w:rPr>
              <w:lastRenderedPageBreak/>
              <w:drawing>
                <wp:anchor distT="0" distB="0" distL="114300" distR="114300" simplePos="0" relativeHeight="251658242" behindDoc="1" locked="0" layoutInCell="1" allowOverlap="1" wp14:anchorId="1E1B2E91" wp14:editId="3A8327D6">
                  <wp:simplePos x="0" y="0"/>
                  <wp:positionH relativeFrom="column">
                    <wp:posOffset>117987</wp:posOffset>
                  </wp:positionH>
                  <wp:positionV relativeFrom="paragraph">
                    <wp:posOffset>86995</wp:posOffset>
                  </wp:positionV>
                  <wp:extent cx="1905000" cy="2860675"/>
                  <wp:effectExtent l="0" t="0" r="0" b="0"/>
                  <wp:wrapTight wrapText="bothSides">
                    <wp:wrapPolygon edited="0">
                      <wp:start x="0" y="0"/>
                      <wp:lineTo x="0" y="21480"/>
                      <wp:lineTo x="21456" y="21480"/>
                      <wp:lineTo x="21456" y="0"/>
                      <wp:lineTo x="0" y="0"/>
                    </wp:wrapPolygon>
                  </wp:wrapTight>
                  <wp:docPr id="12" name="Grafik 12" descr="Ein Bild, das drinnen, angeordne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drinnen, angeordne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05000" cy="2860675"/>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75659BAC" w14:textId="47712D9C" w:rsidR="00DA35D6" w:rsidRPr="005F7702" w:rsidRDefault="00006C95" w:rsidP="00A20F70">
            <w:pPr>
              <w:widowControl w:val="0"/>
              <w:autoSpaceDE w:val="0"/>
              <w:autoSpaceDN w:val="0"/>
              <w:adjustRightInd w:val="0"/>
              <w:rPr>
                <w:b/>
                <w:color w:val="000000"/>
              </w:rPr>
            </w:pPr>
            <w:r w:rsidRPr="005F7702">
              <w:rPr>
                <w:b/>
                <w:color w:val="000000"/>
              </w:rPr>
              <w:t>[</w:t>
            </w:r>
            <w:r>
              <w:rPr>
                <w:b/>
                <w:color w:val="000000"/>
              </w:rPr>
              <w:t>Geberit_</w:t>
            </w:r>
            <w:r w:rsidR="00E078EC">
              <w:rPr>
                <w:b/>
                <w:color w:val="000000"/>
              </w:rPr>
              <w:t>Silent-Pro_System</w:t>
            </w:r>
            <w:r>
              <w:rPr>
                <w:rFonts w:eastAsia="MS Mincho"/>
                <w:b/>
                <w:lang w:eastAsia="ja-JP"/>
              </w:rPr>
              <w:t>.jpg</w:t>
            </w:r>
            <w:r w:rsidRPr="005F7702">
              <w:rPr>
                <w:b/>
                <w:color w:val="000000"/>
              </w:rPr>
              <w:t>]</w:t>
            </w:r>
            <w:r w:rsidR="009D39D9">
              <w:rPr>
                <w:b/>
                <w:color w:val="000000"/>
              </w:rPr>
              <w:br/>
            </w:r>
            <w:r w:rsidR="00BF2B00" w:rsidRPr="00CF35BC">
              <w:rPr>
                <w:color w:val="000000"/>
                <w:szCs w:val="20"/>
              </w:rPr>
              <w:t xml:space="preserve">Das </w:t>
            </w:r>
            <w:r w:rsidR="002C51C7" w:rsidRPr="00CF35BC">
              <w:rPr>
                <w:color w:val="000000"/>
                <w:szCs w:val="20"/>
              </w:rPr>
              <w:t>G</w:t>
            </w:r>
            <w:r w:rsidR="002C51C7" w:rsidRPr="00CF35BC">
              <w:rPr>
                <w:color w:val="000000"/>
              </w:rPr>
              <w:t xml:space="preserve">eberit </w:t>
            </w:r>
            <w:proofErr w:type="spellStart"/>
            <w:r w:rsidR="00BF2B00" w:rsidRPr="00CF35BC">
              <w:rPr>
                <w:color w:val="000000"/>
                <w:szCs w:val="20"/>
              </w:rPr>
              <w:t>Doppelmuffenrohr</w:t>
            </w:r>
            <w:proofErr w:type="spellEnd"/>
            <w:r w:rsidR="00BF2B00" w:rsidRPr="00CF35BC">
              <w:rPr>
                <w:color w:val="000000"/>
                <w:szCs w:val="20"/>
              </w:rPr>
              <w:t xml:space="preserve"> </w:t>
            </w:r>
            <w:r w:rsidR="00180F81" w:rsidRPr="00CF35BC">
              <w:rPr>
                <w:color w:val="000000"/>
                <w:szCs w:val="20"/>
              </w:rPr>
              <w:t xml:space="preserve">ist </w:t>
            </w:r>
            <w:r w:rsidR="00BF2B00" w:rsidRPr="00CF35BC">
              <w:rPr>
                <w:color w:val="000000"/>
                <w:szCs w:val="20"/>
              </w:rPr>
              <w:t xml:space="preserve">für das Stecksystem Geberit Silent-Pro in fünf verschiedenen Dimensionen von 50 bis 125 mm, mit jeweils mit 100 cm und 300 cm </w:t>
            </w:r>
            <w:r w:rsidR="00F81D86" w:rsidRPr="00CF35BC">
              <w:rPr>
                <w:color w:val="000000"/>
                <w:szCs w:val="20"/>
              </w:rPr>
              <w:t>Länge</w:t>
            </w:r>
            <w:r w:rsidR="00BF2B00" w:rsidRPr="00CF35BC">
              <w:rPr>
                <w:color w:val="000000"/>
                <w:szCs w:val="20"/>
              </w:rPr>
              <w:t xml:space="preserve"> verfügbar.</w:t>
            </w:r>
            <w:r w:rsidR="009D39D9">
              <w:rPr>
                <w:color w:val="000000"/>
              </w:rPr>
              <w:br/>
            </w:r>
            <w:r w:rsidR="009D39D9" w:rsidRPr="00713837">
              <w:rPr>
                <w:color w:val="000000"/>
              </w:rPr>
              <w:t>Foto: Geberit</w:t>
            </w:r>
          </w:p>
        </w:tc>
      </w:tr>
      <w:tr w:rsidR="00E078EC" w14:paraId="6C107D3C" w14:textId="77777777" w:rsidTr="001573FE">
        <w:trPr>
          <w:cantSplit/>
          <w:trHeight w:val="1964"/>
        </w:trPr>
        <w:tc>
          <w:tcPr>
            <w:tcW w:w="4238" w:type="dxa"/>
          </w:tcPr>
          <w:p w14:paraId="425C05D6" w14:textId="4491E923" w:rsidR="00E078EC" w:rsidRDefault="00E078EC" w:rsidP="00076A04">
            <w:pPr>
              <w:rPr>
                <w:noProof/>
                <w:lang w:eastAsia="de-DE"/>
              </w:rPr>
            </w:pPr>
            <w:r>
              <w:rPr>
                <w:noProof/>
                <w:lang w:eastAsia="de-DE"/>
              </w:rPr>
              <w:drawing>
                <wp:anchor distT="0" distB="0" distL="114300" distR="114300" simplePos="0" relativeHeight="251658241" behindDoc="1" locked="0" layoutInCell="1" allowOverlap="1" wp14:anchorId="2CA9C799" wp14:editId="2D13F477">
                  <wp:simplePos x="0" y="0"/>
                  <wp:positionH relativeFrom="column">
                    <wp:posOffset>88490</wp:posOffset>
                  </wp:positionH>
                  <wp:positionV relativeFrom="paragraph">
                    <wp:posOffset>56269</wp:posOffset>
                  </wp:positionV>
                  <wp:extent cx="1880235" cy="2002790"/>
                  <wp:effectExtent l="0" t="0" r="0" b="3810"/>
                  <wp:wrapTight wrapText="bothSides">
                    <wp:wrapPolygon edited="0">
                      <wp:start x="0" y="0"/>
                      <wp:lineTo x="0" y="21504"/>
                      <wp:lineTo x="21447" y="21504"/>
                      <wp:lineTo x="21447"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a:xfrm>
                            <a:off x="0" y="0"/>
                            <a:ext cx="1880235" cy="200279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5F58C87E" w14:textId="377E54F7" w:rsidR="00E078EC" w:rsidRPr="005F7702" w:rsidRDefault="00E078EC" w:rsidP="00A20F70">
            <w:pPr>
              <w:widowControl w:val="0"/>
              <w:autoSpaceDE w:val="0"/>
              <w:autoSpaceDN w:val="0"/>
              <w:adjustRightInd w:val="0"/>
              <w:rPr>
                <w:b/>
                <w:color w:val="000000"/>
              </w:rPr>
            </w:pPr>
            <w:r w:rsidRPr="005F7702">
              <w:rPr>
                <w:b/>
                <w:color w:val="000000"/>
              </w:rPr>
              <w:t>[</w:t>
            </w:r>
            <w:r>
              <w:rPr>
                <w:b/>
                <w:color w:val="000000"/>
              </w:rPr>
              <w:t>Geberit_Silent-PP_System</w:t>
            </w:r>
            <w:r>
              <w:rPr>
                <w:rFonts w:eastAsia="MS Mincho"/>
                <w:b/>
                <w:lang w:eastAsia="ja-JP"/>
              </w:rPr>
              <w:t>.jpg</w:t>
            </w:r>
            <w:r w:rsidRPr="005F7702">
              <w:rPr>
                <w:b/>
                <w:color w:val="000000"/>
              </w:rPr>
              <w:t>]</w:t>
            </w:r>
            <w:r>
              <w:rPr>
                <w:b/>
                <w:color w:val="000000"/>
              </w:rPr>
              <w:br/>
            </w:r>
            <w:r w:rsidR="00CF35BC" w:rsidRPr="00FE314B">
              <w:rPr>
                <w:color w:val="000000"/>
                <w:szCs w:val="20"/>
              </w:rPr>
              <w:t>Für das Stecksystem Geberit Silent-PP ist das</w:t>
            </w:r>
            <w:r w:rsidR="00CF35BC" w:rsidRPr="00FE314B">
              <w:rPr>
                <w:color w:val="000000"/>
              </w:rPr>
              <w:t xml:space="preserve"> neue </w:t>
            </w:r>
            <w:proofErr w:type="spellStart"/>
            <w:r w:rsidR="00180F81" w:rsidRPr="00FE314B">
              <w:rPr>
                <w:color w:val="000000"/>
                <w:szCs w:val="20"/>
              </w:rPr>
              <w:t>Doppelmuffenrohr</w:t>
            </w:r>
            <w:proofErr w:type="spellEnd"/>
            <w:r w:rsidR="00180F81" w:rsidRPr="00FE314B">
              <w:rPr>
                <w:color w:val="000000"/>
                <w:szCs w:val="20"/>
              </w:rPr>
              <w:t xml:space="preserve"> </w:t>
            </w:r>
            <w:r w:rsidR="00CF35BC" w:rsidRPr="00FE314B">
              <w:rPr>
                <w:color w:val="000000"/>
                <w:szCs w:val="20"/>
              </w:rPr>
              <w:t xml:space="preserve">von Geberit </w:t>
            </w:r>
            <w:r w:rsidR="00180F81" w:rsidRPr="00FE314B">
              <w:rPr>
                <w:color w:val="000000"/>
                <w:szCs w:val="20"/>
              </w:rPr>
              <w:t xml:space="preserve">in sieben verschiedenen Dimensionen </w:t>
            </w:r>
            <w:r w:rsidR="00CF35BC" w:rsidRPr="00FE314B">
              <w:rPr>
                <w:color w:val="000000"/>
                <w:szCs w:val="20"/>
              </w:rPr>
              <w:t>erhältlich: v</w:t>
            </w:r>
            <w:r w:rsidR="00180F81" w:rsidRPr="00FE314B">
              <w:rPr>
                <w:color w:val="000000"/>
                <w:szCs w:val="20"/>
              </w:rPr>
              <w:t>on 30 bis 125 mm</w:t>
            </w:r>
            <w:r w:rsidR="00CF35BC" w:rsidRPr="00FE314B">
              <w:rPr>
                <w:color w:val="000000"/>
                <w:szCs w:val="20"/>
              </w:rPr>
              <w:t xml:space="preserve">. Die Rohre haben eine Länge von </w:t>
            </w:r>
            <w:r w:rsidR="00180F81" w:rsidRPr="00FE314B">
              <w:rPr>
                <w:color w:val="000000"/>
                <w:szCs w:val="20"/>
              </w:rPr>
              <w:t>jeweils 100 cm und 300 cm.</w:t>
            </w:r>
            <w:r>
              <w:rPr>
                <w:color w:val="000000"/>
              </w:rPr>
              <w:br/>
            </w:r>
            <w:r w:rsidRPr="00713837">
              <w:rPr>
                <w:color w:val="000000"/>
              </w:rPr>
              <w:t>Foto: Geberit</w:t>
            </w:r>
          </w:p>
        </w:tc>
      </w:tr>
      <w:tr w:rsidR="00E078EC" w14:paraId="298B73E3" w14:textId="77777777" w:rsidTr="001573FE">
        <w:trPr>
          <w:cantSplit/>
          <w:trHeight w:val="1964"/>
        </w:trPr>
        <w:tc>
          <w:tcPr>
            <w:tcW w:w="4238" w:type="dxa"/>
          </w:tcPr>
          <w:p w14:paraId="5FD4F6A9" w14:textId="69EB9CEB" w:rsidR="00006C95" w:rsidRPr="00E078EC" w:rsidRDefault="00180F81" w:rsidP="00076A04">
            <w:pPr>
              <w:rPr>
                <w:noProof/>
                <w:highlight w:val="yellow"/>
                <w:lang w:eastAsia="de-DE"/>
              </w:rPr>
            </w:pPr>
            <w:r>
              <w:rPr>
                <w:noProof/>
                <w:lang w:eastAsia="de-DE"/>
              </w:rPr>
              <w:drawing>
                <wp:anchor distT="0" distB="0" distL="114300" distR="114300" simplePos="0" relativeHeight="251658243" behindDoc="1" locked="0" layoutInCell="1" allowOverlap="1" wp14:anchorId="0EEFE287" wp14:editId="6F556CA0">
                  <wp:simplePos x="0" y="0"/>
                  <wp:positionH relativeFrom="column">
                    <wp:posOffset>85725</wp:posOffset>
                  </wp:positionH>
                  <wp:positionV relativeFrom="paragraph">
                    <wp:posOffset>83185</wp:posOffset>
                  </wp:positionV>
                  <wp:extent cx="1880235" cy="2180590"/>
                  <wp:effectExtent l="0" t="0" r="0" b="3810"/>
                  <wp:wrapTight wrapText="bothSides">
                    <wp:wrapPolygon edited="0">
                      <wp:start x="0" y="0"/>
                      <wp:lineTo x="0" y="21512"/>
                      <wp:lineTo x="21447" y="21512"/>
                      <wp:lineTo x="21447" y="0"/>
                      <wp:lineTo x="0" y="0"/>
                    </wp:wrapPolygon>
                  </wp:wrapTight>
                  <wp:docPr id="13" name="Grafik 13" descr="Ein Bild, das Person, Mann, Anzug,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Person, Mann, Anzug, Kleid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880235" cy="218059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0807AD2E" w14:textId="1832E0BE" w:rsidR="00006C95" w:rsidRPr="00E078EC" w:rsidRDefault="00006C95" w:rsidP="00A20F70">
            <w:pPr>
              <w:widowControl w:val="0"/>
              <w:autoSpaceDE w:val="0"/>
              <w:autoSpaceDN w:val="0"/>
              <w:adjustRightInd w:val="0"/>
              <w:rPr>
                <w:b/>
                <w:color w:val="000000"/>
                <w:highlight w:val="yellow"/>
              </w:rPr>
            </w:pPr>
            <w:r w:rsidRPr="00E078EC">
              <w:rPr>
                <w:b/>
                <w:color w:val="000000"/>
              </w:rPr>
              <w:t>[Geberit_</w:t>
            </w:r>
            <w:r w:rsidR="00E078EC" w:rsidRPr="00E078EC">
              <w:rPr>
                <w:b/>
                <w:color w:val="000000"/>
              </w:rPr>
              <w:t>Philipp_Claus</w:t>
            </w:r>
            <w:r w:rsidRPr="00E078EC">
              <w:rPr>
                <w:rFonts w:eastAsia="MS Mincho"/>
                <w:b/>
                <w:lang w:eastAsia="ja-JP"/>
              </w:rPr>
              <w:t>.jpg</w:t>
            </w:r>
            <w:r w:rsidRPr="00E078EC">
              <w:rPr>
                <w:b/>
                <w:color w:val="000000"/>
              </w:rPr>
              <w:t>]</w:t>
            </w:r>
            <w:r w:rsidRPr="00E078EC">
              <w:rPr>
                <w:b/>
                <w:color w:val="000000"/>
              </w:rPr>
              <w:br/>
            </w:r>
            <w:r w:rsidR="00E078EC" w:rsidRPr="00CF35BC">
              <w:t>Philipp Claus, Produktmanager Competence Center Haustechnik</w:t>
            </w:r>
            <w:r w:rsidR="00216AF3" w:rsidRPr="00E078EC">
              <w:t xml:space="preserve"> bei der Geberit Vertriebs GmbH</w:t>
            </w:r>
            <w:r w:rsidR="00332C88" w:rsidRPr="00E078EC">
              <w:t xml:space="preserve">, </w:t>
            </w:r>
            <w:r w:rsidRPr="00E078EC">
              <w:rPr>
                <w:color w:val="000000"/>
              </w:rPr>
              <w:br/>
              <w:t>Foto: Geberit</w:t>
            </w:r>
          </w:p>
        </w:tc>
      </w:tr>
    </w:tbl>
    <w:p w14:paraId="778A82D7" w14:textId="77777777" w:rsidR="00461BAF" w:rsidRDefault="00461BAF" w:rsidP="00085424">
      <w:pPr>
        <w:spacing w:after="0" w:line="240" w:lineRule="auto"/>
        <w:rPr>
          <w:rStyle w:val="Fett"/>
          <w:b/>
        </w:rPr>
      </w:pPr>
    </w:p>
    <w:p w14:paraId="64620717" w14:textId="77777777" w:rsidR="00FF4EA3" w:rsidRDefault="00FF4EA3" w:rsidP="00B970FB">
      <w:pPr>
        <w:spacing w:after="0" w:line="276" w:lineRule="auto"/>
        <w:rPr>
          <w:rStyle w:val="Fett"/>
          <w:b/>
        </w:rPr>
      </w:pPr>
    </w:p>
    <w:p w14:paraId="4B2A26B6" w14:textId="77777777" w:rsidR="00876CD8" w:rsidRDefault="00876CD8" w:rsidP="00B970FB">
      <w:pPr>
        <w:spacing w:after="0" w:line="276" w:lineRule="auto"/>
        <w:rPr>
          <w:rStyle w:val="Fett"/>
          <w:b/>
        </w:rPr>
      </w:pPr>
    </w:p>
    <w:p w14:paraId="32B2EA99" w14:textId="5BCFBA47" w:rsidR="008D397A" w:rsidRPr="00CC6242" w:rsidRDefault="00CC6242" w:rsidP="00B970FB">
      <w:pPr>
        <w:spacing w:after="0" w:line="276" w:lineRule="auto"/>
        <w:rPr>
          <w:rStyle w:val="Fett"/>
          <w:b/>
        </w:rPr>
      </w:pPr>
      <w:r w:rsidRPr="00CC6242">
        <w:rPr>
          <w:rStyle w:val="Fett"/>
          <w:b/>
        </w:rPr>
        <w:t>Weitere Auskünfte erteilt:</w:t>
      </w:r>
    </w:p>
    <w:p w14:paraId="63280DF3" w14:textId="61E1FA72" w:rsidR="00F02A16" w:rsidRPr="00CC6242" w:rsidRDefault="00CC6242" w:rsidP="00B970FB">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proofErr w:type="spellStart"/>
      <w:r w:rsidR="00AB46EF">
        <w:rPr>
          <w:rStyle w:val="Fett"/>
          <w:b w:val="0"/>
          <w:lang w:val="fr-CH"/>
        </w:rPr>
        <w:t>Annibale</w:t>
      </w:r>
      <w:proofErr w:type="spellEnd"/>
      <w:r w:rsidR="00AB46EF">
        <w:rPr>
          <w:rStyle w:val="Fett"/>
          <w:b w:val="0"/>
          <w:lang w:val="fr-CH"/>
        </w:rPr>
        <w:t xml:space="preserve"> </w:t>
      </w:r>
      <w:proofErr w:type="spellStart"/>
      <w:r w:rsidR="00AB46EF">
        <w:rPr>
          <w:rStyle w:val="Fett"/>
          <w:b w:val="0"/>
          <w:lang w:val="fr-CH"/>
        </w:rPr>
        <w:t>Picicci</w:t>
      </w:r>
      <w:proofErr w:type="spellEnd"/>
      <w:r w:rsidR="00AB46EF">
        <w:rPr>
          <w:rStyle w:val="Fett"/>
          <w:b w:val="0"/>
          <w:lang w:val="fr-CH"/>
        </w:rPr>
        <w:t xml:space="preserve">, Katrin </w:t>
      </w:r>
      <w:proofErr w:type="spellStart"/>
      <w:r w:rsidR="00AB46EF">
        <w:rPr>
          <w:rStyle w:val="Fett"/>
          <w:b w:val="0"/>
          <w:lang w:val="fr-CH"/>
        </w:rPr>
        <w:t>Bühner</w:t>
      </w:r>
      <w:proofErr w:type="spellEnd"/>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AB46EF">
        <w:rPr>
          <w:rStyle w:val="Fett"/>
          <w:b w:val="0"/>
        </w:rPr>
        <w:t>2</w:t>
      </w:r>
    </w:p>
    <w:p w14:paraId="740EE9C4" w14:textId="7EEA5489" w:rsidR="00CC6242" w:rsidRPr="00CC6242" w:rsidRDefault="00CC6242" w:rsidP="00B970FB">
      <w:pPr>
        <w:pStyle w:val="Boilerpatebold"/>
        <w:spacing w:line="276" w:lineRule="auto"/>
        <w:rPr>
          <w:rStyle w:val="Fett"/>
          <w:b w:val="0"/>
        </w:rPr>
      </w:pPr>
      <w:r w:rsidRPr="00CC6242">
        <w:rPr>
          <w:rStyle w:val="Fett"/>
          <w:b w:val="0"/>
        </w:rPr>
        <w:t xml:space="preserve">Mail: </w:t>
      </w:r>
      <w:r w:rsidR="00AB46EF">
        <w:rPr>
          <w:rStyle w:val="Fett"/>
          <w:b w:val="0"/>
        </w:rPr>
        <w:t>a.picicci</w:t>
      </w:r>
      <w:r w:rsidRPr="00CC6242">
        <w:rPr>
          <w:rStyle w:val="Fett"/>
          <w:b w:val="0"/>
        </w:rPr>
        <w:t xml:space="preserve">@anselmoellers.de </w:t>
      </w:r>
    </w:p>
    <w:p w14:paraId="32AA1E14" w14:textId="77777777" w:rsidR="00055A5C" w:rsidRDefault="00055A5C" w:rsidP="00B970FB">
      <w:pPr>
        <w:pStyle w:val="Boilerpatebold"/>
        <w:spacing w:line="276" w:lineRule="auto"/>
        <w:rPr>
          <w:rStyle w:val="Fett"/>
          <w:b w:val="0"/>
          <w:highlight w:val="yellow"/>
        </w:rPr>
      </w:pPr>
    </w:p>
    <w:p w14:paraId="3BDBBA65" w14:textId="77777777" w:rsidR="00461BAF" w:rsidRDefault="00461BAF" w:rsidP="00B970FB">
      <w:pPr>
        <w:pStyle w:val="Boilerpatebold"/>
        <w:spacing w:line="276" w:lineRule="auto"/>
        <w:rPr>
          <w:rStyle w:val="Fett"/>
        </w:rPr>
      </w:pPr>
    </w:p>
    <w:p w14:paraId="25BBB6B0" w14:textId="77777777" w:rsidR="0051596B" w:rsidRPr="00B71285" w:rsidRDefault="0051596B" w:rsidP="00B970FB">
      <w:pPr>
        <w:pStyle w:val="Boilerpatebold"/>
        <w:spacing w:line="276" w:lineRule="auto"/>
        <w:rPr>
          <w:rStyle w:val="Fett"/>
        </w:rPr>
      </w:pPr>
      <w:r w:rsidRPr="00B71285">
        <w:rPr>
          <w:rStyle w:val="Fett"/>
        </w:rPr>
        <w:t>Über Geberit</w:t>
      </w:r>
    </w:p>
    <w:p w14:paraId="482793ED" w14:textId="5A9DD149" w:rsidR="0039084B" w:rsidRPr="00AB46EF" w:rsidRDefault="00AB46EF" w:rsidP="0039084B">
      <w:pPr>
        <w:kinsoku w:val="0"/>
        <w:overflowPunct w:val="0"/>
        <w:spacing w:before="2" w:line="276" w:lineRule="auto"/>
        <w:textAlignment w:val="baseline"/>
        <w:rPr>
          <w:sz w:val="16"/>
          <w:szCs w:val="16"/>
        </w:rPr>
      </w:pPr>
      <w:r w:rsidRPr="00D638BB">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38205" w14:textId="77777777" w:rsidR="00E81553" w:rsidRDefault="00E81553" w:rsidP="00C0638B">
      <w:r>
        <w:separator/>
      </w:r>
    </w:p>
  </w:endnote>
  <w:endnote w:type="continuationSeparator" w:id="0">
    <w:p w14:paraId="2802F9AD" w14:textId="77777777" w:rsidR="00E81553" w:rsidRDefault="00E81553" w:rsidP="00C0638B">
      <w:r>
        <w:continuationSeparator/>
      </w:r>
    </w:p>
  </w:endnote>
  <w:endnote w:type="continuationNotice" w:id="1">
    <w:p w14:paraId="1CC8C0BE" w14:textId="77777777" w:rsidR="00E81553" w:rsidRDefault="00E815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1FD9B" w14:textId="77777777" w:rsidR="00E81553" w:rsidRDefault="00E81553" w:rsidP="00C0638B">
      <w:r>
        <w:separator/>
      </w:r>
    </w:p>
  </w:footnote>
  <w:footnote w:type="continuationSeparator" w:id="0">
    <w:p w14:paraId="243891C8" w14:textId="77777777" w:rsidR="00E81553" w:rsidRDefault="00E81553" w:rsidP="00C0638B">
      <w:r>
        <w:continuationSeparator/>
      </w:r>
    </w:p>
  </w:footnote>
  <w:footnote w:type="continuationNotice" w:id="1">
    <w:p w14:paraId="33D30508" w14:textId="77777777" w:rsidR="00E81553" w:rsidRDefault="00E815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140CF3"/>
    <w:multiLevelType w:val="hybridMultilevel"/>
    <w:tmpl w:val="B9102BEC"/>
    <w:lvl w:ilvl="0" w:tplc="8FB2260A">
      <w:numFmt w:val="bullet"/>
      <w:lvlText w:val=""/>
      <w:lvlJc w:val="left"/>
      <w:pPr>
        <w:ind w:left="1060" w:hanging="70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206212"/>
    <w:multiLevelType w:val="hybridMultilevel"/>
    <w:tmpl w:val="3E0470D8"/>
    <w:lvl w:ilvl="0" w:tplc="8FB2260A">
      <w:numFmt w:val="bullet"/>
      <w:lvlText w:val=""/>
      <w:lvlJc w:val="left"/>
      <w:pPr>
        <w:ind w:left="1060" w:hanging="70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CA2B49"/>
    <w:multiLevelType w:val="multilevel"/>
    <w:tmpl w:val="B0C6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9834BB"/>
    <w:multiLevelType w:val="hybridMultilevel"/>
    <w:tmpl w:val="45C2BA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24852324">
    <w:abstractNumId w:val="0"/>
  </w:num>
  <w:num w:numId="2" w16cid:durableId="431900955">
    <w:abstractNumId w:val="6"/>
  </w:num>
  <w:num w:numId="3" w16cid:durableId="2125148078">
    <w:abstractNumId w:val="1"/>
  </w:num>
  <w:num w:numId="4" w16cid:durableId="887451635">
    <w:abstractNumId w:val="5"/>
  </w:num>
  <w:num w:numId="5" w16cid:durableId="323628128">
    <w:abstractNumId w:val="2"/>
  </w:num>
  <w:num w:numId="6" w16cid:durableId="1418942866">
    <w:abstractNumId w:val="3"/>
  </w:num>
  <w:num w:numId="7" w16cid:durableId="32520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6C95"/>
    <w:rsid w:val="0001127C"/>
    <w:rsid w:val="000138FB"/>
    <w:rsid w:val="00014B8E"/>
    <w:rsid w:val="000209B4"/>
    <w:rsid w:val="000220FA"/>
    <w:rsid w:val="00024AE1"/>
    <w:rsid w:val="00025A6D"/>
    <w:rsid w:val="00031FB8"/>
    <w:rsid w:val="00033BB8"/>
    <w:rsid w:val="00034F1F"/>
    <w:rsid w:val="000435CF"/>
    <w:rsid w:val="00044480"/>
    <w:rsid w:val="00045C33"/>
    <w:rsid w:val="00052061"/>
    <w:rsid w:val="00055A5C"/>
    <w:rsid w:val="0006058A"/>
    <w:rsid w:val="00061CEB"/>
    <w:rsid w:val="000628BD"/>
    <w:rsid w:val="00063772"/>
    <w:rsid w:val="00063A9A"/>
    <w:rsid w:val="000649E4"/>
    <w:rsid w:val="00065EBD"/>
    <w:rsid w:val="000727D9"/>
    <w:rsid w:val="000738CF"/>
    <w:rsid w:val="00073E45"/>
    <w:rsid w:val="0007476F"/>
    <w:rsid w:val="00075430"/>
    <w:rsid w:val="00076A04"/>
    <w:rsid w:val="000811A4"/>
    <w:rsid w:val="00084B16"/>
    <w:rsid w:val="00085424"/>
    <w:rsid w:val="00085DC5"/>
    <w:rsid w:val="000912B7"/>
    <w:rsid w:val="0009134E"/>
    <w:rsid w:val="0009294D"/>
    <w:rsid w:val="00095958"/>
    <w:rsid w:val="0009617A"/>
    <w:rsid w:val="00096B04"/>
    <w:rsid w:val="00096E28"/>
    <w:rsid w:val="000A0DF8"/>
    <w:rsid w:val="000A1942"/>
    <w:rsid w:val="000A20E7"/>
    <w:rsid w:val="000A2D58"/>
    <w:rsid w:val="000A33C6"/>
    <w:rsid w:val="000A3874"/>
    <w:rsid w:val="000A46CD"/>
    <w:rsid w:val="000A69F0"/>
    <w:rsid w:val="000A7415"/>
    <w:rsid w:val="000B350A"/>
    <w:rsid w:val="000B5D29"/>
    <w:rsid w:val="000B6E16"/>
    <w:rsid w:val="000C1362"/>
    <w:rsid w:val="000C34FB"/>
    <w:rsid w:val="000C7082"/>
    <w:rsid w:val="000D0625"/>
    <w:rsid w:val="000D0825"/>
    <w:rsid w:val="000D1568"/>
    <w:rsid w:val="000D1E7F"/>
    <w:rsid w:val="000D20A8"/>
    <w:rsid w:val="000D2273"/>
    <w:rsid w:val="000D4DD8"/>
    <w:rsid w:val="000D5036"/>
    <w:rsid w:val="000E4EC4"/>
    <w:rsid w:val="000F07CE"/>
    <w:rsid w:val="000F69A3"/>
    <w:rsid w:val="000F6A6E"/>
    <w:rsid w:val="000F6BD5"/>
    <w:rsid w:val="000F749D"/>
    <w:rsid w:val="00105F0F"/>
    <w:rsid w:val="0010640E"/>
    <w:rsid w:val="0011117A"/>
    <w:rsid w:val="0011200D"/>
    <w:rsid w:val="00117485"/>
    <w:rsid w:val="0011757A"/>
    <w:rsid w:val="00120AF2"/>
    <w:rsid w:val="00120FA7"/>
    <w:rsid w:val="0012418F"/>
    <w:rsid w:val="00125488"/>
    <w:rsid w:val="001265FF"/>
    <w:rsid w:val="00132C13"/>
    <w:rsid w:val="0013303F"/>
    <w:rsid w:val="0013437C"/>
    <w:rsid w:val="001362ED"/>
    <w:rsid w:val="00136CA5"/>
    <w:rsid w:val="00137250"/>
    <w:rsid w:val="001464FA"/>
    <w:rsid w:val="00146652"/>
    <w:rsid w:val="001507F4"/>
    <w:rsid w:val="00150D35"/>
    <w:rsid w:val="0015394B"/>
    <w:rsid w:val="001573FE"/>
    <w:rsid w:val="00160863"/>
    <w:rsid w:val="00161AD8"/>
    <w:rsid w:val="00162022"/>
    <w:rsid w:val="00163AA8"/>
    <w:rsid w:val="00163B4B"/>
    <w:rsid w:val="00164296"/>
    <w:rsid w:val="001648F4"/>
    <w:rsid w:val="00166434"/>
    <w:rsid w:val="00166DC2"/>
    <w:rsid w:val="00167361"/>
    <w:rsid w:val="001708F0"/>
    <w:rsid w:val="00172B48"/>
    <w:rsid w:val="0017569E"/>
    <w:rsid w:val="00177DD0"/>
    <w:rsid w:val="0018059C"/>
    <w:rsid w:val="00180F81"/>
    <w:rsid w:val="0018186A"/>
    <w:rsid w:val="00182035"/>
    <w:rsid w:val="001828EB"/>
    <w:rsid w:val="00190388"/>
    <w:rsid w:val="00191A7E"/>
    <w:rsid w:val="00191CD9"/>
    <w:rsid w:val="00193068"/>
    <w:rsid w:val="001A00B2"/>
    <w:rsid w:val="001A014F"/>
    <w:rsid w:val="001A27AB"/>
    <w:rsid w:val="001A328E"/>
    <w:rsid w:val="001A3CD8"/>
    <w:rsid w:val="001A3D0A"/>
    <w:rsid w:val="001A4321"/>
    <w:rsid w:val="001A4A05"/>
    <w:rsid w:val="001A5E6F"/>
    <w:rsid w:val="001B0C7C"/>
    <w:rsid w:val="001B14CA"/>
    <w:rsid w:val="001B1CE4"/>
    <w:rsid w:val="001B35F5"/>
    <w:rsid w:val="001B75CC"/>
    <w:rsid w:val="001C23E4"/>
    <w:rsid w:val="001C34C1"/>
    <w:rsid w:val="001C4603"/>
    <w:rsid w:val="001C6314"/>
    <w:rsid w:val="001D359D"/>
    <w:rsid w:val="001D67CA"/>
    <w:rsid w:val="001E004B"/>
    <w:rsid w:val="001E18DB"/>
    <w:rsid w:val="001E2CCD"/>
    <w:rsid w:val="001E4148"/>
    <w:rsid w:val="001E5F11"/>
    <w:rsid w:val="001F0CD0"/>
    <w:rsid w:val="001F0F8D"/>
    <w:rsid w:val="001F273F"/>
    <w:rsid w:val="001F6E60"/>
    <w:rsid w:val="002030FC"/>
    <w:rsid w:val="00203563"/>
    <w:rsid w:val="00204CCF"/>
    <w:rsid w:val="00206C7C"/>
    <w:rsid w:val="00207D83"/>
    <w:rsid w:val="002122B9"/>
    <w:rsid w:val="002125D3"/>
    <w:rsid w:val="0021427B"/>
    <w:rsid w:val="00216AF3"/>
    <w:rsid w:val="00216CB8"/>
    <w:rsid w:val="002176F2"/>
    <w:rsid w:val="0022087C"/>
    <w:rsid w:val="002211CE"/>
    <w:rsid w:val="00221C19"/>
    <w:rsid w:val="00225C5E"/>
    <w:rsid w:val="00231637"/>
    <w:rsid w:val="002352C5"/>
    <w:rsid w:val="002378E4"/>
    <w:rsid w:val="002403F9"/>
    <w:rsid w:val="00240AEC"/>
    <w:rsid w:val="0024228F"/>
    <w:rsid w:val="002439E8"/>
    <w:rsid w:val="00243DCB"/>
    <w:rsid w:val="00253703"/>
    <w:rsid w:val="00256DA4"/>
    <w:rsid w:val="00264EAF"/>
    <w:rsid w:val="00266A73"/>
    <w:rsid w:val="00270527"/>
    <w:rsid w:val="0027304F"/>
    <w:rsid w:val="00274BB0"/>
    <w:rsid w:val="0027782E"/>
    <w:rsid w:val="0028044E"/>
    <w:rsid w:val="0028343A"/>
    <w:rsid w:val="002909BE"/>
    <w:rsid w:val="002916A7"/>
    <w:rsid w:val="00292FA8"/>
    <w:rsid w:val="002A569F"/>
    <w:rsid w:val="002A68E4"/>
    <w:rsid w:val="002B4364"/>
    <w:rsid w:val="002C51C7"/>
    <w:rsid w:val="002D0013"/>
    <w:rsid w:val="002D07E9"/>
    <w:rsid w:val="002D429A"/>
    <w:rsid w:val="002D4D2A"/>
    <w:rsid w:val="002D5B20"/>
    <w:rsid w:val="002D5E34"/>
    <w:rsid w:val="002D5E61"/>
    <w:rsid w:val="002D6ADF"/>
    <w:rsid w:val="002D71A8"/>
    <w:rsid w:val="002F11DB"/>
    <w:rsid w:val="002F232E"/>
    <w:rsid w:val="002F2F6F"/>
    <w:rsid w:val="002F42F2"/>
    <w:rsid w:val="002F4E16"/>
    <w:rsid w:val="003030BB"/>
    <w:rsid w:val="00303B05"/>
    <w:rsid w:val="0030513E"/>
    <w:rsid w:val="00305C12"/>
    <w:rsid w:val="0030682A"/>
    <w:rsid w:val="00310E7B"/>
    <w:rsid w:val="00310FD6"/>
    <w:rsid w:val="00311832"/>
    <w:rsid w:val="00312FFB"/>
    <w:rsid w:val="003147B8"/>
    <w:rsid w:val="00315532"/>
    <w:rsid w:val="00315AE3"/>
    <w:rsid w:val="003240E8"/>
    <w:rsid w:val="00331226"/>
    <w:rsid w:val="003323E0"/>
    <w:rsid w:val="00332C88"/>
    <w:rsid w:val="003348F3"/>
    <w:rsid w:val="00334C49"/>
    <w:rsid w:val="003351CE"/>
    <w:rsid w:val="003413B8"/>
    <w:rsid w:val="0034154B"/>
    <w:rsid w:val="00342A4A"/>
    <w:rsid w:val="00342C54"/>
    <w:rsid w:val="00344912"/>
    <w:rsid w:val="0034547E"/>
    <w:rsid w:val="00351289"/>
    <w:rsid w:val="00353E87"/>
    <w:rsid w:val="00354055"/>
    <w:rsid w:val="0035706F"/>
    <w:rsid w:val="00361300"/>
    <w:rsid w:val="00361C53"/>
    <w:rsid w:val="00366B9C"/>
    <w:rsid w:val="003703B5"/>
    <w:rsid w:val="00370AC6"/>
    <w:rsid w:val="00374C82"/>
    <w:rsid w:val="00375078"/>
    <w:rsid w:val="003760E8"/>
    <w:rsid w:val="003853DC"/>
    <w:rsid w:val="0039084B"/>
    <w:rsid w:val="0039283A"/>
    <w:rsid w:val="00393685"/>
    <w:rsid w:val="00393EDE"/>
    <w:rsid w:val="003960B2"/>
    <w:rsid w:val="003A1971"/>
    <w:rsid w:val="003A3052"/>
    <w:rsid w:val="003A616D"/>
    <w:rsid w:val="003B0531"/>
    <w:rsid w:val="003B100C"/>
    <w:rsid w:val="003B59B8"/>
    <w:rsid w:val="003B6BCC"/>
    <w:rsid w:val="003C08E9"/>
    <w:rsid w:val="003C3AED"/>
    <w:rsid w:val="003C7C18"/>
    <w:rsid w:val="003D329D"/>
    <w:rsid w:val="003D4A78"/>
    <w:rsid w:val="003D57E9"/>
    <w:rsid w:val="003D706F"/>
    <w:rsid w:val="003E143B"/>
    <w:rsid w:val="003E1712"/>
    <w:rsid w:val="003E1A1F"/>
    <w:rsid w:val="003E4F6A"/>
    <w:rsid w:val="003F0878"/>
    <w:rsid w:val="003F4A86"/>
    <w:rsid w:val="003F5DEC"/>
    <w:rsid w:val="004001C9"/>
    <w:rsid w:val="00400327"/>
    <w:rsid w:val="00400425"/>
    <w:rsid w:val="004011B8"/>
    <w:rsid w:val="004013B6"/>
    <w:rsid w:val="00401EAB"/>
    <w:rsid w:val="00404E1C"/>
    <w:rsid w:val="00404E1E"/>
    <w:rsid w:val="00406D59"/>
    <w:rsid w:val="00407F6F"/>
    <w:rsid w:val="0041134C"/>
    <w:rsid w:val="0041193A"/>
    <w:rsid w:val="00415F00"/>
    <w:rsid w:val="00417054"/>
    <w:rsid w:val="00421D19"/>
    <w:rsid w:val="004226A7"/>
    <w:rsid w:val="004236FE"/>
    <w:rsid w:val="00431757"/>
    <w:rsid w:val="00444FB2"/>
    <w:rsid w:val="00447320"/>
    <w:rsid w:val="0045394F"/>
    <w:rsid w:val="00453FE6"/>
    <w:rsid w:val="00454F70"/>
    <w:rsid w:val="00461BAF"/>
    <w:rsid w:val="0046327B"/>
    <w:rsid w:val="00463B2C"/>
    <w:rsid w:val="004677B1"/>
    <w:rsid w:val="00467A68"/>
    <w:rsid w:val="004776C0"/>
    <w:rsid w:val="00477AC6"/>
    <w:rsid w:val="00480161"/>
    <w:rsid w:val="00481FA4"/>
    <w:rsid w:val="00482FAD"/>
    <w:rsid w:val="0048309A"/>
    <w:rsid w:val="00486445"/>
    <w:rsid w:val="00490F4E"/>
    <w:rsid w:val="004920F9"/>
    <w:rsid w:val="004A0285"/>
    <w:rsid w:val="004A1A41"/>
    <w:rsid w:val="004A389D"/>
    <w:rsid w:val="004A3EA4"/>
    <w:rsid w:val="004A57DF"/>
    <w:rsid w:val="004A5EC2"/>
    <w:rsid w:val="004A6420"/>
    <w:rsid w:val="004A7D13"/>
    <w:rsid w:val="004B3FDC"/>
    <w:rsid w:val="004B44D5"/>
    <w:rsid w:val="004B53A1"/>
    <w:rsid w:val="004B6F7B"/>
    <w:rsid w:val="004C3FDA"/>
    <w:rsid w:val="004C5A11"/>
    <w:rsid w:val="004C6E78"/>
    <w:rsid w:val="004C6ED7"/>
    <w:rsid w:val="004C7453"/>
    <w:rsid w:val="004D1990"/>
    <w:rsid w:val="004D4A83"/>
    <w:rsid w:val="004E0A4F"/>
    <w:rsid w:val="004E6B3B"/>
    <w:rsid w:val="004E7FBE"/>
    <w:rsid w:val="004F712F"/>
    <w:rsid w:val="0050171A"/>
    <w:rsid w:val="0050621F"/>
    <w:rsid w:val="005120AC"/>
    <w:rsid w:val="00513003"/>
    <w:rsid w:val="0051596B"/>
    <w:rsid w:val="00516F61"/>
    <w:rsid w:val="005203D6"/>
    <w:rsid w:val="00520DD7"/>
    <w:rsid w:val="005272E7"/>
    <w:rsid w:val="005273D2"/>
    <w:rsid w:val="005277DD"/>
    <w:rsid w:val="005326BE"/>
    <w:rsid w:val="00532EC0"/>
    <w:rsid w:val="00535CF8"/>
    <w:rsid w:val="00537331"/>
    <w:rsid w:val="005378D2"/>
    <w:rsid w:val="00537D92"/>
    <w:rsid w:val="005404E7"/>
    <w:rsid w:val="00543EE4"/>
    <w:rsid w:val="0054634D"/>
    <w:rsid w:val="00555E24"/>
    <w:rsid w:val="005638BD"/>
    <w:rsid w:val="005658E1"/>
    <w:rsid w:val="0056773A"/>
    <w:rsid w:val="005719D8"/>
    <w:rsid w:val="00572272"/>
    <w:rsid w:val="00572E53"/>
    <w:rsid w:val="005749FB"/>
    <w:rsid w:val="005759A5"/>
    <w:rsid w:val="0058396B"/>
    <w:rsid w:val="00584938"/>
    <w:rsid w:val="00591D43"/>
    <w:rsid w:val="0059323A"/>
    <w:rsid w:val="005941FC"/>
    <w:rsid w:val="00595428"/>
    <w:rsid w:val="0059661F"/>
    <w:rsid w:val="00597CCF"/>
    <w:rsid w:val="005A10F8"/>
    <w:rsid w:val="005A1679"/>
    <w:rsid w:val="005A5189"/>
    <w:rsid w:val="005A5ABC"/>
    <w:rsid w:val="005B1507"/>
    <w:rsid w:val="005B491D"/>
    <w:rsid w:val="005B6308"/>
    <w:rsid w:val="005B7D29"/>
    <w:rsid w:val="005B7F99"/>
    <w:rsid w:val="005C0D0F"/>
    <w:rsid w:val="005C3DA7"/>
    <w:rsid w:val="005C6205"/>
    <w:rsid w:val="005D279D"/>
    <w:rsid w:val="005E0088"/>
    <w:rsid w:val="005E528F"/>
    <w:rsid w:val="005E543B"/>
    <w:rsid w:val="005F1C10"/>
    <w:rsid w:val="005F2C8A"/>
    <w:rsid w:val="005F5D37"/>
    <w:rsid w:val="005F5FBC"/>
    <w:rsid w:val="006009D4"/>
    <w:rsid w:val="00602672"/>
    <w:rsid w:val="006042B0"/>
    <w:rsid w:val="006071EA"/>
    <w:rsid w:val="00607986"/>
    <w:rsid w:val="00611A0A"/>
    <w:rsid w:val="0061205A"/>
    <w:rsid w:val="006127B2"/>
    <w:rsid w:val="00612B9F"/>
    <w:rsid w:val="00621B96"/>
    <w:rsid w:val="0062545B"/>
    <w:rsid w:val="006271C8"/>
    <w:rsid w:val="00630D22"/>
    <w:rsid w:val="00634009"/>
    <w:rsid w:val="00636E19"/>
    <w:rsid w:val="0064081E"/>
    <w:rsid w:val="00640B13"/>
    <w:rsid w:val="00641464"/>
    <w:rsid w:val="0064683F"/>
    <w:rsid w:val="00646B5E"/>
    <w:rsid w:val="00647F5B"/>
    <w:rsid w:val="00654C46"/>
    <w:rsid w:val="00655090"/>
    <w:rsid w:val="0065706F"/>
    <w:rsid w:val="00657B88"/>
    <w:rsid w:val="00657CC5"/>
    <w:rsid w:val="006606A9"/>
    <w:rsid w:val="006641F5"/>
    <w:rsid w:val="00665158"/>
    <w:rsid w:val="006664D4"/>
    <w:rsid w:val="006671CE"/>
    <w:rsid w:val="0067490E"/>
    <w:rsid w:val="00676BD3"/>
    <w:rsid w:val="00677C6F"/>
    <w:rsid w:val="00681119"/>
    <w:rsid w:val="00682910"/>
    <w:rsid w:val="00682ECE"/>
    <w:rsid w:val="0068408A"/>
    <w:rsid w:val="00685137"/>
    <w:rsid w:val="00693991"/>
    <w:rsid w:val="00696D99"/>
    <w:rsid w:val="006A01D0"/>
    <w:rsid w:val="006A3ABA"/>
    <w:rsid w:val="006B1A0B"/>
    <w:rsid w:val="006B47B6"/>
    <w:rsid w:val="006B51C6"/>
    <w:rsid w:val="006B5D24"/>
    <w:rsid w:val="006B6CAA"/>
    <w:rsid w:val="006B74FA"/>
    <w:rsid w:val="006C01CE"/>
    <w:rsid w:val="006C313C"/>
    <w:rsid w:val="006C5CD9"/>
    <w:rsid w:val="006D349A"/>
    <w:rsid w:val="006D3E7D"/>
    <w:rsid w:val="006D5BE5"/>
    <w:rsid w:val="006D6059"/>
    <w:rsid w:val="006E07A4"/>
    <w:rsid w:val="006E3B74"/>
    <w:rsid w:val="006E46F5"/>
    <w:rsid w:val="006E5951"/>
    <w:rsid w:val="006E5E17"/>
    <w:rsid w:val="006F5EFD"/>
    <w:rsid w:val="006F6656"/>
    <w:rsid w:val="0070520A"/>
    <w:rsid w:val="00705A19"/>
    <w:rsid w:val="0070655D"/>
    <w:rsid w:val="007121B7"/>
    <w:rsid w:val="007124C6"/>
    <w:rsid w:val="00713837"/>
    <w:rsid w:val="0071437C"/>
    <w:rsid w:val="00714E72"/>
    <w:rsid w:val="007154A8"/>
    <w:rsid w:val="0071793C"/>
    <w:rsid w:val="00717C9B"/>
    <w:rsid w:val="00720079"/>
    <w:rsid w:val="0072039D"/>
    <w:rsid w:val="00722C18"/>
    <w:rsid w:val="0072308A"/>
    <w:rsid w:val="00723C83"/>
    <w:rsid w:val="00724AF7"/>
    <w:rsid w:val="00727196"/>
    <w:rsid w:val="00730462"/>
    <w:rsid w:val="00731D95"/>
    <w:rsid w:val="00733A8E"/>
    <w:rsid w:val="007347AE"/>
    <w:rsid w:val="00742FBF"/>
    <w:rsid w:val="0074431C"/>
    <w:rsid w:val="007448C0"/>
    <w:rsid w:val="00745B3E"/>
    <w:rsid w:val="0075387D"/>
    <w:rsid w:val="00753F0F"/>
    <w:rsid w:val="00755C48"/>
    <w:rsid w:val="00757E60"/>
    <w:rsid w:val="00763E2A"/>
    <w:rsid w:val="00771BDE"/>
    <w:rsid w:val="00772799"/>
    <w:rsid w:val="00782DDC"/>
    <w:rsid w:val="0078459A"/>
    <w:rsid w:val="00784D7F"/>
    <w:rsid w:val="00785B70"/>
    <w:rsid w:val="0078777A"/>
    <w:rsid w:val="007907AC"/>
    <w:rsid w:val="00791AD2"/>
    <w:rsid w:val="00791E1C"/>
    <w:rsid w:val="00793E41"/>
    <w:rsid w:val="00795C0D"/>
    <w:rsid w:val="00796169"/>
    <w:rsid w:val="007A1E88"/>
    <w:rsid w:val="007A53AE"/>
    <w:rsid w:val="007A5790"/>
    <w:rsid w:val="007A74E1"/>
    <w:rsid w:val="007B10AF"/>
    <w:rsid w:val="007B23AB"/>
    <w:rsid w:val="007B4886"/>
    <w:rsid w:val="007B4B59"/>
    <w:rsid w:val="007C08D8"/>
    <w:rsid w:val="007C17D6"/>
    <w:rsid w:val="007C2E96"/>
    <w:rsid w:val="007C484A"/>
    <w:rsid w:val="007C4859"/>
    <w:rsid w:val="007C67CD"/>
    <w:rsid w:val="007D28DB"/>
    <w:rsid w:val="007D2F36"/>
    <w:rsid w:val="007E30EF"/>
    <w:rsid w:val="007E34AE"/>
    <w:rsid w:val="007E4885"/>
    <w:rsid w:val="007E494E"/>
    <w:rsid w:val="007E6A89"/>
    <w:rsid w:val="007F0BD3"/>
    <w:rsid w:val="007F5990"/>
    <w:rsid w:val="007F5FF9"/>
    <w:rsid w:val="00801A89"/>
    <w:rsid w:val="00801F0C"/>
    <w:rsid w:val="008023B0"/>
    <w:rsid w:val="0080783B"/>
    <w:rsid w:val="00810252"/>
    <w:rsid w:val="00810F98"/>
    <w:rsid w:val="00813137"/>
    <w:rsid w:val="008223D1"/>
    <w:rsid w:val="00825008"/>
    <w:rsid w:val="00827C4B"/>
    <w:rsid w:val="0083151A"/>
    <w:rsid w:val="008327B7"/>
    <w:rsid w:val="00834DE2"/>
    <w:rsid w:val="008359F8"/>
    <w:rsid w:val="008363A3"/>
    <w:rsid w:val="00841BCD"/>
    <w:rsid w:val="00843992"/>
    <w:rsid w:val="00844001"/>
    <w:rsid w:val="00847769"/>
    <w:rsid w:val="00851843"/>
    <w:rsid w:val="0085267E"/>
    <w:rsid w:val="00855C8D"/>
    <w:rsid w:val="008560A2"/>
    <w:rsid w:val="00857284"/>
    <w:rsid w:val="0085780D"/>
    <w:rsid w:val="008601B1"/>
    <w:rsid w:val="00860542"/>
    <w:rsid w:val="00863175"/>
    <w:rsid w:val="008674E4"/>
    <w:rsid w:val="008707E8"/>
    <w:rsid w:val="00871F6B"/>
    <w:rsid w:val="00874F7B"/>
    <w:rsid w:val="008757B7"/>
    <w:rsid w:val="008767F4"/>
    <w:rsid w:val="00876CD8"/>
    <w:rsid w:val="00877F0B"/>
    <w:rsid w:val="00881D20"/>
    <w:rsid w:val="00892E4F"/>
    <w:rsid w:val="008937EA"/>
    <w:rsid w:val="00893E14"/>
    <w:rsid w:val="008A21DF"/>
    <w:rsid w:val="008A2E48"/>
    <w:rsid w:val="008A30F4"/>
    <w:rsid w:val="008A32E8"/>
    <w:rsid w:val="008A534E"/>
    <w:rsid w:val="008A5CF2"/>
    <w:rsid w:val="008A72DE"/>
    <w:rsid w:val="008B05E5"/>
    <w:rsid w:val="008B15D6"/>
    <w:rsid w:val="008B2C6F"/>
    <w:rsid w:val="008B2FBA"/>
    <w:rsid w:val="008B3DA4"/>
    <w:rsid w:val="008B4FFC"/>
    <w:rsid w:val="008B560D"/>
    <w:rsid w:val="008B5C1D"/>
    <w:rsid w:val="008B655E"/>
    <w:rsid w:val="008B76DF"/>
    <w:rsid w:val="008C1CE7"/>
    <w:rsid w:val="008C305D"/>
    <w:rsid w:val="008C416B"/>
    <w:rsid w:val="008C49C0"/>
    <w:rsid w:val="008C5654"/>
    <w:rsid w:val="008C6E0C"/>
    <w:rsid w:val="008C7445"/>
    <w:rsid w:val="008D17F3"/>
    <w:rsid w:val="008D2B5C"/>
    <w:rsid w:val="008D397A"/>
    <w:rsid w:val="008D4B7C"/>
    <w:rsid w:val="008D592C"/>
    <w:rsid w:val="008D5FEF"/>
    <w:rsid w:val="008E4C71"/>
    <w:rsid w:val="008F0959"/>
    <w:rsid w:val="008F56AF"/>
    <w:rsid w:val="008F5DDF"/>
    <w:rsid w:val="008F67E8"/>
    <w:rsid w:val="00900BCE"/>
    <w:rsid w:val="009056CA"/>
    <w:rsid w:val="00906A35"/>
    <w:rsid w:val="0091080A"/>
    <w:rsid w:val="00911F88"/>
    <w:rsid w:val="009134EA"/>
    <w:rsid w:val="00921352"/>
    <w:rsid w:val="00922B14"/>
    <w:rsid w:val="00925849"/>
    <w:rsid w:val="009330AA"/>
    <w:rsid w:val="009344C8"/>
    <w:rsid w:val="00934FF8"/>
    <w:rsid w:val="009422DA"/>
    <w:rsid w:val="009475B3"/>
    <w:rsid w:val="00947AA6"/>
    <w:rsid w:val="00950EE5"/>
    <w:rsid w:val="0095297A"/>
    <w:rsid w:val="00952D42"/>
    <w:rsid w:val="00962DA2"/>
    <w:rsid w:val="00970B70"/>
    <w:rsid w:val="00971ADC"/>
    <w:rsid w:val="00972859"/>
    <w:rsid w:val="00977B90"/>
    <w:rsid w:val="00977DD5"/>
    <w:rsid w:val="009922B8"/>
    <w:rsid w:val="00996D56"/>
    <w:rsid w:val="009A36B5"/>
    <w:rsid w:val="009B0E0F"/>
    <w:rsid w:val="009B596C"/>
    <w:rsid w:val="009B7477"/>
    <w:rsid w:val="009B7C69"/>
    <w:rsid w:val="009C01C9"/>
    <w:rsid w:val="009C03E3"/>
    <w:rsid w:val="009C13E2"/>
    <w:rsid w:val="009C3AEE"/>
    <w:rsid w:val="009C54D0"/>
    <w:rsid w:val="009C5502"/>
    <w:rsid w:val="009C5CE6"/>
    <w:rsid w:val="009C7617"/>
    <w:rsid w:val="009C7D0A"/>
    <w:rsid w:val="009D2AEA"/>
    <w:rsid w:val="009D2F1B"/>
    <w:rsid w:val="009D39D9"/>
    <w:rsid w:val="009E0312"/>
    <w:rsid w:val="009E47D9"/>
    <w:rsid w:val="009F040C"/>
    <w:rsid w:val="009F3062"/>
    <w:rsid w:val="009F6EC8"/>
    <w:rsid w:val="00A026D7"/>
    <w:rsid w:val="00A03BEE"/>
    <w:rsid w:val="00A05E84"/>
    <w:rsid w:val="00A06B17"/>
    <w:rsid w:val="00A11144"/>
    <w:rsid w:val="00A14A0C"/>
    <w:rsid w:val="00A15926"/>
    <w:rsid w:val="00A172F0"/>
    <w:rsid w:val="00A17E7F"/>
    <w:rsid w:val="00A20F70"/>
    <w:rsid w:val="00A258F5"/>
    <w:rsid w:val="00A276AD"/>
    <w:rsid w:val="00A3057D"/>
    <w:rsid w:val="00A3250F"/>
    <w:rsid w:val="00A371A0"/>
    <w:rsid w:val="00A40694"/>
    <w:rsid w:val="00A41996"/>
    <w:rsid w:val="00A4503E"/>
    <w:rsid w:val="00A470ED"/>
    <w:rsid w:val="00A510BB"/>
    <w:rsid w:val="00A51C53"/>
    <w:rsid w:val="00A52F7C"/>
    <w:rsid w:val="00A537DF"/>
    <w:rsid w:val="00A62202"/>
    <w:rsid w:val="00A6746F"/>
    <w:rsid w:val="00A705E1"/>
    <w:rsid w:val="00A71391"/>
    <w:rsid w:val="00A73676"/>
    <w:rsid w:val="00A8501E"/>
    <w:rsid w:val="00A95B9D"/>
    <w:rsid w:val="00A969B2"/>
    <w:rsid w:val="00AA1842"/>
    <w:rsid w:val="00AA3B17"/>
    <w:rsid w:val="00AA489E"/>
    <w:rsid w:val="00AA520B"/>
    <w:rsid w:val="00AA566F"/>
    <w:rsid w:val="00AA67CE"/>
    <w:rsid w:val="00AB1712"/>
    <w:rsid w:val="00AB46EF"/>
    <w:rsid w:val="00AB7E1B"/>
    <w:rsid w:val="00AC1C65"/>
    <w:rsid w:val="00AC5EEB"/>
    <w:rsid w:val="00AD5F06"/>
    <w:rsid w:val="00AE2E08"/>
    <w:rsid w:val="00AE6945"/>
    <w:rsid w:val="00AF03BD"/>
    <w:rsid w:val="00AF3FF5"/>
    <w:rsid w:val="00AF4040"/>
    <w:rsid w:val="00AF43A4"/>
    <w:rsid w:val="00AF495D"/>
    <w:rsid w:val="00B01716"/>
    <w:rsid w:val="00B017E0"/>
    <w:rsid w:val="00B024FE"/>
    <w:rsid w:val="00B03573"/>
    <w:rsid w:val="00B051D4"/>
    <w:rsid w:val="00B053AD"/>
    <w:rsid w:val="00B06CF2"/>
    <w:rsid w:val="00B126AD"/>
    <w:rsid w:val="00B132B1"/>
    <w:rsid w:val="00B15D6D"/>
    <w:rsid w:val="00B21725"/>
    <w:rsid w:val="00B21DD2"/>
    <w:rsid w:val="00B256C4"/>
    <w:rsid w:val="00B36EA7"/>
    <w:rsid w:val="00B406FE"/>
    <w:rsid w:val="00B42482"/>
    <w:rsid w:val="00B43FB2"/>
    <w:rsid w:val="00B44A37"/>
    <w:rsid w:val="00B4524F"/>
    <w:rsid w:val="00B458FA"/>
    <w:rsid w:val="00B477FD"/>
    <w:rsid w:val="00B52B4A"/>
    <w:rsid w:val="00B652A2"/>
    <w:rsid w:val="00B660CD"/>
    <w:rsid w:val="00B7341B"/>
    <w:rsid w:val="00B739DE"/>
    <w:rsid w:val="00B7560D"/>
    <w:rsid w:val="00B808DD"/>
    <w:rsid w:val="00B80B9A"/>
    <w:rsid w:val="00B830F1"/>
    <w:rsid w:val="00B84557"/>
    <w:rsid w:val="00B868E3"/>
    <w:rsid w:val="00B872F6"/>
    <w:rsid w:val="00B939D2"/>
    <w:rsid w:val="00B93A1D"/>
    <w:rsid w:val="00B970FB"/>
    <w:rsid w:val="00BA075C"/>
    <w:rsid w:val="00BA0DF1"/>
    <w:rsid w:val="00BA2342"/>
    <w:rsid w:val="00BA3854"/>
    <w:rsid w:val="00BA3B26"/>
    <w:rsid w:val="00BA54E5"/>
    <w:rsid w:val="00BB1211"/>
    <w:rsid w:val="00BB2150"/>
    <w:rsid w:val="00BC4F8C"/>
    <w:rsid w:val="00BC64CB"/>
    <w:rsid w:val="00BC7EF4"/>
    <w:rsid w:val="00BD4958"/>
    <w:rsid w:val="00BD5DDC"/>
    <w:rsid w:val="00BD77F5"/>
    <w:rsid w:val="00BE45A3"/>
    <w:rsid w:val="00BF2B00"/>
    <w:rsid w:val="00BF344F"/>
    <w:rsid w:val="00BF6AF0"/>
    <w:rsid w:val="00C02790"/>
    <w:rsid w:val="00C0638B"/>
    <w:rsid w:val="00C15DFE"/>
    <w:rsid w:val="00C15FED"/>
    <w:rsid w:val="00C16A1A"/>
    <w:rsid w:val="00C16BE2"/>
    <w:rsid w:val="00C17630"/>
    <w:rsid w:val="00C201B7"/>
    <w:rsid w:val="00C20BE1"/>
    <w:rsid w:val="00C2107F"/>
    <w:rsid w:val="00C219BC"/>
    <w:rsid w:val="00C23EC6"/>
    <w:rsid w:val="00C24B92"/>
    <w:rsid w:val="00C24CF4"/>
    <w:rsid w:val="00C24D76"/>
    <w:rsid w:val="00C31E71"/>
    <w:rsid w:val="00C37712"/>
    <w:rsid w:val="00C40E0A"/>
    <w:rsid w:val="00C4690A"/>
    <w:rsid w:val="00C46E05"/>
    <w:rsid w:val="00C51523"/>
    <w:rsid w:val="00C5234E"/>
    <w:rsid w:val="00C55F77"/>
    <w:rsid w:val="00C6015B"/>
    <w:rsid w:val="00C60C34"/>
    <w:rsid w:val="00C62CB0"/>
    <w:rsid w:val="00C6453A"/>
    <w:rsid w:val="00C65721"/>
    <w:rsid w:val="00C73EEA"/>
    <w:rsid w:val="00C770D1"/>
    <w:rsid w:val="00C8003B"/>
    <w:rsid w:val="00C81D0D"/>
    <w:rsid w:val="00C90C98"/>
    <w:rsid w:val="00CA5031"/>
    <w:rsid w:val="00CA6185"/>
    <w:rsid w:val="00CA6809"/>
    <w:rsid w:val="00CB00DC"/>
    <w:rsid w:val="00CB3202"/>
    <w:rsid w:val="00CB3CDF"/>
    <w:rsid w:val="00CB5126"/>
    <w:rsid w:val="00CB5339"/>
    <w:rsid w:val="00CB7A24"/>
    <w:rsid w:val="00CC146D"/>
    <w:rsid w:val="00CC1C38"/>
    <w:rsid w:val="00CC277B"/>
    <w:rsid w:val="00CC4A23"/>
    <w:rsid w:val="00CC6242"/>
    <w:rsid w:val="00CE243C"/>
    <w:rsid w:val="00CE39EE"/>
    <w:rsid w:val="00CE60C5"/>
    <w:rsid w:val="00CF02CA"/>
    <w:rsid w:val="00CF0821"/>
    <w:rsid w:val="00CF35BC"/>
    <w:rsid w:val="00CF3932"/>
    <w:rsid w:val="00CF5425"/>
    <w:rsid w:val="00CF5AF1"/>
    <w:rsid w:val="00CF6418"/>
    <w:rsid w:val="00CF7212"/>
    <w:rsid w:val="00D000AA"/>
    <w:rsid w:val="00D0255D"/>
    <w:rsid w:val="00D02590"/>
    <w:rsid w:val="00D042D7"/>
    <w:rsid w:val="00D0714C"/>
    <w:rsid w:val="00D15029"/>
    <w:rsid w:val="00D20F07"/>
    <w:rsid w:val="00D24BC0"/>
    <w:rsid w:val="00D365D8"/>
    <w:rsid w:val="00D37AB0"/>
    <w:rsid w:val="00D4103B"/>
    <w:rsid w:val="00D4309E"/>
    <w:rsid w:val="00D43A9E"/>
    <w:rsid w:val="00D461DA"/>
    <w:rsid w:val="00D4786F"/>
    <w:rsid w:val="00D51CD3"/>
    <w:rsid w:val="00D60BCB"/>
    <w:rsid w:val="00D6366D"/>
    <w:rsid w:val="00D6563F"/>
    <w:rsid w:val="00D67851"/>
    <w:rsid w:val="00D814A2"/>
    <w:rsid w:val="00D82246"/>
    <w:rsid w:val="00D87D5F"/>
    <w:rsid w:val="00D96F6D"/>
    <w:rsid w:val="00DA35D6"/>
    <w:rsid w:val="00DA3B62"/>
    <w:rsid w:val="00DA5778"/>
    <w:rsid w:val="00DA68DA"/>
    <w:rsid w:val="00DA7106"/>
    <w:rsid w:val="00DB1AFA"/>
    <w:rsid w:val="00DB1CFF"/>
    <w:rsid w:val="00DB3ECA"/>
    <w:rsid w:val="00DC55B6"/>
    <w:rsid w:val="00DC6426"/>
    <w:rsid w:val="00DC7319"/>
    <w:rsid w:val="00DC7A8C"/>
    <w:rsid w:val="00DD0B55"/>
    <w:rsid w:val="00DD17CE"/>
    <w:rsid w:val="00DD3EE6"/>
    <w:rsid w:val="00DD54A5"/>
    <w:rsid w:val="00DD61F8"/>
    <w:rsid w:val="00DE6B2F"/>
    <w:rsid w:val="00DE782A"/>
    <w:rsid w:val="00DF23F6"/>
    <w:rsid w:val="00DF2F60"/>
    <w:rsid w:val="00DF78D1"/>
    <w:rsid w:val="00DF7B1B"/>
    <w:rsid w:val="00E01A5B"/>
    <w:rsid w:val="00E05931"/>
    <w:rsid w:val="00E05D0A"/>
    <w:rsid w:val="00E063A3"/>
    <w:rsid w:val="00E07613"/>
    <w:rsid w:val="00E078EC"/>
    <w:rsid w:val="00E11C35"/>
    <w:rsid w:val="00E12188"/>
    <w:rsid w:val="00E17138"/>
    <w:rsid w:val="00E17C97"/>
    <w:rsid w:val="00E23D46"/>
    <w:rsid w:val="00E23E15"/>
    <w:rsid w:val="00E2523B"/>
    <w:rsid w:val="00E319F8"/>
    <w:rsid w:val="00E320E4"/>
    <w:rsid w:val="00E34A03"/>
    <w:rsid w:val="00E4020A"/>
    <w:rsid w:val="00E41553"/>
    <w:rsid w:val="00E43A1A"/>
    <w:rsid w:val="00E45AFF"/>
    <w:rsid w:val="00E46ECD"/>
    <w:rsid w:val="00E55CD5"/>
    <w:rsid w:val="00E568EB"/>
    <w:rsid w:val="00E574DD"/>
    <w:rsid w:val="00E57CF2"/>
    <w:rsid w:val="00E60210"/>
    <w:rsid w:val="00E60701"/>
    <w:rsid w:val="00E60791"/>
    <w:rsid w:val="00E65269"/>
    <w:rsid w:val="00E66699"/>
    <w:rsid w:val="00E72297"/>
    <w:rsid w:val="00E767C3"/>
    <w:rsid w:val="00E7721A"/>
    <w:rsid w:val="00E81553"/>
    <w:rsid w:val="00E83FC2"/>
    <w:rsid w:val="00E874A5"/>
    <w:rsid w:val="00E921B0"/>
    <w:rsid w:val="00E925BF"/>
    <w:rsid w:val="00E95F7A"/>
    <w:rsid w:val="00E97013"/>
    <w:rsid w:val="00E9715E"/>
    <w:rsid w:val="00EA286E"/>
    <w:rsid w:val="00EA4440"/>
    <w:rsid w:val="00EA7D29"/>
    <w:rsid w:val="00EB1BA3"/>
    <w:rsid w:val="00EB3154"/>
    <w:rsid w:val="00EB6ED6"/>
    <w:rsid w:val="00EB77A9"/>
    <w:rsid w:val="00EB7D61"/>
    <w:rsid w:val="00EC2019"/>
    <w:rsid w:val="00EC3BD8"/>
    <w:rsid w:val="00EC463D"/>
    <w:rsid w:val="00EC6662"/>
    <w:rsid w:val="00EC68F1"/>
    <w:rsid w:val="00EC6904"/>
    <w:rsid w:val="00EC6CAD"/>
    <w:rsid w:val="00EC7445"/>
    <w:rsid w:val="00ED182A"/>
    <w:rsid w:val="00ED22D1"/>
    <w:rsid w:val="00EE10CF"/>
    <w:rsid w:val="00EE51A3"/>
    <w:rsid w:val="00EF0AA2"/>
    <w:rsid w:val="00EF0CF9"/>
    <w:rsid w:val="00EF1BA8"/>
    <w:rsid w:val="00EF3556"/>
    <w:rsid w:val="00EF69A1"/>
    <w:rsid w:val="00F0041E"/>
    <w:rsid w:val="00F02398"/>
    <w:rsid w:val="00F02A16"/>
    <w:rsid w:val="00F034B4"/>
    <w:rsid w:val="00F04A2C"/>
    <w:rsid w:val="00F05C0A"/>
    <w:rsid w:val="00F0661C"/>
    <w:rsid w:val="00F120CA"/>
    <w:rsid w:val="00F13F35"/>
    <w:rsid w:val="00F148F7"/>
    <w:rsid w:val="00F1550B"/>
    <w:rsid w:val="00F164F8"/>
    <w:rsid w:val="00F16969"/>
    <w:rsid w:val="00F212BC"/>
    <w:rsid w:val="00F2324B"/>
    <w:rsid w:val="00F24BC8"/>
    <w:rsid w:val="00F27824"/>
    <w:rsid w:val="00F31C10"/>
    <w:rsid w:val="00F339C2"/>
    <w:rsid w:val="00F33EFD"/>
    <w:rsid w:val="00F3548B"/>
    <w:rsid w:val="00F36135"/>
    <w:rsid w:val="00F417CC"/>
    <w:rsid w:val="00F42BFE"/>
    <w:rsid w:val="00F4347A"/>
    <w:rsid w:val="00F4436F"/>
    <w:rsid w:val="00F44E81"/>
    <w:rsid w:val="00F4514A"/>
    <w:rsid w:val="00F47016"/>
    <w:rsid w:val="00F52673"/>
    <w:rsid w:val="00F56088"/>
    <w:rsid w:val="00F571B3"/>
    <w:rsid w:val="00F6243E"/>
    <w:rsid w:val="00F7365E"/>
    <w:rsid w:val="00F75DC0"/>
    <w:rsid w:val="00F77D3F"/>
    <w:rsid w:val="00F800C7"/>
    <w:rsid w:val="00F81D86"/>
    <w:rsid w:val="00F84324"/>
    <w:rsid w:val="00F8500A"/>
    <w:rsid w:val="00F86DE1"/>
    <w:rsid w:val="00F87881"/>
    <w:rsid w:val="00F92253"/>
    <w:rsid w:val="00F93185"/>
    <w:rsid w:val="00F94023"/>
    <w:rsid w:val="00F94297"/>
    <w:rsid w:val="00F97312"/>
    <w:rsid w:val="00FA0C1F"/>
    <w:rsid w:val="00FA22A5"/>
    <w:rsid w:val="00FA2DD4"/>
    <w:rsid w:val="00FA6923"/>
    <w:rsid w:val="00FA75EB"/>
    <w:rsid w:val="00FB259D"/>
    <w:rsid w:val="00FB280F"/>
    <w:rsid w:val="00FB2BFC"/>
    <w:rsid w:val="00FB4D76"/>
    <w:rsid w:val="00FC3BC9"/>
    <w:rsid w:val="00FC5544"/>
    <w:rsid w:val="00FC5FB3"/>
    <w:rsid w:val="00FC77F8"/>
    <w:rsid w:val="00FD2E6F"/>
    <w:rsid w:val="00FE152D"/>
    <w:rsid w:val="00FE2670"/>
    <w:rsid w:val="00FE314B"/>
    <w:rsid w:val="00FE40EB"/>
    <w:rsid w:val="00FE72BA"/>
    <w:rsid w:val="00FF0EF5"/>
    <w:rsid w:val="00FF21EF"/>
    <w:rsid w:val="00FF38E6"/>
    <w:rsid w:val="00FF4E92"/>
    <w:rsid w:val="00FF4EA3"/>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DB40A28B-0E9D-4059-ADE2-499654D1D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9D39D9"/>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971ADC"/>
    <w:rPr>
      <w:rFonts w:ascii="Arial" w:hAnsi="Arial" w:cs="Arial"/>
      <w:szCs w:val="22"/>
      <w:lang w:val="de-DE"/>
    </w:rPr>
  </w:style>
  <w:style w:type="character" w:styleId="NichtaufgelsteErwhnung">
    <w:name w:val="Unresolved Mention"/>
    <w:basedOn w:val="Absatz-Standardschriftart"/>
    <w:uiPriority w:val="99"/>
    <w:semiHidden/>
    <w:unhideWhenUsed/>
    <w:rsid w:val="008A32E8"/>
    <w:rPr>
      <w:color w:val="605E5C"/>
      <w:shd w:val="clear" w:color="auto" w:fill="E1DFDD"/>
    </w:rPr>
  </w:style>
  <w:style w:type="character" w:customStyle="1" w:styleId="markedcontent">
    <w:name w:val="markedcontent"/>
    <w:basedOn w:val="Absatz-Standardschriftart"/>
    <w:rsid w:val="00F0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1805">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53839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F67B4973-D842-4E8D-9DED-136F447B7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759</Words>
  <Characters>4782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5530</CharactersWithSpaces>
  <SharedDoc>false</SharedDoc>
  <HLinks>
    <vt:vector size="12" baseType="variant">
      <vt:variant>
        <vt:i4>852047</vt:i4>
      </vt:variant>
      <vt:variant>
        <vt:i4>3</vt:i4>
      </vt:variant>
      <vt:variant>
        <vt:i4>0</vt:i4>
      </vt:variant>
      <vt:variant>
        <vt:i4>5</vt:i4>
      </vt:variant>
      <vt:variant>
        <vt:lpwstr>https://media.geberit.com/de/media/570510</vt:lpwstr>
      </vt:variant>
      <vt:variant>
        <vt:lpwstr/>
      </vt:variant>
      <vt:variant>
        <vt:i4>393288</vt:i4>
      </vt:variant>
      <vt:variant>
        <vt:i4>0</vt:i4>
      </vt:variant>
      <vt:variant>
        <vt:i4>0</vt:i4>
      </vt:variant>
      <vt:variant>
        <vt:i4>5</vt:i4>
      </vt:variant>
      <vt:variant>
        <vt:lpwstr>https://media.geberit.com/de/media/572283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8</cp:revision>
  <cp:lastPrinted>2017-02-16T01:02:00Z</cp:lastPrinted>
  <dcterms:created xsi:type="dcterms:W3CDTF">2023-03-09T10:07:00Z</dcterms:created>
  <dcterms:modified xsi:type="dcterms:W3CDTF">2023-04-20T09:45:00Z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2023-02-22T09:44:38Z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1aa804b3-32bd-41e4-8f6a-6137bec99dfd</vt:lpwstr>
  </property>
  <property fmtid="{D5CDD505-2E9C-101B-9397-08002B2CF9AE}" pid="10" name="MSIP_Label_583d9081-ff0c-403e-9495-6ce7896734ce_ContentBits">
    <vt:lpwstr>0</vt:lpwstr>
  </property>
</Properties>
</file>