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658C5" w:rsidR="00713837" w:rsidP="00713837" w:rsidRDefault="004A0285" w14:paraId="4E9B3E00" w14:textId="0913337D">
      <w:pPr>
        <w:pStyle w:val="NoSpacing"/>
        <w:rPr>
          <w:noProof/>
          <w:lang w:val="de-DE"/>
        </w:rPr>
      </w:pPr>
      <w:r>
        <w:rPr>
          <w:noProof/>
          <w:lang w:val="de-DE"/>
        </w:rPr>
        <w:t>Spiegel der Persönlichkeit</w:t>
      </w:r>
      <w:r w:rsidR="00FA51C5">
        <w:rPr>
          <w:noProof/>
          <w:lang w:val="de-DE"/>
        </w:rPr>
        <w:t xml:space="preserve"> </w:t>
      </w:r>
    </w:p>
    <w:p w:rsidRPr="005A5ABC" w:rsidR="006C01CE" w:rsidP="00E767C3" w:rsidRDefault="002F6538" w14:paraId="4E475648" w14:textId="36FE3173">
      <w:pPr>
        <w:pStyle w:val="Heading1"/>
      </w:pPr>
      <w:r>
        <w:t xml:space="preserve">Designerin Tilla Goldberg: </w:t>
      </w:r>
      <w:r w:rsidR="00160E4A">
        <w:t>Anforderungen an das Bad von heute</w:t>
      </w:r>
    </w:p>
    <w:p w:rsidRPr="001045CF" w:rsidR="001045CF" w:rsidP="001045CF" w:rsidRDefault="00B4524F" w14:paraId="5FF3E237" w14:textId="3163F2F7">
      <w:pPr>
        <w:pStyle w:val="Header"/>
      </w:pPr>
      <w:r w:rsidRPr="42135AF6">
        <w:rPr>
          <w:rStyle w:val="Emphasis"/>
        </w:rPr>
        <w:t xml:space="preserve">Geberit </w:t>
      </w:r>
      <w:r w:rsidRPr="42135AF6" w:rsidR="005B491D">
        <w:rPr>
          <w:rStyle w:val="Emphasis"/>
        </w:rPr>
        <w:t>Vertriebs GmbH</w:t>
      </w:r>
      <w:r w:rsidRPr="42135AF6">
        <w:rPr>
          <w:rStyle w:val="Emphasis"/>
        </w:rPr>
        <w:t xml:space="preserve">, </w:t>
      </w:r>
      <w:r w:rsidRPr="42135AF6" w:rsidR="005B491D">
        <w:rPr>
          <w:rStyle w:val="Emphasis"/>
        </w:rPr>
        <w:t>Pfullendorf</w:t>
      </w:r>
      <w:r w:rsidRPr="42135AF6">
        <w:rPr>
          <w:rStyle w:val="Emphasis"/>
        </w:rPr>
        <w:t xml:space="preserve">, August </w:t>
      </w:r>
      <w:r w:rsidRPr="42135AF6" w:rsidR="00E65269">
        <w:rPr>
          <w:rStyle w:val="Emphasis"/>
        </w:rPr>
        <w:t>20</w:t>
      </w:r>
      <w:r w:rsidRPr="42135AF6" w:rsidR="003147B8">
        <w:rPr>
          <w:rStyle w:val="Emphasis"/>
        </w:rPr>
        <w:t>22</w:t>
      </w:r>
      <w:r w:rsidRPr="42135AF6" w:rsidR="00C201B7">
        <w:rPr>
          <w:rStyle w:val="Emphasis"/>
        </w:rPr>
        <w:t xml:space="preserve"> </w:t>
      </w:r>
    </w:p>
    <w:p w:rsidR="001045CF" w:rsidP="75106C98" w:rsidRDefault="6679011F" w14:paraId="666E76EC" w14:textId="1A713E5B">
      <w:pPr>
        <w:pStyle w:val="Title"/>
      </w:pPr>
      <w:r>
        <w:t>Komfort</w:t>
      </w:r>
      <w:r w:rsidR="136D1EDA">
        <w:t>abel</w:t>
      </w:r>
      <w:r>
        <w:t>,</w:t>
      </w:r>
      <w:r w:rsidR="136D1EDA">
        <w:t xml:space="preserve"> zum</w:t>
      </w:r>
      <w:r>
        <w:t xml:space="preserve"> Wohlfühlen</w:t>
      </w:r>
      <w:r w:rsidR="74D5C783">
        <w:t xml:space="preserve"> und </w:t>
      </w:r>
      <w:r w:rsidR="26E14B26">
        <w:t>individuell</w:t>
      </w:r>
      <w:r>
        <w:t xml:space="preserve"> </w:t>
      </w:r>
      <w:r w:rsidR="74D5C783">
        <w:t xml:space="preserve">eingerichtet </w:t>
      </w:r>
      <w:r>
        <w:t xml:space="preserve">– </w:t>
      </w:r>
      <w:r w:rsidR="2BFA1EC5">
        <w:t>so stellen</w:t>
      </w:r>
      <w:r w:rsidR="136D1EDA">
        <w:t xml:space="preserve"> sich heute viele ihr Badezimmer</w:t>
      </w:r>
      <w:r w:rsidR="2BFA1EC5">
        <w:t xml:space="preserve"> vor</w:t>
      </w:r>
      <w:r w:rsidR="136D1EDA">
        <w:t>. Kein Wunder,</w:t>
      </w:r>
      <w:r>
        <w:t xml:space="preserve"> </w:t>
      </w:r>
      <w:r w:rsidR="417B906B">
        <w:t xml:space="preserve">ist es doch der </w:t>
      </w:r>
      <w:r w:rsidR="136D1EDA">
        <w:t xml:space="preserve">Raum, den man morgens </w:t>
      </w:r>
      <w:r w:rsidR="20D11657">
        <w:t xml:space="preserve">als </w:t>
      </w:r>
      <w:r w:rsidR="752B07E1">
        <w:t>E</w:t>
      </w:r>
      <w:r w:rsidR="20D11657">
        <w:t>rste</w:t>
      </w:r>
      <w:r w:rsidR="752B07E1">
        <w:t>s</w:t>
      </w:r>
      <w:r w:rsidR="20D11657">
        <w:t xml:space="preserve"> </w:t>
      </w:r>
      <w:r w:rsidR="136D1EDA">
        <w:t xml:space="preserve">betritt und in dem </w:t>
      </w:r>
      <w:r w:rsidR="3999B3E7">
        <w:t xml:space="preserve">man </w:t>
      </w:r>
      <w:r w:rsidR="752B07E1">
        <w:t xml:space="preserve">am Abend </w:t>
      </w:r>
      <w:r w:rsidR="15B7F321">
        <w:t>entspannt</w:t>
      </w:r>
      <w:r w:rsidR="136D1EDA">
        <w:t>.</w:t>
      </w:r>
      <w:r w:rsidR="417B906B">
        <w:t xml:space="preserve"> Diese</w:t>
      </w:r>
      <w:r w:rsidR="30D7815C">
        <w:t xml:space="preserve">n intimen </w:t>
      </w:r>
      <w:r w:rsidR="2BFA1EC5">
        <w:t xml:space="preserve">Ort </w:t>
      </w:r>
      <w:r w:rsidR="30D7815C">
        <w:t>nennt</w:t>
      </w:r>
      <w:r w:rsidR="75106C98">
        <w:t xml:space="preserve"> </w:t>
      </w:r>
      <w:r w:rsidR="5432357D">
        <w:t xml:space="preserve">Tilla Goldberg, </w:t>
      </w:r>
      <w:proofErr w:type="spellStart"/>
      <w:r w:rsidR="75106C98">
        <w:t>Director</w:t>
      </w:r>
      <w:proofErr w:type="spellEnd"/>
      <w:r w:rsidR="75106C98">
        <w:t xml:space="preserve"> Brand Spaces und </w:t>
      </w:r>
      <w:proofErr w:type="spellStart"/>
      <w:r w:rsidR="75106C98">
        <w:t>Product</w:t>
      </w:r>
      <w:proofErr w:type="spellEnd"/>
      <w:r w:rsidR="75106C98">
        <w:t xml:space="preserve"> Design bei der </w:t>
      </w:r>
      <w:r w:rsidR="5432357D">
        <w:t xml:space="preserve">Ippolito </w:t>
      </w:r>
      <w:proofErr w:type="spellStart"/>
      <w:r w:rsidR="5432357D">
        <w:t>Fleitz</w:t>
      </w:r>
      <w:proofErr w:type="spellEnd"/>
      <w:r w:rsidR="5432357D">
        <w:t xml:space="preserve"> Group, den</w:t>
      </w:r>
      <w:r w:rsidR="30D7815C">
        <w:t xml:space="preserve"> </w:t>
      </w:r>
      <w:r w:rsidR="136D1EDA">
        <w:t>„</w:t>
      </w:r>
      <w:r w:rsidR="30D7815C">
        <w:t>Spiegel der Persönlichkeit</w:t>
      </w:r>
      <w:r w:rsidR="136D1EDA">
        <w:t>“</w:t>
      </w:r>
      <w:r w:rsidR="752B07E1">
        <w:t xml:space="preserve">, </w:t>
      </w:r>
      <w:r w:rsidR="2AF3AA4F">
        <w:t xml:space="preserve">denn </w:t>
      </w:r>
      <w:r w:rsidR="752B07E1">
        <w:t>s</w:t>
      </w:r>
      <w:r w:rsidR="2AF3AA4F">
        <w:t>eine</w:t>
      </w:r>
      <w:r w:rsidR="30C1FB16">
        <w:t xml:space="preserve"> </w:t>
      </w:r>
      <w:r w:rsidR="6F88843D">
        <w:t xml:space="preserve">Einrichtung </w:t>
      </w:r>
      <w:r w:rsidR="2AF3AA4F">
        <w:t xml:space="preserve">sage </w:t>
      </w:r>
      <w:r w:rsidR="6F88843D">
        <w:t xml:space="preserve">viel über den Besitzer aus. </w:t>
      </w:r>
      <w:r w:rsidR="1FF8DE57">
        <w:t xml:space="preserve">Hier </w:t>
      </w:r>
      <w:r w:rsidR="26E14B26">
        <w:t xml:space="preserve">verrät </w:t>
      </w:r>
      <w:r w:rsidR="2AF3AA4F">
        <w:t>Tilla Goldberg</w:t>
      </w:r>
      <w:r w:rsidR="1FF8DE57">
        <w:t xml:space="preserve">, wie </w:t>
      </w:r>
      <w:r w:rsidR="53F39E5E">
        <w:t>sich d</w:t>
      </w:r>
      <w:r w:rsidR="75DED04D">
        <w:t>ie Rolle des</w:t>
      </w:r>
      <w:r w:rsidR="53F39E5E">
        <w:t xml:space="preserve"> Bad</w:t>
      </w:r>
      <w:r w:rsidR="75DED04D">
        <w:t>s</w:t>
      </w:r>
      <w:r w:rsidR="53F39E5E">
        <w:t xml:space="preserve"> im Laufe der Jahre verändert hat und welche Wohntrends sich in ihm widerspiegeln.</w:t>
      </w:r>
    </w:p>
    <w:p w:rsidRPr="00CE39EE" w:rsidR="00CE39EE" w:rsidP="00801A89" w:rsidRDefault="00CE39EE" w14:paraId="793E48FE" w14:textId="6F74A899">
      <w:pPr>
        <w:spacing w:after="0" w:line="360" w:lineRule="auto"/>
        <w:rPr>
          <w:b/>
          <w:bCs/>
        </w:rPr>
      </w:pPr>
    </w:p>
    <w:p w:rsidR="00F87EBF" w:rsidP="00801A89" w:rsidRDefault="00765B7A" w14:paraId="18D80EF7" w14:textId="10124C08">
      <w:pPr>
        <w:spacing w:after="0" w:line="360" w:lineRule="auto"/>
      </w:pPr>
      <w:r>
        <w:t xml:space="preserve">Es gibt </w:t>
      </w:r>
      <w:r w:rsidR="00435CE4">
        <w:t xml:space="preserve">mittlerweile </w:t>
      </w:r>
      <w:r>
        <w:t xml:space="preserve">unzählige Möglichkeiten sein Bad </w:t>
      </w:r>
      <w:r w:rsidR="00991AC2">
        <w:t>einzurichten</w:t>
      </w:r>
      <w:r>
        <w:t xml:space="preserve">. </w:t>
      </w:r>
      <w:r w:rsidR="000D5425">
        <w:t xml:space="preserve">Umso schwerer fällt Bauherren und Mietern daher die Entscheidung, wie sie aus einem </w:t>
      </w:r>
      <w:r w:rsidR="00991AC2">
        <w:t>Waschraum</w:t>
      </w:r>
      <w:r w:rsidR="000D5425">
        <w:t xml:space="preserve"> </w:t>
      </w:r>
      <w:r w:rsidR="00435CE4">
        <w:t>ihr</w:t>
      </w:r>
      <w:r w:rsidR="000D5425">
        <w:t xml:space="preserve"> </w:t>
      </w:r>
      <w:proofErr w:type="spellStart"/>
      <w:r w:rsidR="000D5425">
        <w:t>Traumbad</w:t>
      </w:r>
      <w:proofErr w:type="spellEnd"/>
      <w:r w:rsidR="000D5425">
        <w:t xml:space="preserve"> machen können. </w:t>
      </w:r>
      <w:r>
        <w:t xml:space="preserve">Tilla </w:t>
      </w:r>
      <w:r w:rsidR="00DD6F11">
        <w:t xml:space="preserve">Goldberg ist </w:t>
      </w:r>
      <w:r w:rsidR="000D5425">
        <w:t xml:space="preserve">mit </w:t>
      </w:r>
      <w:r w:rsidR="00DD6F11">
        <w:t xml:space="preserve">der Ippolito </w:t>
      </w:r>
      <w:proofErr w:type="spellStart"/>
      <w:r w:rsidR="00DD6F11">
        <w:t>Fleitz</w:t>
      </w:r>
      <w:proofErr w:type="spellEnd"/>
      <w:r w:rsidR="00DD6F11">
        <w:t xml:space="preserve"> Group </w:t>
      </w:r>
      <w:r w:rsidR="000D5425">
        <w:t>dabei behilflich.</w:t>
      </w:r>
      <w:r w:rsidR="00DD6F11">
        <w:t xml:space="preserve"> Gemeinsam mit ihrem Team </w:t>
      </w:r>
      <w:r w:rsidR="00435CE4">
        <w:t>entwickelt</w:t>
      </w:r>
      <w:r w:rsidR="00DD6F11">
        <w:t xml:space="preserve"> sie für ihre Kunden Gebäude, Innenräume und Landschaften sowie Produkte mit unverwechselbarer Identität.</w:t>
      </w:r>
    </w:p>
    <w:p w:rsidRPr="00E310A2" w:rsidR="00F87EBF" w:rsidP="00801A89" w:rsidRDefault="00F87EBF" w14:paraId="544086F6" w14:textId="77777777">
      <w:pPr>
        <w:spacing w:after="0" w:line="360" w:lineRule="auto"/>
      </w:pPr>
    </w:p>
    <w:p w:rsidR="00CE39EE" w:rsidP="75106C98" w:rsidRDefault="00FF72AF" w14:paraId="5E19DBC7" w14:textId="3BAEA309">
      <w:pPr>
        <w:spacing w:after="0" w:line="360" w:lineRule="auto"/>
        <w:rPr>
          <w:b/>
          <w:bCs/>
          <w:highlight w:val="yellow"/>
        </w:rPr>
      </w:pPr>
      <w:r w:rsidRPr="1DA1FFA4">
        <w:rPr>
          <w:b/>
          <w:bCs/>
        </w:rPr>
        <w:t xml:space="preserve">Neue Rolle des Badezimmers </w:t>
      </w:r>
    </w:p>
    <w:p w:rsidR="00032FDE" w:rsidP="57E9FD5F" w:rsidRDefault="00836BA6" w14:paraId="58371CC8" w14:textId="1932BD76">
      <w:pPr>
        <w:spacing w:after="0" w:line="360" w:lineRule="auto"/>
      </w:pPr>
      <w:r>
        <w:t xml:space="preserve">War das Bad früher vor allem ein </w:t>
      </w:r>
      <w:r w:rsidR="002E3A9E">
        <w:t>Funktionsbereich</w:t>
      </w:r>
      <w:r>
        <w:t>,</w:t>
      </w:r>
      <w:r w:rsidR="00670EA8">
        <w:t xml:space="preserve"> der lediglich der Körperhygiene diente, ist es heute so viel mehr: ruhiges Refugium, komfortabler Wohnraum, Ort des Fitwerdens </w:t>
      </w:r>
      <w:r w:rsidR="006F455B">
        <w:t xml:space="preserve">am Morgen </w:t>
      </w:r>
      <w:r w:rsidR="00670EA8">
        <w:t>und des Herunterkommens nach einem stressigen Tag. Welche Rolle das Bad erfüllen soll, hängt stark von den Nutzern ab – und so individuell</w:t>
      </w:r>
      <w:r w:rsidR="001F4992">
        <w:t xml:space="preserve"> </w:t>
      </w:r>
      <w:r w:rsidR="00670EA8">
        <w:t xml:space="preserve">wie jeder einzelne Mensch ist auch die Auffassung vom „perfekten Bad”. </w:t>
      </w:r>
      <w:r w:rsidR="000B0BAF">
        <w:t>G</w:t>
      </w:r>
      <w:r w:rsidR="00670EA8">
        <w:t>enau das ist das Credo von Tilla Goldberg</w:t>
      </w:r>
      <w:r w:rsidR="00032FDE">
        <w:t>: Das Bad zu einem sinnlichen Lebensraum machen, der die individuelle Persönlichkeit spiegelt. I</w:t>
      </w:r>
      <w:r w:rsidR="00AF5307">
        <w:t>n dem man sich wohlfühlt und man sich</w:t>
      </w:r>
      <w:r w:rsidRPr="0B19D206" w:rsidR="57E9FD5F">
        <w:t xml:space="preserve"> ausleben</w:t>
      </w:r>
      <w:r w:rsidRPr="0B19D206" w:rsidR="00AF5307">
        <w:t xml:space="preserve"> kann. </w:t>
      </w:r>
      <w:r w:rsidR="00032FDE">
        <w:t>Denn so privat und intim ist – mit Ausnahme des Schlafzimmers – kein Ort in den eigenen vier Wänden.</w:t>
      </w:r>
      <w:r w:rsidR="006F455B">
        <w:t xml:space="preserve"> Während</w:t>
      </w:r>
      <w:r w:rsidR="00032FDE">
        <w:t xml:space="preserve"> </w:t>
      </w:r>
      <w:r w:rsidR="006F455B">
        <w:t>der Besuch</w:t>
      </w:r>
      <w:r w:rsidR="00032FDE">
        <w:t xml:space="preserve"> in der Regel auf das Gäste-WC geführt</w:t>
      </w:r>
      <w:r w:rsidR="006F455B">
        <w:t xml:space="preserve"> wird</w:t>
      </w:r>
      <w:r w:rsidR="00032FDE">
        <w:t xml:space="preserve">, </w:t>
      </w:r>
      <w:r w:rsidR="006F455B">
        <w:t xml:space="preserve">bekommen </w:t>
      </w:r>
      <w:r w:rsidR="00032FDE">
        <w:t xml:space="preserve">das </w:t>
      </w:r>
      <w:proofErr w:type="spellStart"/>
      <w:r w:rsidR="00D03CC2">
        <w:t>Haupt</w:t>
      </w:r>
      <w:r w:rsidR="00032FDE">
        <w:t>bad</w:t>
      </w:r>
      <w:proofErr w:type="spellEnd"/>
      <w:r w:rsidR="00032FDE">
        <w:t xml:space="preserve"> meistens nur sehr nahestehende Menschen zu Gesicht. </w:t>
      </w:r>
    </w:p>
    <w:p w:rsidRPr="00E310A2" w:rsidR="00032FDE" w:rsidP="004A0285" w:rsidRDefault="00032FDE" w14:paraId="1DE22EA0" w14:textId="77777777">
      <w:pPr>
        <w:spacing w:after="0" w:line="360" w:lineRule="auto"/>
        <w:rPr>
          <w:b/>
        </w:rPr>
      </w:pPr>
    </w:p>
    <w:p w:rsidRPr="00E310A2" w:rsidR="00BF7C65" w:rsidP="004A0285" w:rsidRDefault="00E310A2" w14:paraId="35D750CC" w14:textId="1EE3FBCE">
      <w:pPr>
        <w:spacing w:after="0" w:line="360" w:lineRule="auto"/>
        <w:rPr>
          <w:b/>
        </w:rPr>
      </w:pPr>
      <w:r>
        <w:rPr>
          <w:b/>
        </w:rPr>
        <w:t xml:space="preserve">Höchste </w:t>
      </w:r>
      <w:r w:rsidRPr="00E310A2" w:rsidR="00BF7C65">
        <w:rPr>
          <w:b/>
        </w:rPr>
        <w:t xml:space="preserve">Priorität: </w:t>
      </w:r>
      <w:r w:rsidRPr="009B72E9" w:rsidR="00BF7C65">
        <w:rPr>
          <w:b/>
        </w:rPr>
        <w:t>Wohlfühlen</w:t>
      </w:r>
    </w:p>
    <w:p w:rsidR="00A65D25" w:rsidP="004A0285" w:rsidRDefault="00472B98" w14:paraId="38624E24" w14:textId="557BDF73">
      <w:pPr>
        <w:spacing w:after="0" w:line="360" w:lineRule="auto"/>
      </w:pPr>
      <w:r>
        <w:t>Komfort</w:t>
      </w:r>
      <w:r w:rsidR="00C27E06">
        <w:t xml:space="preserve"> und </w:t>
      </w:r>
      <w:r>
        <w:t>E</w:t>
      </w:r>
      <w:r w:rsidR="00C27E06">
        <w:t>ntspann</w:t>
      </w:r>
      <w:r>
        <w:t>ung</w:t>
      </w:r>
      <w:r w:rsidR="00C27E06">
        <w:t xml:space="preserve"> definiert jeder anders: Stellt sich der eine</w:t>
      </w:r>
      <w:r w:rsidR="006D6B39">
        <w:t xml:space="preserve"> </w:t>
      </w:r>
      <w:r w:rsidR="00C27E06">
        <w:t xml:space="preserve">darunter </w:t>
      </w:r>
      <w:r w:rsidR="006D6B39">
        <w:t>eine Wanne mit Whirlpool</w:t>
      </w:r>
      <w:r w:rsidR="00221A60">
        <w:t>-D</w:t>
      </w:r>
      <w:r w:rsidR="006D6B39">
        <w:t>üsen</w:t>
      </w:r>
      <w:r w:rsidR="00C27E06">
        <w:t xml:space="preserve"> vor</w:t>
      </w:r>
      <w:r w:rsidR="006D6B39">
        <w:t xml:space="preserve">, legt ein anderer Wert auf </w:t>
      </w:r>
      <w:r w:rsidR="00C27E06">
        <w:t>Handtuchwärmer, Fußbodenheizung</w:t>
      </w:r>
      <w:r w:rsidR="006D6B39">
        <w:t xml:space="preserve"> </w:t>
      </w:r>
      <w:r w:rsidR="003E4F68">
        <w:t>oder</w:t>
      </w:r>
      <w:r w:rsidR="006D6B39">
        <w:t xml:space="preserve"> ein passendes Lichtkonzept. </w:t>
      </w:r>
      <w:r w:rsidR="007960CB">
        <w:t xml:space="preserve">Tilla Goldberg spricht </w:t>
      </w:r>
      <w:r w:rsidR="008C6941">
        <w:t xml:space="preserve">daher </w:t>
      </w:r>
      <w:r w:rsidR="007960CB">
        <w:t xml:space="preserve">von einer „unglaublichen Vielzahl von Möglichkeiten“, die Bauherren für die Badeinrichtung zur Verfügung steht. </w:t>
      </w:r>
      <w:r w:rsidR="00615D2B">
        <w:t xml:space="preserve">Auch der Badarchitektur sind dabei nur wenige Grenzen gesetzt. </w:t>
      </w:r>
      <w:r w:rsidR="007960CB">
        <w:t xml:space="preserve">Ob Fliesen mit unregelmäßigen Kanten, </w:t>
      </w:r>
      <w:r w:rsidR="00825A9D">
        <w:t xml:space="preserve">haptischen Oberflächen, Tapeten, Farben und grafische Muster – erlaubt ist alles, was gefällt und Spaß macht. </w:t>
      </w:r>
      <w:r w:rsidR="00A025C6">
        <w:t>Selbstverständlich</w:t>
      </w:r>
      <w:r w:rsidR="00E53592">
        <w:t xml:space="preserve">, </w:t>
      </w:r>
      <w:r w:rsidR="00A025C6">
        <w:t xml:space="preserve">aber dennoch am liebsten unsichtbar ist auch die Technik im Bad. </w:t>
      </w:r>
      <w:r w:rsidR="00EE1CD4">
        <w:t>W</w:t>
      </w:r>
      <w:r w:rsidR="00767D3E">
        <w:t xml:space="preserve">er möchte schon die Geruchsabsaugung </w:t>
      </w:r>
      <w:r w:rsidR="00490680">
        <w:t xml:space="preserve">oder einen Siphon </w:t>
      </w:r>
      <w:r w:rsidR="00767D3E">
        <w:t>sehen? Es reich</w:t>
      </w:r>
      <w:r w:rsidR="002D0F8C">
        <w:t>e doch</w:t>
      </w:r>
      <w:r w:rsidR="00767D3E">
        <w:t xml:space="preserve">, </w:t>
      </w:r>
      <w:r w:rsidR="00EE60C4">
        <w:t>dass</w:t>
      </w:r>
      <w:r w:rsidR="00767D3E">
        <w:t xml:space="preserve"> sie ihre Funktion erfüll</w:t>
      </w:r>
      <w:r w:rsidR="00490680">
        <w:t>en.</w:t>
      </w:r>
      <w:r w:rsidR="00767D3E">
        <w:t xml:space="preserve"> </w:t>
      </w:r>
      <w:r w:rsidR="00D66C69">
        <w:t>Nicht zuletzt spielt</w:t>
      </w:r>
      <w:r w:rsidR="00A65D25">
        <w:t xml:space="preserve"> das Thema Nachhaltigkeit eine wichtige Rolle</w:t>
      </w:r>
      <w:r w:rsidR="00BC3F34">
        <w:t>. H</w:t>
      </w:r>
      <w:r w:rsidR="00A65D25">
        <w:t xml:space="preserve">ier nennt Tilla Goldberg atmungsaktive Putz- oder Lehmputz-Oberflächen als Beispiel, durch die zudem die Raumluftqualität verbessert werden kann. </w:t>
      </w:r>
    </w:p>
    <w:p w:rsidR="00490680" w:rsidP="50D35AA8" w:rsidRDefault="00490680" w14:paraId="73C480D7" w14:textId="33B4BF7B">
      <w:pPr>
        <w:spacing w:after="0" w:line="360" w:lineRule="auto"/>
      </w:pPr>
    </w:p>
    <w:p w:rsidR="00490680" w:rsidP="50D35AA8" w:rsidRDefault="00E310A2" w14:paraId="3822B21E" w14:textId="14647609">
      <w:pPr>
        <w:spacing w:after="0" w:line="360" w:lineRule="auto"/>
        <w:rPr>
          <w:b/>
          <w:bCs/>
        </w:rPr>
      </w:pPr>
      <w:r w:rsidRPr="50D35AA8">
        <w:rPr>
          <w:b/>
          <w:bCs/>
        </w:rPr>
        <w:t>Das richtige Licht macht den Tag</w:t>
      </w:r>
    </w:p>
    <w:p w:rsidRPr="00E310A2" w:rsidR="004E3DD6" w:rsidP="004A0285" w:rsidRDefault="007461A1" w14:paraId="0ABECD0A" w14:textId="5442A529">
      <w:pPr>
        <w:spacing w:after="0" w:line="360" w:lineRule="auto"/>
        <w:rPr>
          <w:bCs/>
        </w:rPr>
      </w:pPr>
      <w:r>
        <w:rPr>
          <w:bCs/>
        </w:rPr>
        <w:t xml:space="preserve">Ein durchdachtes Lichtkonzept </w:t>
      </w:r>
      <w:r w:rsidR="00C22041">
        <w:rPr>
          <w:bCs/>
        </w:rPr>
        <w:t>trägt ebenfalls zum Wohlfühlen bei</w:t>
      </w:r>
      <w:r>
        <w:rPr>
          <w:bCs/>
        </w:rPr>
        <w:t>.</w:t>
      </w:r>
      <w:r w:rsidR="00A9559D">
        <w:rPr>
          <w:bCs/>
        </w:rPr>
        <w:t xml:space="preserve"> </w:t>
      </w:r>
      <w:r w:rsidR="00360C48">
        <w:rPr>
          <w:bCs/>
        </w:rPr>
        <w:t xml:space="preserve">Morgens hilft es, schneller fit zu werden und am Abend besser zu entspannen. </w:t>
      </w:r>
      <w:r w:rsidR="00A9559D">
        <w:rPr>
          <w:bCs/>
        </w:rPr>
        <w:t xml:space="preserve">Das </w:t>
      </w:r>
      <w:proofErr w:type="spellStart"/>
      <w:r w:rsidR="00013EB3">
        <w:rPr>
          <w:bCs/>
        </w:rPr>
        <w:t>Comfort</w:t>
      </w:r>
      <w:r w:rsidR="00A9559D">
        <w:rPr>
          <w:bCs/>
        </w:rPr>
        <w:t>Light</w:t>
      </w:r>
      <w:proofErr w:type="spellEnd"/>
      <w:r w:rsidR="00A9559D">
        <w:rPr>
          <w:bCs/>
        </w:rPr>
        <w:t xml:space="preserve"> </w:t>
      </w:r>
      <w:r w:rsidR="002F6538">
        <w:rPr>
          <w:bCs/>
        </w:rPr>
        <w:t xml:space="preserve">von Geberit </w:t>
      </w:r>
      <w:r w:rsidR="001F5FA8">
        <w:rPr>
          <w:bCs/>
        </w:rPr>
        <w:t xml:space="preserve">beispielsweise arbeitet mit unterschiedlichen Lichtszenarien: </w:t>
      </w:r>
      <w:r w:rsidR="00013EB3">
        <w:rPr>
          <w:bCs/>
        </w:rPr>
        <w:t>„</w:t>
      </w:r>
      <w:r w:rsidR="001F5FA8">
        <w:rPr>
          <w:bCs/>
        </w:rPr>
        <w:t xml:space="preserve">Farbe und Intensität des Lichts im Raum passen sich an den Tagesablauf an und unterstützen damit den natürlichen Biorhythmus“, so Expertin Tilla Goldberg. Am Morgen empfiehlt sie daher helles, eher kühles Licht, das den Waschplatz und das Gesicht optimal ausleuchtet. Abends unterstütze warmes Licht die Entspannung und nachts genüge ein kleines Orientierungslicht, das </w:t>
      </w:r>
      <w:r w:rsidR="0023606F">
        <w:rPr>
          <w:bCs/>
        </w:rPr>
        <w:t>den Nutzer schnell wieder einschlafen lässt.</w:t>
      </w:r>
    </w:p>
    <w:p w:rsidRPr="004E3DD6" w:rsidR="00EE1CD4" w:rsidP="004A0285" w:rsidRDefault="00EE1CD4" w14:paraId="4CE67F48" w14:textId="0D99BBD2">
      <w:pPr>
        <w:spacing w:after="0" w:line="360" w:lineRule="auto"/>
        <w:rPr>
          <w:bCs/>
        </w:rPr>
      </w:pPr>
    </w:p>
    <w:p w:rsidRPr="00FF6FA3" w:rsidR="00490680" w:rsidP="00FF6FA3" w:rsidRDefault="008D6521" w14:paraId="6214A5B6" w14:textId="13BD997E">
      <w:pPr>
        <w:pBdr>
          <w:top w:val="single" w:color="auto" w:sz="4" w:space="1"/>
          <w:left w:val="single" w:color="auto" w:sz="4" w:space="4"/>
          <w:bottom w:val="single" w:color="auto" w:sz="4" w:space="1"/>
          <w:right w:val="single" w:color="auto" w:sz="4" w:space="4"/>
        </w:pBdr>
        <w:spacing w:after="0" w:line="360" w:lineRule="auto"/>
        <w:rPr>
          <w:b/>
          <w:sz w:val="22"/>
        </w:rPr>
      </w:pPr>
      <w:r w:rsidRPr="00FF6FA3">
        <w:rPr>
          <w:b/>
          <w:sz w:val="22"/>
        </w:rPr>
        <w:t>Kurzinterview Tilla Goldberg</w:t>
      </w:r>
    </w:p>
    <w:p w:rsidRPr="00E310A2" w:rsidR="00E310A2" w:rsidP="00FF6FA3" w:rsidRDefault="00E310A2" w14:paraId="33153317" w14:textId="77777777">
      <w:pPr>
        <w:pBdr>
          <w:top w:val="single" w:color="auto" w:sz="4" w:space="1"/>
          <w:left w:val="single" w:color="auto" w:sz="4" w:space="4"/>
          <w:bottom w:val="single" w:color="auto" w:sz="4" w:space="1"/>
          <w:right w:val="single" w:color="auto" w:sz="4" w:space="4"/>
        </w:pBdr>
        <w:spacing w:after="0" w:line="360" w:lineRule="auto"/>
        <w:rPr>
          <w:b/>
        </w:rPr>
      </w:pPr>
    </w:p>
    <w:p w:rsidR="00A65D25" w:rsidP="00FF6FA3" w:rsidRDefault="00884CE6" w14:paraId="3C4346FD" w14:textId="4D506AC8">
      <w:pPr>
        <w:pBdr>
          <w:top w:val="single" w:color="auto" w:sz="4" w:space="1"/>
          <w:left w:val="single" w:color="auto" w:sz="4" w:space="4"/>
          <w:bottom w:val="single" w:color="auto" w:sz="4" w:space="1"/>
          <w:right w:val="single" w:color="auto" w:sz="4" w:space="4"/>
        </w:pBdr>
        <w:spacing w:after="0" w:line="360" w:lineRule="auto"/>
        <w:rPr>
          <w:bCs/>
        </w:rPr>
      </w:pPr>
      <w:r>
        <w:rPr>
          <w:b/>
          <w:bCs/>
        </w:rPr>
        <w:t>Wie verändert sich die Rolle des Bads in unserem privaten Wohn- und Lebensumfe</w:t>
      </w:r>
      <w:r w:rsidRPr="00E310A2" w:rsidR="00E310A2">
        <w:rPr>
          <w:b/>
        </w:rPr>
        <w:t>ld?</w:t>
      </w:r>
    </w:p>
    <w:p w:rsidRPr="00C44208" w:rsidR="00945F88" w:rsidP="00FF6FA3" w:rsidRDefault="004A0285" w14:paraId="03AC8D8D" w14:textId="3E6F4F6A">
      <w:pPr>
        <w:pBdr>
          <w:top w:val="single" w:color="auto" w:sz="4" w:space="1"/>
          <w:left w:val="single" w:color="auto" w:sz="4" w:space="4"/>
          <w:bottom w:val="single" w:color="auto" w:sz="4" w:space="1"/>
          <w:right w:val="single" w:color="auto" w:sz="4" w:space="4"/>
        </w:pBdr>
        <w:spacing w:after="0" w:line="360" w:lineRule="auto"/>
        <w:rPr>
          <w:bCs/>
        </w:rPr>
      </w:pPr>
      <w:r w:rsidRPr="004A0285">
        <w:rPr>
          <w:bCs/>
        </w:rPr>
        <w:t>Das Badezimmer ist</w:t>
      </w:r>
      <w:r w:rsidR="00CA224E">
        <w:rPr>
          <w:bCs/>
        </w:rPr>
        <w:t xml:space="preserve"> heute</w:t>
      </w:r>
      <w:r w:rsidRPr="004A0285">
        <w:rPr>
          <w:bCs/>
        </w:rPr>
        <w:t xml:space="preserve"> </w:t>
      </w:r>
      <w:r w:rsidR="00CA224E">
        <w:rPr>
          <w:bCs/>
        </w:rPr>
        <w:t xml:space="preserve">kein funktional geprägter Raum mehr, sondern ein Lebensraum, </w:t>
      </w:r>
      <w:r w:rsidRPr="004A0285">
        <w:rPr>
          <w:bCs/>
        </w:rPr>
        <w:t xml:space="preserve">ein </w:t>
      </w:r>
      <w:r w:rsidRPr="00C44208">
        <w:rPr>
          <w:bCs/>
        </w:rPr>
        <w:t>Spiegel der Persönlichkeit</w:t>
      </w:r>
      <w:r w:rsidRPr="00C44208" w:rsidR="00CA224E">
        <w:rPr>
          <w:bCs/>
        </w:rPr>
        <w:t>.</w:t>
      </w:r>
      <w:r w:rsidRPr="00C44208">
        <w:rPr>
          <w:bCs/>
        </w:rPr>
        <w:t xml:space="preserve"> </w:t>
      </w:r>
      <w:r w:rsidRPr="00C44208" w:rsidR="00CA224E">
        <w:rPr>
          <w:bCs/>
        </w:rPr>
        <w:t>D</w:t>
      </w:r>
      <w:r w:rsidRPr="00C44208">
        <w:rPr>
          <w:bCs/>
        </w:rPr>
        <w:t xml:space="preserve">as ist spannend für uns, denn als „Identity </w:t>
      </w:r>
      <w:proofErr w:type="spellStart"/>
      <w:r w:rsidRPr="00C44208">
        <w:rPr>
          <w:bCs/>
        </w:rPr>
        <w:t>Architects</w:t>
      </w:r>
      <w:proofErr w:type="spellEnd"/>
      <w:r w:rsidRPr="00C44208">
        <w:rPr>
          <w:bCs/>
        </w:rPr>
        <w:t xml:space="preserve">“ steht das Thema </w:t>
      </w:r>
      <w:r w:rsidRPr="009B72E9">
        <w:rPr>
          <w:bCs/>
        </w:rPr>
        <w:t>Identität</w:t>
      </w:r>
      <w:r w:rsidRPr="00C44208">
        <w:rPr>
          <w:bCs/>
          <w:color w:val="FF0000"/>
        </w:rPr>
        <w:t xml:space="preserve"> </w:t>
      </w:r>
      <w:r w:rsidRPr="00C44208">
        <w:rPr>
          <w:bCs/>
        </w:rPr>
        <w:t xml:space="preserve">im Zentrum der Philosophie der Ippolito </w:t>
      </w:r>
      <w:proofErr w:type="spellStart"/>
      <w:r w:rsidRPr="00C44208">
        <w:rPr>
          <w:bCs/>
        </w:rPr>
        <w:t>Fleitz</w:t>
      </w:r>
      <w:proofErr w:type="spellEnd"/>
      <w:r w:rsidRPr="00C44208">
        <w:rPr>
          <w:bCs/>
        </w:rPr>
        <w:t xml:space="preserve"> Group</w:t>
      </w:r>
      <w:r w:rsidRPr="00C44208" w:rsidR="00CA224E">
        <w:rPr>
          <w:bCs/>
        </w:rPr>
        <w:t>.</w:t>
      </w:r>
      <w:r w:rsidRPr="00C44208">
        <w:rPr>
          <w:bCs/>
        </w:rPr>
        <w:t xml:space="preserve"> Die Einrichtung sollte</w:t>
      </w:r>
      <w:r w:rsidR="00B15873">
        <w:rPr>
          <w:bCs/>
        </w:rPr>
        <w:t xml:space="preserve"> daher</w:t>
      </w:r>
      <w:r w:rsidRPr="00C44208">
        <w:rPr>
          <w:bCs/>
        </w:rPr>
        <w:t xml:space="preserve"> darauf ausgerichtet sein, dass man sich wohlfühlt. Hinweise zur veränderten Bedeutung des Badezimmers gibt uns auch der Immobilienmarkt. Tageslichtbad, Wanne und Dusche, Handtuchwärmer: Solche </w:t>
      </w:r>
      <w:r w:rsidR="005E663D">
        <w:rPr>
          <w:bCs/>
        </w:rPr>
        <w:t>Details</w:t>
      </w:r>
      <w:r w:rsidRPr="00C44208">
        <w:rPr>
          <w:bCs/>
        </w:rPr>
        <w:t xml:space="preserve"> haben heute einen hohen Stellenwert für Käufer und Mieter.</w:t>
      </w:r>
    </w:p>
    <w:p w:rsidRPr="00C44208" w:rsidR="003147B8" w:rsidP="00FF6FA3" w:rsidRDefault="003147B8" w14:paraId="36C525EB" w14:textId="77777777">
      <w:pPr>
        <w:pBdr>
          <w:top w:val="single" w:color="auto" w:sz="4" w:space="1"/>
          <w:left w:val="single" w:color="auto" w:sz="4" w:space="4"/>
          <w:bottom w:val="single" w:color="auto" w:sz="4" w:space="1"/>
          <w:right w:val="single" w:color="auto" w:sz="4" w:space="4"/>
        </w:pBdr>
        <w:spacing w:after="0" w:line="360" w:lineRule="auto"/>
        <w:rPr>
          <w:bCs/>
        </w:rPr>
      </w:pPr>
    </w:p>
    <w:p w:rsidRPr="00C44208" w:rsidR="00884AEF" w:rsidP="00FF6FA3" w:rsidRDefault="00884AEF" w14:paraId="65B9F11E" w14:textId="429E9552">
      <w:pPr>
        <w:pBdr>
          <w:top w:val="single" w:color="auto" w:sz="4" w:space="1"/>
          <w:left w:val="single" w:color="auto" w:sz="4" w:space="4"/>
          <w:bottom w:val="single" w:color="auto" w:sz="4" w:space="1"/>
          <w:right w:val="single" w:color="auto" w:sz="4" w:space="4"/>
        </w:pBdr>
        <w:spacing w:after="0" w:line="360" w:lineRule="auto"/>
        <w:rPr>
          <w:b/>
          <w:bCs/>
        </w:rPr>
      </w:pPr>
      <w:r w:rsidRPr="00C44208">
        <w:rPr>
          <w:b/>
          <w:bCs/>
        </w:rPr>
        <w:t>Wie gehen Sie mit Ihren Kunden an eine Planung heran?</w:t>
      </w:r>
    </w:p>
    <w:p w:rsidR="00B666FF" w:rsidP="00FF6FA3" w:rsidRDefault="004A0285" w14:paraId="4E7B7F71" w14:textId="48AC7DDF">
      <w:pPr>
        <w:pBdr>
          <w:top w:val="single" w:color="auto" w:sz="4" w:space="1"/>
          <w:left w:val="single" w:color="auto" w:sz="4" w:space="4"/>
          <w:bottom w:val="single" w:color="auto" w:sz="4" w:space="1"/>
          <w:right w:val="single" w:color="auto" w:sz="4" w:space="4"/>
        </w:pBdr>
        <w:spacing w:after="0" w:line="360" w:lineRule="auto"/>
        <w:rPr>
          <w:bCs/>
        </w:rPr>
      </w:pPr>
      <w:r w:rsidRPr="00C44208">
        <w:rPr>
          <w:bCs/>
        </w:rPr>
        <w:t xml:space="preserve">Das Füllhorn der Möglichkeiten macht es vielen schwer, sich zu entscheiden, wie ihr </w:t>
      </w:r>
      <w:proofErr w:type="spellStart"/>
      <w:r w:rsidRPr="00C44208">
        <w:rPr>
          <w:bCs/>
        </w:rPr>
        <w:t>Traumbad</w:t>
      </w:r>
      <w:proofErr w:type="spellEnd"/>
      <w:r w:rsidRPr="00C44208">
        <w:rPr>
          <w:bCs/>
        </w:rPr>
        <w:t xml:space="preserve"> aus-sehen soll</w:t>
      </w:r>
      <w:r w:rsidRPr="00C44208" w:rsidR="00CA224E">
        <w:rPr>
          <w:bCs/>
        </w:rPr>
        <w:t>.</w:t>
      </w:r>
      <w:r w:rsidRPr="00C44208">
        <w:rPr>
          <w:bCs/>
        </w:rPr>
        <w:t xml:space="preserve"> Wir bei Ippolito </w:t>
      </w:r>
      <w:proofErr w:type="spellStart"/>
      <w:r w:rsidRPr="00C44208">
        <w:rPr>
          <w:bCs/>
        </w:rPr>
        <w:t>Fleitz</w:t>
      </w:r>
      <w:proofErr w:type="spellEnd"/>
      <w:r w:rsidRPr="00C44208">
        <w:rPr>
          <w:bCs/>
        </w:rPr>
        <w:t xml:space="preserve"> machen uns zunächst ein Bild: Wie leben unsere Kunden</w:t>
      </w:r>
      <w:r w:rsidRPr="004A0285">
        <w:rPr>
          <w:bCs/>
        </w:rPr>
        <w:t xml:space="preserve">? Wie ist ihr kultureller Kontext? Bevorzugen sie ein eher verspieltes oder minimalistisches Ambiente? Was möchten sie beibehalten, was verändern? </w:t>
      </w:r>
      <w:r w:rsidR="00CA224E">
        <w:rPr>
          <w:bCs/>
        </w:rPr>
        <w:t>Zusätzlich helfen anfassbare Materialmuster dabei, den eigenen Stil zu finden.</w:t>
      </w:r>
    </w:p>
    <w:p w:rsidR="00EF0B40" w:rsidP="00FF6FA3" w:rsidRDefault="00EF0B40" w14:paraId="06B9941E" w14:textId="77777777">
      <w:pPr>
        <w:pBdr>
          <w:top w:val="single" w:color="auto" w:sz="4" w:space="1"/>
          <w:left w:val="single" w:color="auto" w:sz="4" w:space="4"/>
          <w:bottom w:val="single" w:color="auto" w:sz="4" w:space="1"/>
          <w:right w:val="single" w:color="auto" w:sz="4" w:space="4"/>
        </w:pBdr>
        <w:spacing w:after="0" w:line="360" w:lineRule="auto"/>
        <w:rPr>
          <w:bCs/>
        </w:rPr>
      </w:pPr>
    </w:p>
    <w:p w:rsidRPr="00EF0B40" w:rsidR="00EF0B40" w:rsidP="00EF0B40" w:rsidRDefault="00EF0B40" w14:paraId="3377B5C8" w14:textId="77777777">
      <w:pPr>
        <w:pBdr>
          <w:top w:val="single" w:color="auto" w:sz="4" w:space="1"/>
          <w:left w:val="single" w:color="auto" w:sz="4" w:space="4"/>
          <w:bottom w:val="single" w:color="auto" w:sz="4" w:space="1"/>
          <w:right w:val="single" w:color="auto" w:sz="4" w:space="4"/>
        </w:pBdr>
        <w:spacing w:after="0" w:line="360" w:lineRule="auto"/>
        <w:rPr>
          <w:b/>
          <w:bCs/>
        </w:rPr>
      </w:pPr>
      <w:r w:rsidRPr="00EF0B40">
        <w:rPr>
          <w:b/>
          <w:bCs/>
        </w:rPr>
        <w:t>Welchen Wunsch würden Sie sich gerne für Ihr eigenes Bad erfüllen?</w:t>
      </w:r>
    </w:p>
    <w:p w:rsidRPr="008160F2" w:rsidR="005E7B61" w:rsidP="008160F2" w:rsidRDefault="00EF0B40" w14:paraId="37D3CF13" w14:textId="4BA5261E">
      <w:pPr>
        <w:pBdr>
          <w:top w:val="single" w:color="auto" w:sz="4" w:space="1"/>
          <w:left w:val="single" w:color="auto" w:sz="4" w:space="4"/>
          <w:bottom w:val="single" w:color="auto" w:sz="4" w:space="1"/>
          <w:right w:val="single" w:color="auto" w:sz="4" w:space="4"/>
        </w:pBdr>
        <w:spacing w:after="0" w:line="360" w:lineRule="auto"/>
      </w:pPr>
      <w:r>
        <w:t xml:space="preserve">Etwas, für das mein aktuelles Bad leider zu klein ist. Eine Art „Vanity Lounge“. Eine Raumsituation ähnlich dem klassischen Schminktisch. Ein Ort, an dem ich Lust </w:t>
      </w:r>
      <w:bookmarkStart w:name="_Int_EX8geGCx" w:id="0"/>
      <w:proofErr w:type="gramStart"/>
      <w:r>
        <w:t>habe</w:t>
      </w:r>
      <w:bookmarkEnd w:id="0"/>
      <w:proofErr w:type="gramEnd"/>
      <w:r>
        <w:t xml:space="preserve"> länger zu verweilen und mich zu verwöhnen.</w:t>
      </w:r>
    </w:p>
    <w:p w:rsidR="005E7B61" w:rsidP="00A51C53" w:rsidRDefault="005E7B61" w14:paraId="6BE20AC0" w14:textId="77777777">
      <w:pPr>
        <w:pStyle w:val="Subtitle"/>
      </w:pPr>
    </w:p>
    <w:p w:rsidRPr="00A51C53" w:rsidR="00A51C53" w:rsidP="00A51C53" w:rsidRDefault="00C2107F" w14:paraId="2EA13377" w14:textId="53BBEF8E">
      <w:pPr>
        <w:pStyle w:val="Subtitle"/>
      </w:pPr>
      <w:r>
        <w:t>B</w:t>
      </w:r>
      <w:r w:rsidR="005B491D">
        <w:t>ildmaterial</w:t>
      </w:r>
    </w:p>
    <w:tbl>
      <w:tblPr>
        <w:tblW w:w="0" w:type="auto"/>
        <w:tblCellMar>
          <w:top w:w="57" w:type="dxa"/>
          <w:left w:w="0" w:type="dxa"/>
          <w:bottom w:w="57" w:type="dxa"/>
          <w:right w:w="0" w:type="dxa"/>
        </w:tblCellMar>
        <w:tblLook w:val="06A0" w:firstRow="1" w:lastRow="0" w:firstColumn="1" w:lastColumn="0" w:noHBand="1" w:noVBand="1"/>
      </w:tblPr>
      <w:tblGrid>
        <w:gridCol w:w="4240"/>
        <w:gridCol w:w="5114"/>
      </w:tblGrid>
      <w:tr w:rsidR="0F9895BF" w:rsidTr="66EB0C57" w14:paraId="3E65BF01" w14:textId="77777777">
        <w:trPr>
          <w:cantSplit/>
          <w:trHeight w:val="1964"/>
        </w:trPr>
        <w:tc>
          <w:tcPr>
            <w:tcW w:w="4240" w:type="dxa"/>
            <w:tcMar/>
          </w:tcPr>
          <w:p w:rsidR="0F9895BF" w:rsidP="57E9FD5F" w:rsidRDefault="2B8BE8DE" w14:paraId="6B48945A" w14:textId="084FA54B">
            <w:pPr>
              <w:rPr>
                <w:noProof/>
                <w:lang w:eastAsia="de-DE"/>
              </w:rPr>
            </w:pPr>
            <w:r w:rsidRPr="6D7BC0F2">
              <w:rPr>
                <w:noProof/>
              </w:rPr>
              <w:t xml:space="preserve"> </w:t>
            </w:r>
            <w:r w:rsidR="57E9FD5F">
              <w:rPr>
                <w:noProof/>
              </w:rPr>
              <w:drawing>
                <wp:anchor distT="0" distB="0" distL="114300" distR="114300" simplePos="0" relativeHeight="251658244" behindDoc="1" locked="0" layoutInCell="1" allowOverlap="1" wp14:anchorId="43FABD96" wp14:editId="0D0F5F59">
                  <wp:simplePos x="0" y="0"/>
                  <wp:positionH relativeFrom="column">
                    <wp:posOffset>34290</wp:posOffset>
                  </wp:positionH>
                  <wp:positionV relativeFrom="paragraph">
                    <wp:posOffset>0</wp:posOffset>
                  </wp:positionV>
                  <wp:extent cx="1605600" cy="2210400"/>
                  <wp:effectExtent l="0" t="0" r="0" b="0"/>
                  <wp:wrapTight wrapText="bothSides">
                    <wp:wrapPolygon edited="0">
                      <wp:start x="0" y="0"/>
                      <wp:lineTo x="0" y="21414"/>
                      <wp:lineTo x="21275" y="21414"/>
                      <wp:lineTo x="21275" y="0"/>
                      <wp:lineTo x="0" y="0"/>
                    </wp:wrapPolygon>
                  </wp:wrapTight>
                  <wp:docPr id="499088969" name="Grafik 499088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9088969"/>
                          <pic:cNvPicPr/>
                        </pic:nvPicPr>
                        <pic:blipFill>
                          <a:blip r:embed="rId11" cstate="screen">
                            <a:extLst>
                              <a:ext uri="{28A0092B-C50C-407E-A947-70E740481C1C}">
                                <a14:useLocalDpi xmlns:a14="http://schemas.microsoft.com/office/drawing/2010/main"/>
                              </a:ext>
                            </a:extLst>
                          </a:blip>
                          <a:stretch>
                            <a:fillRect/>
                          </a:stretch>
                        </pic:blipFill>
                        <pic:spPr>
                          <a:xfrm>
                            <a:off x="0" y="0"/>
                            <a:ext cx="1605600" cy="22104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Mar/>
          </w:tcPr>
          <w:p w:rsidRPr="008160F2" w:rsidR="00B8282D" w:rsidP="57E9FD5F" w:rsidRDefault="0898A2CE" w14:paraId="0D759954" w14:textId="2B346308">
            <w:pPr>
              <w:rPr>
                <w:rFonts w:ascii="Calibri" w:hAnsi="Calibri" w:eastAsia="Calibri" w:cs="Calibri"/>
                <w:color w:val="000000" w:themeColor="text1"/>
                <w:sz w:val="22"/>
                <w:lang w:val="de-CH"/>
              </w:rPr>
            </w:pPr>
            <w:r w:rsidRPr="57E9FD5F">
              <w:rPr>
                <w:rStyle w:val="normaltextrun"/>
                <w:b/>
                <w:bCs/>
                <w:color w:val="000000"/>
                <w:shd w:val="clear" w:color="auto" w:fill="FFFFFF"/>
              </w:rPr>
              <w:t>[Geberit_Tilla_Goldberg.jpg]</w:t>
            </w:r>
            <w:r w:rsidRPr="57E9FD5F">
              <w:rPr>
                <w:rStyle w:val="scxw171851920"/>
                <w:b/>
                <w:bCs/>
                <w:color w:val="000000"/>
                <w:shd w:val="clear" w:color="auto" w:fill="FFFFFF"/>
              </w:rPr>
              <w:t> </w:t>
            </w:r>
            <w:r w:rsidRPr="57E9FD5F" w:rsidR="38DCBA26">
              <w:rPr>
                <w:b/>
                <w:bCs/>
              </w:rPr>
              <w:t xml:space="preserve"> </w:t>
            </w:r>
            <w:r w:rsidR="008160F2">
              <w:rPr>
                <w:bCs/>
              </w:rPr>
              <w:br/>
            </w:r>
            <w:r w:rsidR="4F22626D">
              <w:t>Diplom-D</w:t>
            </w:r>
            <w:r w:rsidRPr="008160F2" w:rsidR="38DCBA26">
              <w:t xml:space="preserve">esignerin Tilla Goldberg ist Mitglied der Geschäftsleitung bei der Ippolito </w:t>
            </w:r>
            <w:proofErr w:type="spellStart"/>
            <w:r w:rsidRPr="008160F2" w:rsidR="38DCBA26">
              <w:t>Fleitz</w:t>
            </w:r>
            <w:proofErr w:type="spellEnd"/>
            <w:r w:rsidRPr="008160F2" w:rsidR="38DCBA26">
              <w:t xml:space="preserve"> Group mit Niederlassungen in Stuttgart, Berlin, Shanghai, Moskau und Zürich. Das Designstudio entwickelt </w:t>
            </w:r>
            <w:r w:rsidR="62C58B74">
              <w:t xml:space="preserve">u.a. </w:t>
            </w:r>
            <w:r w:rsidRPr="008160F2" w:rsidR="38DCBA26">
              <w:t>Architektur</w:t>
            </w:r>
            <w:r w:rsidR="62C58B74">
              <w:t xml:space="preserve"> und </w:t>
            </w:r>
            <w:r w:rsidRPr="008160F2" w:rsidR="38DCBA26">
              <w:t>Produkte mit unverwechselbarer Identität sowie Einrichtungskonzepte für private Häuser und Wohnungen</w:t>
            </w:r>
            <w:r w:rsidR="4F22626D">
              <w:t>.</w:t>
            </w:r>
            <w:r w:rsidRPr="008160F2" w:rsidR="407C2A1D">
              <w:t xml:space="preserve"> </w:t>
            </w:r>
            <w:r w:rsidRPr="008160F2" w:rsidR="00B8282D">
              <w:rPr>
                <w:color w:val="000000"/>
                <w:szCs w:val="20"/>
                <w:shd w:val="clear" w:color="auto" w:fill="FFFFFF"/>
              </w:rPr>
              <w:br/>
            </w:r>
            <w:r w:rsidRPr="008160F2">
              <w:rPr>
                <w:rStyle w:val="normaltextrun"/>
                <w:color w:val="000000"/>
                <w:shd w:val="clear" w:color="auto" w:fill="FFFFFF"/>
              </w:rPr>
              <w:t xml:space="preserve">Foto: </w:t>
            </w:r>
            <w:r w:rsidRPr="6D7BC0F2" w:rsidR="018160A9">
              <w:rPr>
                <w:lang w:val="de-CH"/>
              </w:rPr>
              <w:t xml:space="preserve">Ippolito </w:t>
            </w:r>
            <w:proofErr w:type="spellStart"/>
            <w:r w:rsidRPr="6D7BC0F2" w:rsidR="018160A9">
              <w:rPr>
                <w:lang w:val="de-CH"/>
              </w:rPr>
              <w:t>Fleitz</w:t>
            </w:r>
            <w:proofErr w:type="spellEnd"/>
            <w:r w:rsidRPr="6D7BC0F2" w:rsidR="018160A9">
              <w:rPr>
                <w:lang w:val="de-CH"/>
              </w:rPr>
              <w:t xml:space="preserve"> Group/Jessica </w:t>
            </w:r>
            <w:proofErr w:type="spellStart"/>
            <w:r w:rsidRPr="6D7BC0F2" w:rsidR="018160A9">
              <w:rPr>
                <w:lang w:val="de-CH"/>
              </w:rPr>
              <w:t>Morfis</w:t>
            </w:r>
            <w:proofErr w:type="spellEnd"/>
          </w:p>
          <w:p w:rsidR="0F9895BF" w:rsidP="57E9FD5F" w:rsidRDefault="0F9895BF" w14:paraId="322F3E04" w14:textId="1D71E6DC">
            <w:pPr>
              <w:rPr>
                <w:rStyle w:val="normaltextrun"/>
                <w:b/>
                <w:bCs/>
                <w:color w:val="000000" w:themeColor="text1"/>
              </w:rPr>
            </w:pPr>
          </w:p>
        </w:tc>
      </w:tr>
      <w:tr w:rsidR="57E9FD5F" w:rsidTr="66EB0C57" w14:paraId="78A9E2B5" w14:textId="77777777">
        <w:trPr>
          <w:cantSplit/>
          <w:trHeight w:val="3135"/>
        </w:trPr>
        <w:tc>
          <w:tcPr>
            <w:tcW w:w="4240" w:type="dxa"/>
            <w:tcMar/>
          </w:tcPr>
          <w:p w:rsidR="57E9FD5F" w:rsidP="57E9FD5F" w:rsidRDefault="57E9FD5F" w14:paraId="6AD586E0" w14:textId="36808B97">
            <w:r>
              <w:rPr>
                <w:noProof/>
              </w:rPr>
              <w:drawing>
                <wp:anchor distT="0" distB="0" distL="114300" distR="114300" simplePos="0" relativeHeight="251658245" behindDoc="1" locked="0" layoutInCell="1" allowOverlap="1" wp14:anchorId="62F92A5A" wp14:editId="56BDB52F">
                  <wp:simplePos x="0" y="0"/>
                  <wp:positionH relativeFrom="column">
                    <wp:posOffset>0</wp:posOffset>
                  </wp:positionH>
                  <wp:positionV relativeFrom="paragraph">
                    <wp:posOffset>0</wp:posOffset>
                  </wp:positionV>
                  <wp:extent cx="2242800" cy="1278000"/>
                  <wp:effectExtent l="0" t="0" r="5715" b="0"/>
                  <wp:wrapTight wrapText="bothSides">
                    <wp:wrapPolygon edited="0">
                      <wp:start x="0" y="0"/>
                      <wp:lineTo x="0" y="21256"/>
                      <wp:lineTo x="21472" y="21256"/>
                      <wp:lineTo x="21472" y="0"/>
                      <wp:lineTo x="0" y="0"/>
                    </wp:wrapPolygon>
                  </wp:wrapTight>
                  <wp:docPr id="215630854" name="Grafik 215630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242800" cy="12780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Mar/>
          </w:tcPr>
          <w:p w:rsidR="1F4205EF" w:rsidP="57E9FD5F" w:rsidRDefault="1F4205EF" w14:paraId="7E83CB28" w14:textId="37E61618">
            <w:pPr>
              <w:widowControl w:val="0"/>
              <w:rPr>
                <w:rStyle w:val="normaltextrun"/>
                <w:b/>
                <w:bCs/>
                <w:color w:val="000000" w:themeColor="text1"/>
              </w:rPr>
            </w:pPr>
            <w:r w:rsidRPr="0B19D206">
              <w:rPr>
                <w:rStyle w:val="normaltextrun"/>
                <w:b/>
                <w:bCs/>
                <w:color w:val="000000" w:themeColor="text1"/>
              </w:rPr>
              <w:t>[Geberit_Rendering_IppolitoFleitz_1.jpg]</w:t>
            </w:r>
            <w:r w:rsidRPr="0B19D206">
              <w:rPr>
                <w:rStyle w:val="scxw171851920"/>
                <w:color w:val="000000" w:themeColor="text1"/>
              </w:rPr>
              <w:t> </w:t>
            </w:r>
            <w:r>
              <w:br/>
            </w:r>
            <w:r w:rsidRPr="0B19D206" w:rsidR="57E9FD5F">
              <w:rPr>
                <w:rFonts w:eastAsia="Arial"/>
                <w:szCs w:val="20"/>
              </w:rPr>
              <w:t>Das Badezimmer als geschützte Ruhezone inmitten des Alltags und faszinierender Lebens-Raum: Tilla Goldberg zeigt, wie das funktionieren kann. Waschtisch und Spiegelschrank der Badserie Geberit ONE integrieren sich dabei nahtlos in den vertikalen Garten, der die tägliche Hygiene zum Naturerlebnis werden lässt.</w:t>
            </w:r>
            <w:r w:rsidRPr="0B19D206" w:rsidR="271E0D52">
              <w:rPr>
                <w:color w:val="000000" w:themeColor="text1"/>
              </w:rPr>
              <w:t xml:space="preserve"> </w:t>
            </w:r>
            <w:r>
              <w:br/>
            </w:r>
            <w:r w:rsidRPr="0B19D206">
              <w:rPr>
                <w:rStyle w:val="normaltextrun"/>
                <w:color w:val="000000" w:themeColor="text1"/>
              </w:rPr>
              <w:t>Foto: Geberit</w:t>
            </w:r>
            <w:r w:rsidRPr="0B19D206">
              <w:rPr>
                <w:rStyle w:val="eop"/>
                <w:color w:val="000000" w:themeColor="text1"/>
              </w:rPr>
              <w:t> </w:t>
            </w:r>
          </w:p>
        </w:tc>
      </w:tr>
      <w:tr w:rsidR="57E9FD5F" w:rsidTr="66EB0C57" w14:paraId="11F00F75" w14:textId="77777777">
        <w:trPr>
          <w:cantSplit/>
          <w:trHeight w:val="2910"/>
        </w:trPr>
        <w:tc>
          <w:tcPr>
            <w:tcW w:w="4240" w:type="dxa"/>
            <w:tcMar/>
          </w:tcPr>
          <w:p w:rsidR="57E9FD5F" w:rsidP="57E9FD5F" w:rsidRDefault="57E9FD5F" w14:paraId="2BCFF92E" w14:textId="3B5A89FB">
            <w:r>
              <w:rPr>
                <w:noProof/>
              </w:rPr>
              <w:drawing>
                <wp:anchor distT="0" distB="0" distL="114300" distR="114300" simplePos="0" relativeHeight="251658246" behindDoc="1" locked="0" layoutInCell="1" allowOverlap="1" wp14:anchorId="01097B81" wp14:editId="62F8A6CC">
                  <wp:simplePos x="0" y="0"/>
                  <wp:positionH relativeFrom="column">
                    <wp:posOffset>0</wp:posOffset>
                  </wp:positionH>
                  <wp:positionV relativeFrom="paragraph">
                    <wp:posOffset>0</wp:posOffset>
                  </wp:positionV>
                  <wp:extent cx="2192400" cy="1231200"/>
                  <wp:effectExtent l="0" t="0" r="0" b="7620"/>
                  <wp:wrapTight wrapText="bothSides">
                    <wp:wrapPolygon edited="0">
                      <wp:start x="0" y="0"/>
                      <wp:lineTo x="0" y="21399"/>
                      <wp:lineTo x="21400" y="21399"/>
                      <wp:lineTo x="21400" y="0"/>
                      <wp:lineTo x="0" y="0"/>
                    </wp:wrapPolygon>
                  </wp:wrapTight>
                  <wp:docPr id="568886436" name="Grafik 568886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192400" cy="12312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Mar/>
          </w:tcPr>
          <w:p w:rsidR="1F4205EF" w:rsidP="57E9FD5F" w:rsidRDefault="1F4205EF" w14:paraId="0ECF5E1A" w14:textId="2EC9B703">
            <w:pPr>
              <w:widowControl w:val="0"/>
              <w:rPr>
                <w:rStyle w:val="normaltextrun"/>
                <w:b/>
                <w:bCs/>
                <w:color w:val="000000" w:themeColor="text1"/>
              </w:rPr>
            </w:pPr>
            <w:r w:rsidRPr="0B19D206">
              <w:rPr>
                <w:rStyle w:val="normaltextrun"/>
                <w:b/>
                <w:bCs/>
                <w:color w:val="000000" w:themeColor="text1"/>
              </w:rPr>
              <w:t>[Geberit_Rendering_IppolitoFleitz_2.jpg]</w:t>
            </w:r>
            <w:r w:rsidRPr="0B19D206">
              <w:rPr>
                <w:rStyle w:val="scxw171851920"/>
                <w:color w:val="000000" w:themeColor="text1"/>
              </w:rPr>
              <w:t> </w:t>
            </w:r>
            <w:r>
              <w:br/>
            </w:r>
            <w:r w:rsidRPr="0B19D206" w:rsidR="57E9FD5F">
              <w:rPr>
                <w:rFonts w:eastAsia="Arial"/>
                <w:szCs w:val="20"/>
              </w:rPr>
              <w:t xml:space="preserve">Die Vanity Lounge Nische im Entwurf von Tilla Goldberg spiegelt die Persönlichkeit wider. Das Badezimmer als Ort für Self-Care, der dazu anregt, zu entspannen und sich zu verwöhnen. </w:t>
            </w:r>
            <w:r>
              <w:br/>
            </w:r>
            <w:r w:rsidRPr="0B19D206">
              <w:rPr>
                <w:rStyle w:val="normaltextrun"/>
                <w:color w:val="000000" w:themeColor="text1"/>
              </w:rPr>
              <w:t>Foto: Geberit</w:t>
            </w:r>
            <w:r w:rsidRPr="0B19D206">
              <w:rPr>
                <w:rStyle w:val="eop"/>
                <w:color w:val="000000" w:themeColor="text1"/>
              </w:rPr>
              <w:t> </w:t>
            </w:r>
          </w:p>
        </w:tc>
      </w:tr>
      <w:tr w:rsidR="00BD7484" w:rsidTr="66EB0C57" w14:paraId="54812E62" w14:textId="77777777">
        <w:trPr>
          <w:cantSplit/>
          <w:trHeight w:val="1964"/>
        </w:trPr>
        <w:tc>
          <w:tcPr>
            <w:tcW w:w="4240" w:type="dxa"/>
            <w:tcMar/>
          </w:tcPr>
          <w:p w:rsidR="00D365D8" w:rsidP="00076A04" w:rsidRDefault="004C3B76" w14:paraId="50218B1B" w14:textId="04059B9F">
            <w:pPr>
              <w:rPr>
                <w:noProof/>
                <w:lang w:eastAsia="de-DE"/>
              </w:rPr>
            </w:pPr>
            <w:r>
              <w:rPr>
                <w:noProof/>
              </w:rPr>
              <w:drawing>
                <wp:anchor distT="0" distB="0" distL="114300" distR="114300" simplePos="0" relativeHeight="251658240" behindDoc="0" locked="0" layoutInCell="1" allowOverlap="1" wp14:anchorId="00036932" wp14:editId="10DFE061">
                  <wp:simplePos x="0" y="0"/>
                  <wp:positionH relativeFrom="column">
                    <wp:posOffset>-1883</wp:posOffset>
                  </wp:positionH>
                  <wp:positionV relativeFrom="paragraph">
                    <wp:posOffset>-1657141</wp:posOffset>
                  </wp:positionV>
                  <wp:extent cx="2233654" cy="1684655"/>
                  <wp:effectExtent l="0" t="0" r="889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233654" cy="16846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14" w:type="dxa"/>
            <w:tcMar/>
          </w:tcPr>
          <w:p w:rsidRPr="00056D21" w:rsidR="00D365D8" w:rsidP="0F9895BF" w:rsidRDefault="004C3B76" w14:paraId="082EDCA5" w14:textId="53E10ACB">
            <w:pPr>
              <w:widowControl w:val="0"/>
              <w:autoSpaceDE w:val="0"/>
              <w:autoSpaceDN w:val="0"/>
              <w:adjustRightInd w:val="0"/>
              <w:rPr>
                <w:color w:val="000000" w:themeColor="text1"/>
              </w:rPr>
            </w:pPr>
            <w:r w:rsidRPr="0F9895BF">
              <w:rPr>
                <w:rStyle w:val="normaltextrun"/>
                <w:b/>
                <w:bCs/>
                <w:color w:val="000000"/>
                <w:shd w:val="clear" w:color="auto" w:fill="FFFFFF"/>
              </w:rPr>
              <w:t>[Geberit_ONE_Spiegelschrank_Lichtmodi.jpg]</w:t>
            </w:r>
            <w:r w:rsidRPr="0F9895BF">
              <w:rPr>
                <w:rStyle w:val="scxw171851920"/>
                <w:color w:val="000000"/>
                <w:shd w:val="clear" w:color="auto" w:fill="FFFFFF"/>
              </w:rPr>
              <w:t> </w:t>
            </w:r>
            <w:r>
              <w:rPr>
                <w:color w:val="000000"/>
                <w:szCs w:val="20"/>
                <w:shd w:val="clear" w:color="auto" w:fill="FFFFFF"/>
              </w:rPr>
              <w:br/>
            </w:r>
            <w:r w:rsidR="00D965C8">
              <w:rPr>
                <w:rStyle w:val="normaltextrun"/>
                <w:color w:val="000000"/>
                <w:shd w:val="clear" w:color="auto" w:fill="FFFFFF"/>
              </w:rPr>
              <w:t xml:space="preserve">Das </w:t>
            </w:r>
            <w:r w:rsidRPr="0F9895BF" w:rsidR="00056D21">
              <w:rPr>
                <w:rStyle w:val="normaltextrun"/>
                <w:color w:val="000000"/>
                <w:shd w:val="clear" w:color="auto" w:fill="FFFFFF"/>
              </w:rPr>
              <w:t>G</w:t>
            </w:r>
            <w:r w:rsidR="00056D21">
              <w:rPr>
                <w:rStyle w:val="normaltextrun"/>
                <w:color w:val="000000"/>
                <w:shd w:val="clear" w:color="auto" w:fill="FFFFFF"/>
              </w:rPr>
              <w:t xml:space="preserve">eberit </w:t>
            </w:r>
            <w:proofErr w:type="spellStart"/>
            <w:r w:rsidR="006B6D93">
              <w:rPr>
                <w:rStyle w:val="normaltextrun"/>
                <w:color w:val="000000"/>
                <w:shd w:val="clear" w:color="auto" w:fill="FFFFFF"/>
              </w:rPr>
              <w:t>ComfortLight</w:t>
            </w:r>
            <w:proofErr w:type="spellEnd"/>
            <w:r w:rsidR="00D965C8">
              <w:rPr>
                <w:rStyle w:val="normaltextrun"/>
                <w:color w:val="000000"/>
                <w:shd w:val="clear" w:color="auto" w:fill="FFFFFF"/>
              </w:rPr>
              <w:t xml:space="preserve"> schafft </w:t>
            </w:r>
            <w:r w:rsidRPr="0F9895BF" w:rsidR="00056D21">
              <w:rPr>
                <w:rStyle w:val="normaltextrun"/>
                <w:color w:val="000000"/>
                <w:shd w:val="clear" w:color="auto" w:fill="FFFFFF"/>
              </w:rPr>
              <w:t>vier an den Tagesr</w:t>
            </w:r>
            <w:r w:rsidRPr="0F9895BF" w:rsidR="002F6538">
              <w:rPr>
                <w:rStyle w:val="normaltextrun"/>
                <w:color w:val="000000"/>
                <w:shd w:val="clear" w:color="auto" w:fill="FFFFFF"/>
              </w:rPr>
              <w:t>h</w:t>
            </w:r>
            <w:r w:rsidRPr="0F9895BF" w:rsidR="00056D21">
              <w:rPr>
                <w:rStyle w:val="normaltextrun"/>
                <w:color w:val="000000"/>
                <w:shd w:val="clear" w:color="auto" w:fill="FFFFFF"/>
              </w:rPr>
              <w:t>ythmus angelehnte Lichtstimmungen: von der hellen Beleuchtung am Morgen</w:t>
            </w:r>
            <w:r w:rsidRPr="0F9895BF" w:rsidR="00056D21">
              <w:rPr>
                <w:rStyle w:val="normaltextrun"/>
                <w:rFonts w:ascii="Segoe UI" w:hAnsi="Segoe UI" w:cs="Segoe UI"/>
                <w:color w:val="000000"/>
                <w:shd w:val="clear" w:color="auto" w:fill="FFFFFF"/>
              </w:rPr>
              <w:t xml:space="preserve"> </w:t>
            </w:r>
            <w:r w:rsidRPr="0F9895BF" w:rsidR="00056D21">
              <w:rPr>
                <w:rStyle w:val="normaltextrun"/>
                <w:color w:val="000000"/>
                <w:shd w:val="clear" w:color="auto" w:fill="FFFFFF"/>
              </w:rPr>
              <w:t>über Standardlicht bis hin zu Kerzenlicht-Atmosphäre und dem Orientierungslicht für die Nacht.</w:t>
            </w:r>
            <w:r>
              <w:rPr>
                <w:color w:val="000000"/>
                <w:szCs w:val="20"/>
                <w:shd w:val="clear" w:color="auto" w:fill="FFFFFF"/>
              </w:rPr>
              <w:br/>
            </w:r>
            <w:r w:rsidRPr="0F9895BF">
              <w:rPr>
                <w:rStyle w:val="normaltextrun"/>
                <w:color w:val="000000"/>
                <w:shd w:val="clear" w:color="auto" w:fill="FFFFFF"/>
              </w:rPr>
              <w:t>Foto: Geberit</w:t>
            </w:r>
            <w:r w:rsidRPr="0F9895BF">
              <w:rPr>
                <w:rStyle w:val="eop"/>
                <w:color w:val="000000"/>
                <w:shd w:val="clear" w:color="auto" w:fill="FFFFFF"/>
              </w:rPr>
              <w:t> </w:t>
            </w:r>
          </w:p>
          <w:p w:rsidRPr="00056D21" w:rsidR="00D365D8" w:rsidP="0F9895BF" w:rsidRDefault="00D365D8" w14:paraId="31E25FC7" w14:textId="2E1EF33F">
            <w:pPr>
              <w:widowControl w:val="0"/>
              <w:autoSpaceDE w:val="0"/>
              <w:autoSpaceDN w:val="0"/>
              <w:adjustRightInd w:val="0"/>
              <w:rPr>
                <w:rStyle w:val="eop"/>
                <w:color w:val="000000"/>
                <w:shd w:val="clear" w:color="auto" w:fill="FFFFFF"/>
              </w:rPr>
            </w:pPr>
          </w:p>
        </w:tc>
      </w:tr>
      <w:tr w:rsidR="00BD7484" w:rsidTr="66EB0C57" w14:paraId="0A305F83" w14:textId="77777777">
        <w:trPr>
          <w:cantSplit/>
          <w:trHeight w:val="2922"/>
        </w:trPr>
        <w:tc>
          <w:tcPr>
            <w:tcW w:w="4240" w:type="dxa"/>
            <w:tcMar/>
          </w:tcPr>
          <w:p w:rsidR="009E6DEA" w:rsidP="57E9FD5F" w:rsidRDefault="57E9FD5F" w14:paraId="5DB2284E" w14:textId="09865B55">
            <w:pPr>
              <w:rPr>
                <w:noProof/>
              </w:rPr>
            </w:pPr>
            <w:r>
              <w:rPr>
                <w:noProof/>
              </w:rPr>
              <w:drawing>
                <wp:anchor distT="0" distB="0" distL="114300" distR="114300" simplePos="0" relativeHeight="251658247" behindDoc="1" locked="0" layoutInCell="1" allowOverlap="1" wp14:anchorId="414E8B22" wp14:editId="7FDE6D8F">
                  <wp:simplePos x="0" y="0"/>
                  <wp:positionH relativeFrom="column">
                    <wp:posOffset>0</wp:posOffset>
                  </wp:positionH>
                  <wp:positionV relativeFrom="paragraph">
                    <wp:posOffset>0</wp:posOffset>
                  </wp:positionV>
                  <wp:extent cx="2221200" cy="1483200"/>
                  <wp:effectExtent l="0" t="0" r="8255" b="3175"/>
                  <wp:wrapTight wrapText="bothSides">
                    <wp:wrapPolygon edited="0">
                      <wp:start x="0" y="0"/>
                      <wp:lineTo x="0" y="21369"/>
                      <wp:lineTo x="21495" y="21369"/>
                      <wp:lineTo x="2149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221200" cy="148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Mar/>
          </w:tcPr>
          <w:p w:rsidR="009E6DEA" w:rsidP="009E6DEA" w:rsidRDefault="009E6DEA" w14:paraId="16C1218A" w14:textId="7B796435">
            <w:pPr>
              <w:widowControl w:val="0"/>
              <w:autoSpaceDE w:val="0"/>
              <w:autoSpaceDN w:val="0"/>
              <w:adjustRightInd w:val="0"/>
              <w:rPr>
                <w:rStyle w:val="normaltextrun"/>
                <w:b/>
                <w:bCs/>
                <w:color w:val="000000"/>
                <w:szCs w:val="20"/>
                <w:shd w:val="clear" w:color="auto" w:fill="FFFFFF"/>
              </w:rPr>
            </w:pPr>
            <w:r>
              <w:rPr>
                <w:rStyle w:val="normaltextrun"/>
                <w:b/>
                <w:bCs/>
                <w:color w:val="000000"/>
                <w:szCs w:val="20"/>
                <w:shd w:val="clear" w:color="auto" w:fill="FFFFFF"/>
              </w:rPr>
              <w:t>[Geberit_ONE</w:t>
            </w:r>
            <w:r w:rsidR="004008D4">
              <w:rPr>
                <w:rStyle w:val="normaltextrun"/>
                <w:b/>
                <w:bCs/>
                <w:color w:val="000000"/>
                <w:szCs w:val="20"/>
                <w:shd w:val="clear" w:color="auto" w:fill="FFFFFF"/>
              </w:rPr>
              <w:t>_Milieu_1</w:t>
            </w:r>
            <w:r>
              <w:rPr>
                <w:rStyle w:val="normaltextrun"/>
                <w:b/>
                <w:bCs/>
                <w:color w:val="000000"/>
                <w:szCs w:val="20"/>
                <w:shd w:val="clear" w:color="auto" w:fill="FFFFFF"/>
              </w:rPr>
              <w:t>.jpg]</w:t>
            </w:r>
            <w:r>
              <w:rPr>
                <w:rStyle w:val="scxw171851920"/>
                <w:color w:val="000000"/>
                <w:szCs w:val="20"/>
                <w:shd w:val="clear" w:color="auto" w:fill="FFFFFF"/>
              </w:rPr>
              <w:t> </w:t>
            </w:r>
            <w:r>
              <w:rPr>
                <w:color w:val="000000"/>
                <w:szCs w:val="20"/>
                <w:shd w:val="clear" w:color="auto" w:fill="FFFFFF"/>
              </w:rPr>
              <w:br/>
            </w:r>
            <w:r w:rsidR="00E02E15">
              <w:rPr>
                <w:color w:val="000000"/>
                <w:szCs w:val="20"/>
                <w:shd w:val="clear" w:color="auto" w:fill="FFFFFF"/>
              </w:rPr>
              <w:t xml:space="preserve">Aus der Natur direkt ins Bad – mit waldgrünen Wänden, Pflanzen und Badschränken aus Holz entsteht ein behagliches Gefühl. </w:t>
            </w:r>
            <w:r>
              <w:rPr>
                <w:color w:val="000000"/>
                <w:szCs w:val="20"/>
                <w:shd w:val="clear" w:color="auto" w:fill="FFFFFF"/>
              </w:rPr>
              <w:br/>
            </w:r>
            <w:r>
              <w:rPr>
                <w:rStyle w:val="normaltextrun"/>
                <w:color w:val="000000"/>
                <w:szCs w:val="20"/>
                <w:shd w:val="clear" w:color="auto" w:fill="FFFFFF"/>
              </w:rPr>
              <w:t>Foto: Geberit</w:t>
            </w:r>
            <w:r>
              <w:rPr>
                <w:rStyle w:val="eop"/>
                <w:color w:val="000000"/>
                <w:szCs w:val="20"/>
                <w:shd w:val="clear" w:color="auto" w:fill="FFFFFF"/>
              </w:rPr>
              <w:t> </w:t>
            </w:r>
          </w:p>
        </w:tc>
      </w:tr>
      <w:tr w:rsidR="00BD7484" w:rsidTr="66EB0C57" w14:paraId="4D03BD0F" w14:textId="77777777">
        <w:trPr>
          <w:cantSplit/>
          <w:trHeight w:val="3272"/>
        </w:trPr>
        <w:tc>
          <w:tcPr>
            <w:tcW w:w="4240" w:type="dxa"/>
            <w:tcMar/>
          </w:tcPr>
          <w:p w:rsidR="009E6DEA" w:rsidP="009E6DEA" w:rsidRDefault="001F2001" w14:paraId="498D56E8" w14:textId="5E5B2DA9">
            <w:pPr>
              <w:rPr>
                <w:noProof/>
              </w:rPr>
            </w:pPr>
            <w:r>
              <w:rPr>
                <w:rStyle w:val="normaltextrun"/>
                <w:noProof/>
                <w:color w:val="000000"/>
                <w:szCs w:val="20"/>
                <w:shd w:val="clear" w:color="auto" w:fill="FFFFFF"/>
              </w:rPr>
              <w:drawing>
                <wp:anchor distT="0" distB="0" distL="114300" distR="114300" simplePos="0" relativeHeight="251658241" behindDoc="1" locked="0" layoutInCell="1" allowOverlap="1" wp14:anchorId="6AF38435" wp14:editId="201A8444">
                  <wp:simplePos x="0" y="0"/>
                  <wp:positionH relativeFrom="column">
                    <wp:posOffset>-635</wp:posOffset>
                  </wp:positionH>
                  <wp:positionV relativeFrom="paragraph">
                    <wp:posOffset>635</wp:posOffset>
                  </wp:positionV>
                  <wp:extent cx="2276475" cy="1686278"/>
                  <wp:effectExtent l="0" t="0" r="0" b="0"/>
                  <wp:wrapTight wrapText="bothSides">
                    <wp:wrapPolygon edited="0">
                      <wp:start x="0" y="0"/>
                      <wp:lineTo x="0" y="21291"/>
                      <wp:lineTo x="21429" y="21291"/>
                      <wp:lineTo x="2142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276475" cy="168627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Mar/>
          </w:tcPr>
          <w:p w:rsidR="009E6DEA" w:rsidP="009E6DEA" w:rsidRDefault="009E6DEA" w14:paraId="4E4BCCFC" w14:textId="1430A7B5">
            <w:pPr>
              <w:widowControl w:val="0"/>
              <w:autoSpaceDE w:val="0"/>
              <w:autoSpaceDN w:val="0"/>
              <w:adjustRightInd w:val="0"/>
              <w:rPr>
                <w:rStyle w:val="normaltextrun"/>
                <w:b/>
                <w:bCs/>
                <w:color w:val="000000"/>
                <w:szCs w:val="20"/>
                <w:shd w:val="clear" w:color="auto" w:fill="FFFFFF"/>
              </w:rPr>
            </w:pPr>
            <w:r>
              <w:rPr>
                <w:rStyle w:val="normaltextrun"/>
                <w:b/>
                <w:bCs/>
                <w:color w:val="000000"/>
                <w:szCs w:val="20"/>
                <w:shd w:val="clear" w:color="auto" w:fill="FFFFFF"/>
              </w:rPr>
              <w:t>[Geberit_ONE</w:t>
            </w:r>
            <w:r w:rsidR="004008D4">
              <w:rPr>
                <w:rStyle w:val="normaltextrun"/>
                <w:b/>
                <w:bCs/>
                <w:color w:val="000000"/>
                <w:szCs w:val="20"/>
                <w:shd w:val="clear" w:color="auto" w:fill="FFFFFF"/>
              </w:rPr>
              <w:t>_</w:t>
            </w:r>
            <w:r w:rsidR="004008D4">
              <w:rPr>
                <w:rStyle w:val="normaltextrun"/>
                <w:b/>
                <w:bCs/>
                <w:color w:val="000000"/>
                <w:shd w:val="clear" w:color="auto" w:fill="FFFFFF"/>
              </w:rPr>
              <w:t>Milieu_2</w:t>
            </w:r>
            <w:r>
              <w:rPr>
                <w:rStyle w:val="normaltextrun"/>
                <w:b/>
                <w:bCs/>
                <w:color w:val="000000"/>
                <w:szCs w:val="20"/>
                <w:shd w:val="clear" w:color="auto" w:fill="FFFFFF"/>
              </w:rPr>
              <w:t>.jpg]</w:t>
            </w:r>
            <w:r>
              <w:rPr>
                <w:rStyle w:val="scxw171851920"/>
                <w:color w:val="000000"/>
                <w:szCs w:val="20"/>
                <w:shd w:val="clear" w:color="auto" w:fill="FFFFFF"/>
              </w:rPr>
              <w:t> </w:t>
            </w:r>
            <w:r>
              <w:rPr>
                <w:color w:val="000000"/>
                <w:szCs w:val="20"/>
                <w:shd w:val="clear" w:color="auto" w:fill="FFFFFF"/>
              </w:rPr>
              <w:br/>
            </w:r>
            <w:r w:rsidR="00E02E15">
              <w:rPr>
                <w:color w:val="000000"/>
                <w:szCs w:val="20"/>
                <w:shd w:val="clear" w:color="auto" w:fill="FFFFFF"/>
              </w:rPr>
              <w:t xml:space="preserve">Hell und freundlich ist das Bad dank Möbeln in </w:t>
            </w:r>
            <w:r w:rsidR="00600764">
              <w:rPr>
                <w:color w:val="000000"/>
                <w:szCs w:val="20"/>
                <w:shd w:val="clear" w:color="auto" w:fill="FFFFFF"/>
              </w:rPr>
              <w:t xml:space="preserve">sand-grau, weißen Keramiken und wohnlichen Accessoires in beige. </w:t>
            </w:r>
            <w:r>
              <w:rPr>
                <w:color w:val="000000"/>
                <w:szCs w:val="20"/>
                <w:shd w:val="clear" w:color="auto" w:fill="FFFFFF"/>
              </w:rPr>
              <w:br/>
            </w:r>
            <w:r>
              <w:rPr>
                <w:rStyle w:val="normaltextrun"/>
                <w:color w:val="000000"/>
                <w:szCs w:val="20"/>
                <w:shd w:val="clear" w:color="auto" w:fill="FFFFFF"/>
              </w:rPr>
              <w:t>Foto: Geberit</w:t>
            </w:r>
            <w:r>
              <w:rPr>
                <w:rStyle w:val="eop"/>
                <w:color w:val="000000"/>
                <w:szCs w:val="20"/>
                <w:shd w:val="clear" w:color="auto" w:fill="FFFFFF"/>
              </w:rPr>
              <w:t> </w:t>
            </w:r>
          </w:p>
        </w:tc>
      </w:tr>
      <w:tr w:rsidR="00BD7484" w:rsidTr="66EB0C57" w14:paraId="65D01812" w14:textId="77777777">
        <w:trPr>
          <w:cantSplit/>
          <w:trHeight w:val="1964"/>
        </w:trPr>
        <w:tc>
          <w:tcPr>
            <w:tcW w:w="4240" w:type="dxa"/>
            <w:tcMar/>
          </w:tcPr>
          <w:p w:rsidR="009E6DEA" w:rsidP="009E6DEA" w:rsidRDefault="001F2001" w14:paraId="52498C78" w14:textId="6FC624E8">
            <w:pPr>
              <w:rPr>
                <w:noProof/>
              </w:rPr>
            </w:pPr>
            <w:r>
              <w:rPr>
                <w:noProof/>
              </w:rPr>
              <w:drawing>
                <wp:anchor distT="0" distB="0" distL="114300" distR="114300" simplePos="0" relativeHeight="251658242" behindDoc="1" locked="0" layoutInCell="1" allowOverlap="1" wp14:anchorId="1A7C0EC6" wp14:editId="62BC441E">
                  <wp:simplePos x="0" y="0"/>
                  <wp:positionH relativeFrom="column">
                    <wp:posOffset>-635</wp:posOffset>
                  </wp:positionH>
                  <wp:positionV relativeFrom="paragraph">
                    <wp:posOffset>-1519555</wp:posOffset>
                  </wp:positionV>
                  <wp:extent cx="2291550" cy="1614108"/>
                  <wp:effectExtent l="0" t="0" r="0" b="0"/>
                  <wp:wrapTight wrapText="bothSides">
                    <wp:wrapPolygon edited="0">
                      <wp:start x="0" y="0"/>
                      <wp:lineTo x="0" y="21298"/>
                      <wp:lineTo x="21382" y="21298"/>
                      <wp:lineTo x="21382"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2291550" cy="1614108"/>
                          </a:xfrm>
                          <a:prstGeom prst="rect">
                            <a:avLst/>
                          </a:prstGeom>
                          <a:noFill/>
                        </pic:spPr>
                      </pic:pic>
                    </a:graphicData>
                  </a:graphic>
                  <wp14:sizeRelH relativeFrom="margin">
                    <wp14:pctWidth>0</wp14:pctWidth>
                  </wp14:sizeRelH>
                  <wp14:sizeRelV relativeFrom="margin">
                    <wp14:pctHeight>0</wp14:pctHeight>
                  </wp14:sizeRelV>
                </wp:anchor>
              </w:drawing>
            </w:r>
          </w:p>
        </w:tc>
        <w:tc>
          <w:tcPr>
            <w:tcW w:w="5114" w:type="dxa"/>
            <w:tcMar/>
          </w:tcPr>
          <w:p w:rsidR="009E6DEA" w:rsidP="75106C98" w:rsidRDefault="46E6B5F7" w14:paraId="6A9EB69A" w14:textId="06C70ED7">
            <w:pPr>
              <w:widowControl w:val="0"/>
              <w:autoSpaceDE w:val="0"/>
              <w:autoSpaceDN w:val="0"/>
              <w:adjustRightInd w:val="0"/>
              <w:rPr>
                <w:rStyle w:val="eop"/>
                <w:color w:val="000000"/>
                <w:shd w:val="clear" w:color="auto" w:fill="FFFFFF"/>
              </w:rPr>
            </w:pPr>
            <w:r w:rsidRPr="75106C98">
              <w:rPr>
                <w:rStyle w:val="normaltextrun"/>
                <w:b/>
                <w:bCs/>
                <w:color w:val="000000"/>
                <w:shd w:val="clear" w:color="auto" w:fill="FFFFFF"/>
              </w:rPr>
              <w:t>[Geberit_</w:t>
            </w:r>
            <w:r w:rsidRPr="75106C98" w:rsidR="61177A0D">
              <w:rPr>
                <w:rStyle w:val="normaltextrun"/>
                <w:b/>
                <w:bCs/>
                <w:color w:val="000000"/>
                <w:shd w:val="clear" w:color="auto" w:fill="FFFFFF"/>
              </w:rPr>
              <w:t>iC</w:t>
            </w:r>
            <w:r w:rsidR="61177A0D">
              <w:rPr>
                <w:rStyle w:val="normaltextrun"/>
                <w:b/>
                <w:bCs/>
                <w:color w:val="000000"/>
                <w:shd w:val="clear" w:color="auto" w:fill="FFFFFF"/>
              </w:rPr>
              <w:t>on</w:t>
            </w:r>
            <w:r w:rsidRPr="75106C98">
              <w:rPr>
                <w:rStyle w:val="normaltextrun"/>
                <w:b/>
                <w:bCs/>
                <w:color w:val="000000"/>
                <w:shd w:val="clear" w:color="auto" w:fill="FFFFFF"/>
              </w:rPr>
              <w:t>.jpg]</w:t>
            </w:r>
            <w:r w:rsidRPr="75106C98">
              <w:rPr>
                <w:rStyle w:val="scxw171851920"/>
                <w:color w:val="000000"/>
                <w:shd w:val="clear" w:color="auto" w:fill="FFFFFF"/>
              </w:rPr>
              <w:t> </w:t>
            </w:r>
            <w:r w:rsidR="009E6DEA">
              <w:rPr>
                <w:color w:val="000000"/>
                <w:szCs w:val="20"/>
                <w:shd w:val="clear" w:color="auto" w:fill="FFFFFF"/>
              </w:rPr>
              <w:br/>
            </w:r>
            <w:r w:rsidRPr="75106C98" w:rsidR="76338300">
              <w:rPr>
                <w:color w:val="000000"/>
                <w:shd w:val="clear" w:color="auto" w:fill="FFFFFF"/>
              </w:rPr>
              <w:t xml:space="preserve">Stauraum, Bewegungsfreiheit und Ablageflächen für die ganze Familie bieten die Produkte aus der Serie Geberit </w:t>
            </w:r>
            <w:proofErr w:type="spellStart"/>
            <w:r w:rsidRPr="75106C98" w:rsidR="76338300">
              <w:rPr>
                <w:color w:val="000000"/>
                <w:shd w:val="clear" w:color="auto" w:fill="FFFFFF"/>
              </w:rPr>
              <w:t>iCon</w:t>
            </w:r>
            <w:proofErr w:type="spellEnd"/>
            <w:r w:rsidRPr="75106C98" w:rsidR="76338300">
              <w:rPr>
                <w:color w:val="000000"/>
                <w:shd w:val="clear" w:color="auto" w:fill="FFFFFF"/>
              </w:rPr>
              <w:t>.</w:t>
            </w:r>
            <w:r w:rsidR="009E6DEA">
              <w:rPr>
                <w:color w:val="000000"/>
                <w:szCs w:val="20"/>
                <w:shd w:val="clear" w:color="auto" w:fill="FFFFFF"/>
              </w:rPr>
              <w:br/>
            </w:r>
            <w:r w:rsidRPr="75106C98">
              <w:rPr>
                <w:rStyle w:val="normaltextrun"/>
                <w:color w:val="000000"/>
                <w:shd w:val="clear" w:color="auto" w:fill="FFFFFF"/>
              </w:rPr>
              <w:t>Foto: Geberit</w:t>
            </w:r>
            <w:r w:rsidRPr="75106C98">
              <w:rPr>
                <w:rStyle w:val="eop"/>
                <w:color w:val="000000"/>
                <w:shd w:val="clear" w:color="auto" w:fill="FFFFFF"/>
              </w:rPr>
              <w:t> </w:t>
            </w:r>
            <w:r w:rsidR="009E6DEA">
              <w:br/>
            </w:r>
            <w:r w:rsidR="009E6DEA">
              <w:br/>
            </w:r>
            <w:r w:rsidR="009E6DEA">
              <w:br/>
            </w:r>
            <w:r w:rsidR="009E6DEA">
              <w:br/>
            </w:r>
          </w:p>
        </w:tc>
      </w:tr>
      <w:tr w:rsidR="00BD7484" w:rsidTr="66EB0C57" w14:paraId="0EB7A833" w14:textId="77777777">
        <w:trPr>
          <w:cantSplit/>
          <w:trHeight w:val="1964"/>
        </w:trPr>
        <w:tc>
          <w:tcPr>
            <w:tcW w:w="4240" w:type="dxa"/>
            <w:tcMar/>
          </w:tcPr>
          <w:p w:rsidR="009E6DEA" w:rsidP="009E6DEA" w:rsidRDefault="00BD7484" w14:paraId="4530B728" w14:textId="3B3C550F">
            <w:pPr>
              <w:rPr>
                <w:noProof/>
              </w:rPr>
            </w:pPr>
            <w:r>
              <w:rPr>
                <w:noProof/>
              </w:rPr>
              <w:drawing>
                <wp:anchor distT="0" distB="0" distL="114300" distR="114300" simplePos="0" relativeHeight="251658243" behindDoc="1" locked="0" layoutInCell="1" allowOverlap="1" wp14:anchorId="06BE2D94" wp14:editId="7EFA6940">
                  <wp:simplePos x="0" y="0"/>
                  <wp:positionH relativeFrom="column">
                    <wp:posOffset>24765</wp:posOffset>
                  </wp:positionH>
                  <wp:positionV relativeFrom="paragraph">
                    <wp:posOffset>166370</wp:posOffset>
                  </wp:positionV>
                  <wp:extent cx="2303811" cy="1378135"/>
                  <wp:effectExtent l="0" t="0" r="1270" b="635"/>
                  <wp:wrapTight wrapText="bothSides">
                    <wp:wrapPolygon edited="0">
                      <wp:start x="0" y="0"/>
                      <wp:lineTo x="0" y="21288"/>
                      <wp:lineTo x="21437" y="21288"/>
                      <wp:lineTo x="21437"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303811" cy="13781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Mar/>
          </w:tcPr>
          <w:p w:rsidRPr="00600764" w:rsidR="009E6DEA" w:rsidP="009E6DEA" w:rsidRDefault="00BD7484" w14:paraId="78EF485A" w14:textId="288AC68A">
            <w:pPr>
              <w:widowControl w:val="0"/>
              <w:autoSpaceDE w:val="0"/>
              <w:autoSpaceDN w:val="0"/>
              <w:adjustRightInd w:val="0"/>
              <w:rPr>
                <w:rStyle w:val="normaltextrun"/>
                <w:color w:val="000000"/>
                <w:szCs w:val="20"/>
                <w:shd w:val="clear" w:color="auto" w:fill="FFFFFF"/>
              </w:rPr>
            </w:pPr>
            <w:r>
              <w:rPr>
                <w:rStyle w:val="normaltextrun"/>
                <w:b/>
                <w:bCs/>
                <w:color w:val="000000"/>
                <w:szCs w:val="20"/>
                <w:shd w:val="clear" w:color="auto" w:fill="FFFFFF"/>
              </w:rPr>
              <w:t>[Geberit_Citterio.jpg]</w:t>
            </w:r>
            <w:r>
              <w:rPr>
                <w:rStyle w:val="scxw171851920"/>
                <w:color w:val="000000"/>
                <w:szCs w:val="20"/>
                <w:shd w:val="clear" w:color="auto" w:fill="FFFFFF"/>
              </w:rPr>
              <w:t> </w:t>
            </w:r>
            <w:r w:rsidR="00600764">
              <w:rPr>
                <w:rStyle w:val="scxw171851920"/>
                <w:color w:val="000000"/>
                <w:szCs w:val="20"/>
                <w:shd w:val="clear" w:color="auto" w:fill="FFFFFF"/>
              </w:rPr>
              <w:br/>
            </w:r>
            <w:proofErr w:type="spellStart"/>
            <w:r w:rsidR="00600764">
              <w:rPr>
                <w:color w:val="000000"/>
                <w:szCs w:val="20"/>
                <w:shd w:val="clear" w:color="auto" w:fill="FFFFFF"/>
              </w:rPr>
              <w:t>S</w:t>
            </w:r>
            <w:r w:rsidR="00600764">
              <w:t>pa</w:t>
            </w:r>
            <w:proofErr w:type="spellEnd"/>
            <w:r w:rsidR="00600764">
              <w:t xml:space="preserve"> in den eigenen vier Wänden: </w:t>
            </w:r>
            <w:r w:rsidR="009B72E9">
              <w:t>M</w:t>
            </w:r>
            <w:r w:rsidR="00600764">
              <w:t xml:space="preserve">it Badewanne, Kamin und </w:t>
            </w:r>
            <w:r w:rsidR="009B72E9">
              <w:t xml:space="preserve">angenehmem Licht </w:t>
            </w:r>
            <w:r w:rsidR="00600764">
              <w:t>wird das Bad zur persönlichen Wellnessoase.</w:t>
            </w:r>
            <w:r>
              <w:rPr>
                <w:color w:val="000000"/>
                <w:szCs w:val="20"/>
                <w:shd w:val="clear" w:color="auto" w:fill="FFFFFF"/>
              </w:rPr>
              <w:br/>
            </w:r>
            <w:r>
              <w:rPr>
                <w:rStyle w:val="normaltextrun"/>
                <w:color w:val="000000"/>
                <w:szCs w:val="20"/>
                <w:shd w:val="clear" w:color="auto" w:fill="FFFFFF"/>
              </w:rPr>
              <w:t>Foto: Geberit</w:t>
            </w:r>
            <w:r>
              <w:rPr>
                <w:rStyle w:val="eop"/>
                <w:color w:val="000000"/>
                <w:szCs w:val="20"/>
                <w:shd w:val="clear" w:color="auto" w:fill="FFFFFF"/>
              </w:rPr>
              <w:t> </w:t>
            </w:r>
          </w:p>
        </w:tc>
      </w:tr>
    </w:tbl>
    <w:p w:rsidR="66EB0C57" w:rsidRDefault="66EB0C57" w14:paraId="1E089797" w14:textId="38FDB99F"/>
    <w:p w:rsidR="6D7BC0F2" w:rsidRDefault="6D7BC0F2" w14:paraId="429518A9" w14:textId="20E53885"/>
    <w:p w:rsidR="00461BAF" w:rsidP="00085424" w:rsidRDefault="00461BAF" w14:paraId="778A82D7" w14:textId="5E499A1F">
      <w:pPr>
        <w:spacing w:after="0" w:line="240" w:lineRule="auto"/>
        <w:rPr>
          <w:rStyle w:val="Strong"/>
          <w:b/>
        </w:rPr>
      </w:pPr>
    </w:p>
    <w:p w:rsidR="008B2C26" w:rsidP="00BA3B26" w:rsidRDefault="008B2C26" w14:paraId="56F3EF78" w14:textId="77777777">
      <w:pPr>
        <w:spacing w:after="0" w:line="276" w:lineRule="auto"/>
        <w:rPr>
          <w:rStyle w:val="Strong"/>
          <w:b/>
        </w:rPr>
      </w:pPr>
    </w:p>
    <w:p w:rsidRPr="00CC6242" w:rsidR="008D397A" w:rsidP="00BA3B26" w:rsidRDefault="00CC6242" w14:paraId="32B2EA99" w14:textId="53149062">
      <w:pPr>
        <w:spacing w:after="0" w:line="276" w:lineRule="auto"/>
        <w:rPr>
          <w:rStyle w:val="Strong"/>
          <w:b/>
        </w:rPr>
      </w:pPr>
      <w:r w:rsidRPr="00CC6242">
        <w:rPr>
          <w:rStyle w:val="Strong"/>
          <w:b/>
        </w:rPr>
        <w:t>Weitere Auskünfte erteilt:</w:t>
      </w:r>
    </w:p>
    <w:p w:rsidRPr="00CC6242" w:rsidR="00F02A16" w:rsidP="00BA3B26" w:rsidRDefault="00CC6242" w14:paraId="63280DF3" w14:textId="17B6CA67">
      <w:pPr>
        <w:pStyle w:val="Boilerpatebold"/>
        <w:spacing w:line="276" w:lineRule="auto"/>
        <w:rPr>
          <w:rStyle w:val="Strong"/>
          <w:b w:val="0"/>
        </w:rPr>
      </w:pPr>
      <w:proofErr w:type="spellStart"/>
      <w:r w:rsidRPr="00CC6242">
        <w:rPr>
          <w:rStyle w:val="Strong"/>
          <w:b w:val="0"/>
          <w:lang w:val="fr-CH"/>
        </w:rPr>
        <w:t>Ansel</w:t>
      </w:r>
      <w:proofErr w:type="spellEnd"/>
      <w:r w:rsidRPr="00CC6242">
        <w:rPr>
          <w:rStyle w:val="Strong"/>
          <w:b w:val="0"/>
          <w:lang w:val="fr-CH"/>
        </w:rPr>
        <w:t xml:space="preserve"> &amp; </w:t>
      </w:r>
      <w:proofErr w:type="spellStart"/>
      <w:r w:rsidRPr="00CC6242">
        <w:rPr>
          <w:rStyle w:val="Strong"/>
          <w:b w:val="0"/>
          <w:lang w:val="fr-CH"/>
        </w:rPr>
        <w:t>Möllers</w:t>
      </w:r>
      <w:proofErr w:type="spellEnd"/>
      <w:r w:rsidRPr="00CC6242">
        <w:rPr>
          <w:rStyle w:val="Strong"/>
          <w:b w:val="0"/>
          <w:lang w:val="fr-CH"/>
        </w:rPr>
        <w:t xml:space="preserve"> </w:t>
      </w:r>
      <w:proofErr w:type="spellStart"/>
      <w:r w:rsidRPr="00CC6242">
        <w:rPr>
          <w:rStyle w:val="Strong"/>
          <w:b w:val="0"/>
          <w:lang w:val="fr-CH"/>
        </w:rPr>
        <w:t>GmbH</w:t>
      </w:r>
      <w:proofErr w:type="spellEnd"/>
      <w:r w:rsidRPr="00CC6242" w:rsidR="00055A5C">
        <w:rPr>
          <w:rStyle w:val="Strong"/>
          <w:b w:val="0"/>
          <w:lang w:val="fr-CH"/>
        </w:rPr>
        <w:br/>
      </w:r>
      <w:r w:rsidRPr="00CC6242">
        <w:rPr>
          <w:rStyle w:val="Strong"/>
          <w:b w:val="0"/>
          <w:lang w:val="fr-CH"/>
        </w:rPr>
        <w:t>König-Karl-</w:t>
      </w:r>
      <w:proofErr w:type="spellStart"/>
      <w:r w:rsidRPr="00CC6242">
        <w:rPr>
          <w:rStyle w:val="Strong"/>
          <w:b w:val="0"/>
          <w:lang w:val="fr-CH"/>
        </w:rPr>
        <w:t>Straße</w:t>
      </w:r>
      <w:proofErr w:type="spellEnd"/>
      <w:r w:rsidRPr="00CC6242">
        <w:rPr>
          <w:rStyle w:val="Strong"/>
          <w:b w:val="0"/>
          <w:lang w:val="fr-CH"/>
        </w:rPr>
        <w:t xml:space="preserve"> 10, 70372 Stuttgart</w:t>
      </w:r>
      <w:r w:rsidRPr="00CC6242" w:rsidR="00AB7E1B">
        <w:rPr>
          <w:rStyle w:val="Strong"/>
          <w:b w:val="0"/>
          <w:lang w:val="fr-CH"/>
        </w:rPr>
        <w:br/>
      </w:r>
      <w:r w:rsidR="0028469B">
        <w:rPr>
          <w:rStyle w:val="Strong"/>
          <w:b w:val="0"/>
          <w:lang w:val="fr-CH"/>
        </w:rPr>
        <w:t>Ann Katrin Fritz</w:t>
      </w:r>
      <w:r w:rsidRPr="00CC6242" w:rsidR="00AB7E1B">
        <w:rPr>
          <w:rStyle w:val="Strong"/>
          <w:b w:val="0"/>
          <w:lang w:val="fr-CH"/>
        </w:rPr>
        <w:br/>
      </w:r>
      <w:r w:rsidRPr="00CC6242" w:rsidR="00AB7E1B">
        <w:rPr>
          <w:rStyle w:val="Strong"/>
          <w:b w:val="0"/>
          <w:lang w:val="fr-CH"/>
        </w:rPr>
        <w:t xml:space="preserve">Tel. </w:t>
      </w:r>
      <w:r w:rsidRPr="00CC6242" w:rsidR="00AB7E1B">
        <w:rPr>
          <w:rStyle w:val="Strong"/>
          <w:b w:val="0"/>
        </w:rPr>
        <w:t>+4</w:t>
      </w:r>
      <w:r w:rsidRPr="00CC6242">
        <w:rPr>
          <w:rStyle w:val="Strong"/>
          <w:b w:val="0"/>
        </w:rPr>
        <w:t>9</w:t>
      </w:r>
      <w:r w:rsidRPr="00CC6242" w:rsidR="00AB7E1B">
        <w:rPr>
          <w:rStyle w:val="Strong"/>
          <w:b w:val="0"/>
        </w:rPr>
        <w:t xml:space="preserve"> (0)</w:t>
      </w:r>
      <w:r w:rsidRPr="00CC6242">
        <w:rPr>
          <w:rStyle w:val="Strong"/>
          <w:b w:val="0"/>
        </w:rPr>
        <w:t>711 92545-</w:t>
      </w:r>
      <w:r w:rsidR="0028469B">
        <w:rPr>
          <w:rStyle w:val="Strong"/>
          <w:b w:val="0"/>
        </w:rPr>
        <w:t>155</w:t>
      </w:r>
    </w:p>
    <w:p w:rsidRPr="00CC6242" w:rsidR="00CC6242" w:rsidP="00BA3B26" w:rsidRDefault="00CC6242" w14:paraId="740EE9C4" w14:textId="5D2C8AE2">
      <w:pPr>
        <w:pStyle w:val="Boilerpatebold"/>
        <w:spacing w:line="276" w:lineRule="auto"/>
        <w:rPr>
          <w:rStyle w:val="Strong"/>
          <w:b w:val="0"/>
        </w:rPr>
      </w:pPr>
      <w:r w:rsidRPr="00CC6242">
        <w:rPr>
          <w:rStyle w:val="Strong"/>
          <w:b w:val="0"/>
        </w:rPr>
        <w:t xml:space="preserve">Mail: </w:t>
      </w:r>
      <w:r w:rsidR="0028469B">
        <w:rPr>
          <w:rStyle w:val="Strong"/>
          <w:b w:val="0"/>
        </w:rPr>
        <w:t>a.fritz</w:t>
      </w:r>
      <w:r w:rsidRPr="00CC6242">
        <w:rPr>
          <w:rStyle w:val="Strong"/>
          <w:b w:val="0"/>
        </w:rPr>
        <w:t xml:space="preserve">@anselmoellers.de </w:t>
      </w:r>
    </w:p>
    <w:p w:rsidR="00055A5C" w:rsidP="00BA3B26" w:rsidRDefault="00055A5C" w14:paraId="32AA1E14" w14:textId="77777777">
      <w:pPr>
        <w:pStyle w:val="Boilerpatebold"/>
        <w:spacing w:line="276" w:lineRule="auto"/>
        <w:rPr>
          <w:rStyle w:val="Strong"/>
          <w:b w:val="0"/>
          <w:highlight w:val="yellow"/>
        </w:rPr>
      </w:pPr>
    </w:p>
    <w:p w:rsidR="00461BAF" w:rsidP="00BA3B26" w:rsidRDefault="00461BAF" w14:paraId="3BDBBA65" w14:textId="77777777">
      <w:pPr>
        <w:pStyle w:val="Boilerpatebold"/>
        <w:spacing w:line="276" w:lineRule="auto"/>
        <w:rPr>
          <w:rStyle w:val="Strong"/>
        </w:rPr>
      </w:pPr>
    </w:p>
    <w:p w:rsidRPr="00B71285" w:rsidR="0051596B" w:rsidP="00BA3B26" w:rsidRDefault="0051596B" w14:paraId="25BBB6B0" w14:textId="77777777">
      <w:pPr>
        <w:pStyle w:val="Boilerpatebold"/>
        <w:spacing w:line="276" w:lineRule="auto"/>
        <w:rPr>
          <w:rStyle w:val="Strong"/>
        </w:rPr>
      </w:pPr>
      <w:r w:rsidRPr="00B71285">
        <w:rPr>
          <w:rStyle w:val="Strong"/>
        </w:rPr>
        <w:t>Über Geberit</w:t>
      </w:r>
    </w:p>
    <w:p w:rsidRPr="00160E4A" w:rsidR="006B47B6" w:rsidP="00160E4A" w:rsidRDefault="00640B13" w14:paraId="3450E36D" w14:textId="04104635">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Pr="00160E4A" w:rsidR="006B47B6">
      <w:headerReference w:type="default" r:id="rId19"/>
      <w:footerReference w:type="default" r:id="rId20"/>
      <w:headerReference w:type="first" r:id="rId21"/>
      <w:type w:val="continuous"/>
      <w:pgSz w:w="11906" w:h="16838" w:orient="portrait"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7DE0" w:rsidP="00C0638B" w:rsidRDefault="00AC7DE0" w14:paraId="3C8ADF6D" w14:textId="77777777">
      <w:r>
        <w:separator/>
      </w:r>
    </w:p>
  </w:endnote>
  <w:endnote w:type="continuationSeparator" w:id="0">
    <w:p w:rsidR="00AC7DE0" w:rsidP="00C0638B" w:rsidRDefault="00AC7DE0" w14:paraId="3938918D" w14:textId="77777777">
      <w:r>
        <w:continuationSeparator/>
      </w:r>
    </w:p>
  </w:endnote>
  <w:endnote w:type="continuationNotice" w:id="1">
    <w:p w:rsidR="00543D72" w:rsidRDefault="00543D72" w14:paraId="4B7FA6B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003B" w:rsidP="00C0638B" w:rsidRDefault="00C8003B" w14:paraId="72DC3A9A" w14:textId="0B712D2A">
    <w:pPr>
      <w:pStyle w:val="Footer"/>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7DE0" w:rsidP="00C0638B" w:rsidRDefault="00AC7DE0" w14:paraId="44149743" w14:textId="77777777">
      <w:r>
        <w:separator/>
      </w:r>
    </w:p>
  </w:footnote>
  <w:footnote w:type="continuationSeparator" w:id="0">
    <w:p w:rsidR="00AC7DE0" w:rsidP="00C0638B" w:rsidRDefault="00AC7DE0" w14:paraId="2A354A20" w14:textId="77777777">
      <w:r>
        <w:continuationSeparator/>
      </w:r>
    </w:p>
  </w:footnote>
  <w:footnote w:type="continuationNotice" w:id="1">
    <w:p w:rsidR="00543D72" w:rsidRDefault="00543D72" w14:paraId="40EC92A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8003B" w:rsidP="00C0638B" w:rsidRDefault="00C8003B" w14:paraId="0C8595F7" w14:textId="00244FC6">
    <w:pPr>
      <w:pStyle w:val="Header"/>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003B" w:rsidP="00C0638B" w:rsidRDefault="00C8003B" w14:paraId="7A53CC57" w14:textId="77777777">
    <w:pPr>
      <w:pStyle w:val="Header"/>
    </w:pPr>
  </w:p>
  <w:p w:rsidR="00C8003B" w:rsidP="00C0638B" w:rsidRDefault="00C8003B" w14:paraId="3939F970" w14:textId="77777777">
    <w:pPr>
      <w:pStyle w:val="Header"/>
    </w:pPr>
  </w:p>
  <w:p w:rsidR="00C8003B" w:rsidP="00C0638B" w:rsidRDefault="00C8003B" w14:paraId="1D10099C" w14:textId="77777777">
    <w:pPr>
      <w:pStyle w:val="Header"/>
    </w:pPr>
  </w:p>
  <w:p w:rsidR="00C8003B" w:rsidP="00C0638B" w:rsidRDefault="00C8003B" w14:paraId="6BA002F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8003B" w:rsidP="00C0638B" w:rsidRDefault="00C8003B" w14:paraId="491393C9" w14:textId="27114C82">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rVly4ikSnkYS2M" int2:id="1pmVxURR">
      <int2:state int2:value="Rejected" int2:type="LegacyProofing"/>
    </int2:textHash>
    <int2:textHash int2:hashCode="u9mb02naX8ManY" int2:id="2drBGr8a">
      <int2:state int2:value="Rejected" int2:type="LegacyProofing"/>
    </int2:textHash>
    <int2:textHash int2:hashCode="l75r6XnBNkEGjW" int2:id="NWwDcOvf">
      <int2:state int2:value="Rejected" int2:type="LegacyProofing"/>
    </int2:textHash>
    <int2:bookmark int2:bookmarkName="_Int_EX8geGCx" int2:invalidationBookmarkName="" int2:hashCode="B+tUES+oIAtKHk" int2:id="9Qe4lmji">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24589113">
    <w:abstractNumId w:val="0"/>
  </w:num>
  <w:num w:numId="2" w16cid:durableId="1599828099">
    <w:abstractNumId w:val="2"/>
  </w:num>
  <w:num w:numId="3" w16cid:durableId="86568263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0"/>
  <w:hideSpellingErrors/>
  <w:hideGrammaticalErrors/>
  <w:activeWritingStyle w:lang="de-DE" w:vendorID="2" w:dllVersion="6" w:checkStyle="1" w:appName="MSWord"/>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3EB3"/>
    <w:rsid w:val="00014B8E"/>
    <w:rsid w:val="00031FB8"/>
    <w:rsid w:val="0003219D"/>
    <w:rsid w:val="00032FDE"/>
    <w:rsid w:val="00033BB8"/>
    <w:rsid w:val="00036918"/>
    <w:rsid w:val="000435CF"/>
    <w:rsid w:val="00044480"/>
    <w:rsid w:val="00045C33"/>
    <w:rsid w:val="00055A5C"/>
    <w:rsid w:val="00056D21"/>
    <w:rsid w:val="000628BD"/>
    <w:rsid w:val="00063312"/>
    <w:rsid w:val="00063A9A"/>
    <w:rsid w:val="000649E4"/>
    <w:rsid w:val="00065C9B"/>
    <w:rsid w:val="00065EBD"/>
    <w:rsid w:val="000738CF"/>
    <w:rsid w:val="00073E45"/>
    <w:rsid w:val="00076A04"/>
    <w:rsid w:val="00084B16"/>
    <w:rsid w:val="00085424"/>
    <w:rsid w:val="000912B7"/>
    <w:rsid w:val="0009294D"/>
    <w:rsid w:val="00095958"/>
    <w:rsid w:val="0009617A"/>
    <w:rsid w:val="00096B04"/>
    <w:rsid w:val="00096E28"/>
    <w:rsid w:val="000A0DF8"/>
    <w:rsid w:val="000A1999"/>
    <w:rsid w:val="000A20E7"/>
    <w:rsid w:val="000A2D58"/>
    <w:rsid w:val="000A46CD"/>
    <w:rsid w:val="000A7348"/>
    <w:rsid w:val="000A7415"/>
    <w:rsid w:val="000B0BAF"/>
    <w:rsid w:val="000B2A8E"/>
    <w:rsid w:val="000B5D29"/>
    <w:rsid w:val="000C34FB"/>
    <w:rsid w:val="000D0825"/>
    <w:rsid w:val="000D1568"/>
    <w:rsid w:val="000D2273"/>
    <w:rsid w:val="000D5425"/>
    <w:rsid w:val="000D7519"/>
    <w:rsid w:val="000E38C3"/>
    <w:rsid w:val="000E3C5F"/>
    <w:rsid w:val="000E4EC4"/>
    <w:rsid w:val="000F69A3"/>
    <w:rsid w:val="000F6A6E"/>
    <w:rsid w:val="000F6BD5"/>
    <w:rsid w:val="000F749D"/>
    <w:rsid w:val="001045CF"/>
    <w:rsid w:val="0010640E"/>
    <w:rsid w:val="00111564"/>
    <w:rsid w:val="0011200D"/>
    <w:rsid w:val="00120AF2"/>
    <w:rsid w:val="00120FA7"/>
    <w:rsid w:val="001265FF"/>
    <w:rsid w:val="0013117E"/>
    <w:rsid w:val="0013303F"/>
    <w:rsid w:val="001362ED"/>
    <w:rsid w:val="00136CA5"/>
    <w:rsid w:val="00137250"/>
    <w:rsid w:val="001464FA"/>
    <w:rsid w:val="00146652"/>
    <w:rsid w:val="001507F4"/>
    <w:rsid w:val="00150D35"/>
    <w:rsid w:val="0015394B"/>
    <w:rsid w:val="001540F1"/>
    <w:rsid w:val="00160863"/>
    <w:rsid w:val="00160E4A"/>
    <w:rsid w:val="00163AA8"/>
    <w:rsid w:val="00163B4B"/>
    <w:rsid w:val="00166479"/>
    <w:rsid w:val="001752A6"/>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4B50"/>
    <w:rsid w:val="001D67CA"/>
    <w:rsid w:val="001E15CF"/>
    <w:rsid w:val="001E18DB"/>
    <w:rsid w:val="001E4148"/>
    <w:rsid w:val="001E5F11"/>
    <w:rsid w:val="001E6868"/>
    <w:rsid w:val="001F0F8D"/>
    <w:rsid w:val="001F2001"/>
    <w:rsid w:val="001F273F"/>
    <w:rsid w:val="001F4992"/>
    <w:rsid w:val="001F5FA8"/>
    <w:rsid w:val="00203563"/>
    <w:rsid w:val="00204CCF"/>
    <w:rsid w:val="00206C7C"/>
    <w:rsid w:val="002122B9"/>
    <w:rsid w:val="0021427B"/>
    <w:rsid w:val="002176F2"/>
    <w:rsid w:val="0022087C"/>
    <w:rsid w:val="00220A88"/>
    <w:rsid w:val="002211CE"/>
    <w:rsid w:val="00221A60"/>
    <w:rsid w:val="00221C19"/>
    <w:rsid w:val="00225C5E"/>
    <w:rsid w:val="00231637"/>
    <w:rsid w:val="0023606F"/>
    <w:rsid w:val="002378E4"/>
    <w:rsid w:val="002403F9"/>
    <w:rsid w:val="0024228F"/>
    <w:rsid w:val="00243DCB"/>
    <w:rsid w:val="002620A9"/>
    <w:rsid w:val="00270527"/>
    <w:rsid w:val="0027304F"/>
    <w:rsid w:val="00274BB0"/>
    <w:rsid w:val="0027782E"/>
    <w:rsid w:val="0028343A"/>
    <w:rsid w:val="0028469B"/>
    <w:rsid w:val="002909BE"/>
    <w:rsid w:val="002916A7"/>
    <w:rsid w:val="002A400E"/>
    <w:rsid w:val="002A569F"/>
    <w:rsid w:val="002A68E4"/>
    <w:rsid w:val="002B4364"/>
    <w:rsid w:val="002C2EC2"/>
    <w:rsid w:val="002D0013"/>
    <w:rsid w:val="002D07E9"/>
    <w:rsid w:val="002D0F8C"/>
    <w:rsid w:val="002D2A16"/>
    <w:rsid w:val="002D429A"/>
    <w:rsid w:val="002D5B20"/>
    <w:rsid w:val="002D5E34"/>
    <w:rsid w:val="002D5E61"/>
    <w:rsid w:val="002D71A8"/>
    <w:rsid w:val="002E3A9E"/>
    <w:rsid w:val="002F11DB"/>
    <w:rsid w:val="002F2F6F"/>
    <w:rsid w:val="002F4E16"/>
    <w:rsid w:val="002F6538"/>
    <w:rsid w:val="00303B05"/>
    <w:rsid w:val="00305C12"/>
    <w:rsid w:val="0030682A"/>
    <w:rsid w:val="00311832"/>
    <w:rsid w:val="0031476F"/>
    <w:rsid w:val="003147B8"/>
    <w:rsid w:val="00315AE3"/>
    <w:rsid w:val="003240E8"/>
    <w:rsid w:val="00334C49"/>
    <w:rsid w:val="003351CE"/>
    <w:rsid w:val="0034154B"/>
    <w:rsid w:val="00342638"/>
    <w:rsid w:val="00342C54"/>
    <w:rsid w:val="00343619"/>
    <w:rsid w:val="00351289"/>
    <w:rsid w:val="00360C48"/>
    <w:rsid w:val="00370AC6"/>
    <w:rsid w:val="00374C82"/>
    <w:rsid w:val="003760E8"/>
    <w:rsid w:val="0039084B"/>
    <w:rsid w:val="0039283A"/>
    <w:rsid w:val="00393EDE"/>
    <w:rsid w:val="003A5AF4"/>
    <w:rsid w:val="003A616D"/>
    <w:rsid w:val="003B100C"/>
    <w:rsid w:val="003B59B8"/>
    <w:rsid w:val="003B6BCC"/>
    <w:rsid w:val="003C08E9"/>
    <w:rsid w:val="003E143B"/>
    <w:rsid w:val="003E1A1F"/>
    <w:rsid w:val="003E4F68"/>
    <w:rsid w:val="003E4F6A"/>
    <w:rsid w:val="003F5DEC"/>
    <w:rsid w:val="003F7BAE"/>
    <w:rsid w:val="004001C9"/>
    <w:rsid w:val="00400327"/>
    <w:rsid w:val="00400425"/>
    <w:rsid w:val="004008D4"/>
    <w:rsid w:val="004013B6"/>
    <w:rsid w:val="00401EAB"/>
    <w:rsid w:val="00404E1E"/>
    <w:rsid w:val="00405728"/>
    <w:rsid w:val="00406D59"/>
    <w:rsid w:val="0041134C"/>
    <w:rsid w:val="0041193A"/>
    <w:rsid w:val="00412924"/>
    <w:rsid w:val="00417054"/>
    <w:rsid w:val="004236FE"/>
    <w:rsid w:val="00431757"/>
    <w:rsid w:val="00435CE4"/>
    <w:rsid w:val="00444FB2"/>
    <w:rsid w:val="00447320"/>
    <w:rsid w:val="0045394F"/>
    <w:rsid w:val="00461BAF"/>
    <w:rsid w:val="0046327B"/>
    <w:rsid w:val="00463B2C"/>
    <w:rsid w:val="004677B1"/>
    <w:rsid w:val="0047067A"/>
    <w:rsid w:val="00472B98"/>
    <w:rsid w:val="004776C0"/>
    <w:rsid w:val="00477AC6"/>
    <w:rsid w:val="00480161"/>
    <w:rsid w:val="00481FA4"/>
    <w:rsid w:val="00482FAD"/>
    <w:rsid w:val="00486445"/>
    <w:rsid w:val="00490680"/>
    <w:rsid w:val="004920F9"/>
    <w:rsid w:val="004A0285"/>
    <w:rsid w:val="004A228F"/>
    <w:rsid w:val="004A3EA4"/>
    <w:rsid w:val="004A5EC2"/>
    <w:rsid w:val="004A6420"/>
    <w:rsid w:val="004B3FDC"/>
    <w:rsid w:val="004B44D5"/>
    <w:rsid w:val="004B53A1"/>
    <w:rsid w:val="004B6F7B"/>
    <w:rsid w:val="004B7F5C"/>
    <w:rsid w:val="004C3B76"/>
    <w:rsid w:val="004C3FDA"/>
    <w:rsid w:val="004C6ED7"/>
    <w:rsid w:val="004C7453"/>
    <w:rsid w:val="004D1990"/>
    <w:rsid w:val="004D4A83"/>
    <w:rsid w:val="004D553A"/>
    <w:rsid w:val="004E3DD6"/>
    <w:rsid w:val="004E6B3B"/>
    <w:rsid w:val="004E7FBE"/>
    <w:rsid w:val="004F712F"/>
    <w:rsid w:val="005120AC"/>
    <w:rsid w:val="00513003"/>
    <w:rsid w:val="0051596B"/>
    <w:rsid w:val="00516F61"/>
    <w:rsid w:val="005203D6"/>
    <w:rsid w:val="00520DD7"/>
    <w:rsid w:val="005277DD"/>
    <w:rsid w:val="005326BE"/>
    <w:rsid w:val="00535CF8"/>
    <w:rsid w:val="00543D72"/>
    <w:rsid w:val="00543EE4"/>
    <w:rsid w:val="0054634D"/>
    <w:rsid w:val="00555E24"/>
    <w:rsid w:val="00562E98"/>
    <w:rsid w:val="0056773A"/>
    <w:rsid w:val="00572272"/>
    <w:rsid w:val="00572E53"/>
    <w:rsid w:val="005759A5"/>
    <w:rsid w:val="005768A8"/>
    <w:rsid w:val="005802EA"/>
    <w:rsid w:val="00581292"/>
    <w:rsid w:val="00591D43"/>
    <w:rsid w:val="0059323A"/>
    <w:rsid w:val="005941FC"/>
    <w:rsid w:val="00595428"/>
    <w:rsid w:val="0059661F"/>
    <w:rsid w:val="00597CCF"/>
    <w:rsid w:val="005A5ABC"/>
    <w:rsid w:val="005B491D"/>
    <w:rsid w:val="005B6308"/>
    <w:rsid w:val="005C0D0F"/>
    <w:rsid w:val="005C3DA7"/>
    <w:rsid w:val="005D279D"/>
    <w:rsid w:val="005D323E"/>
    <w:rsid w:val="005E0088"/>
    <w:rsid w:val="005E528F"/>
    <w:rsid w:val="005E543B"/>
    <w:rsid w:val="005E663D"/>
    <w:rsid w:val="005E7B61"/>
    <w:rsid w:val="005F1C10"/>
    <w:rsid w:val="005F5FBC"/>
    <w:rsid w:val="00600764"/>
    <w:rsid w:val="006009D4"/>
    <w:rsid w:val="00607832"/>
    <w:rsid w:val="00611A0A"/>
    <w:rsid w:val="00612B9F"/>
    <w:rsid w:val="00615D2B"/>
    <w:rsid w:val="00621B96"/>
    <w:rsid w:val="00630D22"/>
    <w:rsid w:val="00634009"/>
    <w:rsid w:val="00636E19"/>
    <w:rsid w:val="00640B13"/>
    <w:rsid w:val="00655090"/>
    <w:rsid w:val="0065706F"/>
    <w:rsid w:val="00657B88"/>
    <w:rsid w:val="00657CC5"/>
    <w:rsid w:val="006606A9"/>
    <w:rsid w:val="006641F5"/>
    <w:rsid w:val="006671CE"/>
    <w:rsid w:val="00670EA8"/>
    <w:rsid w:val="0067490E"/>
    <w:rsid w:val="00682ECE"/>
    <w:rsid w:val="0068408A"/>
    <w:rsid w:val="00685137"/>
    <w:rsid w:val="00690B17"/>
    <w:rsid w:val="00696D99"/>
    <w:rsid w:val="006A01D0"/>
    <w:rsid w:val="006A3ABA"/>
    <w:rsid w:val="006B10DB"/>
    <w:rsid w:val="006B1A0B"/>
    <w:rsid w:val="006B47B6"/>
    <w:rsid w:val="006B51C6"/>
    <w:rsid w:val="006B5D24"/>
    <w:rsid w:val="006B6CAA"/>
    <w:rsid w:val="006B6D93"/>
    <w:rsid w:val="006B74FA"/>
    <w:rsid w:val="006C01CE"/>
    <w:rsid w:val="006C39D3"/>
    <w:rsid w:val="006C5CD9"/>
    <w:rsid w:val="006D349A"/>
    <w:rsid w:val="006D3E7D"/>
    <w:rsid w:val="006D6059"/>
    <w:rsid w:val="006D6B39"/>
    <w:rsid w:val="006D704B"/>
    <w:rsid w:val="006E3B74"/>
    <w:rsid w:val="006E5951"/>
    <w:rsid w:val="006E5E17"/>
    <w:rsid w:val="006F455B"/>
    <w:rsid w:val="0070520A"/>
    <w:rsid w:val="00706DFE"/>
    <w:rsid w:val="007124C6"/>
    <w:rsid w:val="00713837"/>
    <w:rsid w:val="00713BF4"/>
    <w:rsid w:val="0071437C"/>
    <w:rsid w:val="007154A8"/>
    <w:rsid w:val="0071793C"/>
    <w:rsid w:val="00717C9B"/>
    <w:rsid w:val="00720079"/>
    <w:rsid w:val="00722C18"/>
    <w:rsid w:val="0072308A"/>
    <w:rsid w:val="00727196"/>
    <w:rsid w:val="00730462"/>
    <w:rsid w:val="00731D95"/>
    <w:rsid w:val="00733A8E"/>
    <w:rsid w:val="00742FBF"/>
    <w:rsid w:val="0074431C"/>
    <w:rsid w:val="007448C0"/>
    <w:rsid w:val="00745B3E"/>
    <w:rsid w:val="007461A1"/>
    <w:rsid w:val="0075387D"/>
    <w:rsid w:val="00754482"/>
    <w:rsid w:val="00755C48"/>
    <w:rsid w:val="00765B7A"/>
    <w:rsid w:val="00767D3E"/>
    <w:rsid w:val="00771BDE"/>
    <w:rsid w:val="00782DDC"/>
    <w:rsid w:val="00784D7F"/>
    <w:rsid w:val="00785B70"/>
    <w:rsid w:val="0078777A"/>
    <w:rsid w:val="00791AD2"/>
    <w:rsid w:val="00793E41"/>
    <w:rsid w:val="007960CB"/>
    <w:rsid w:val="007A53AE"/>
    <w:rsid w:val="007A5790"/>
    <w:rsid w:val="007B10AF"/>
    <w:rsid w:val="007B139A"/>
    <w:rsid w:val="007B5D64"/>
    <w:rsid w:val="007C08D8"/>
    <w:rsid w:val="007C17D6"/>
    <w:rsid w:val="007C2E96"/>
    <w:rsid w:val="007C484A"/>
    <w:rsid w:val="007C4859"/>
    <w:rsid w:val="007D28DB"/>
    <w:rsid w:val="007E30EF"/>
    <w:rsid w:val="007E4885"/>
    <w:rsid w:val="007E6A89"/>
    <w:rsid w:val="007F5990"/>
    <w:rsid w:val="007F5FF9"/>
    <w:rsid w:val="00801A89"/>
    <w:rsid w:val="00801F0C"/>
    <w:rsid w:val="008023B0"/>
    <w:rsid w:val="008053C7"/>
    <w:rsid w:val="0080783B"/>
    <w:rsid w:val="00810F98"/>
    <w:rsid w:val="00813137"/>
    <w:rsid w:val="008160F2"/>
    <w:rsid w:val="008223D1"/>
    <w:rsid w:val="00825A9D"/>
    <w:rsid w:val="00827C4B"/>
    <w:rsid w:val="0083151A"/>
    <w:rsid w:val="00834DE2"/>
    <w:rsid w:val="008359F8"/>
    <w:rsid w:val="00836BA6"/>
    <w:rsid w:val="00851843"/>
    <w:rsid w:val="00863CA7"/>
    <w:rsid w:val="008674E4"/>
    <w:rsid w:val="008707E8"/>
    <w:rsid w:val="00871F6B"/>
    <w:rsid w:val="00874F7B"/>
    <w:rsid w:val="00884AEF"/>
    <w:rsid w:val="00884CE6"/>
    <w:rsid w:val="00892E4F"/>
    <w:rsid w:val="008937EA"/>
    <w:rsid w:val="00893E14"/>
    <w:rsid w:val="008A21DF"/>
    <w:rsid w:val="008A534E"/>
    <w:rsid w:val="008A5CF2"/>
    <w:rsid w:val="008A72DE"/>
    <w:rsid w:val="008B15D6"/>
    <w:rsid w:val="008B2C26"/>
    <w:rsid w:val="008B2FBA"/>
    <w:rsid w:val="008B3DA4"/>
    <w:rsid w:val="008B4FFC"/>
    <w:rsid w:val="008B560D"/>
    <w:rsid w:val="008B5C1D"/>
    <w:rsid w:val="008B6FB9"/>
    <w:rsid w:val="008B76DF"/>
    <w:rsid w:val="008C239A"/>
    <w:rsid w:val="008C416B"/>
    <w:rsid w:val="008C49C0"/>
    <w:rsid w:val="008C5654"/>
    <w:rsid w:val="008C6941"/>
    <w:rsid w:val="008C6E0C"/>
    <w:rsid w:val="008D2B5C"/>
    <w:rsid w:val="008D397A"/>
    <w:rsid w:val="008D592C"/>
    <w:rsid w:val="008D5FEF"/>
    <w:rsid w:val="008D6521"/>
    <w:rsid w:val="008E4C71"/>
    <w:rsid w:val="008F0959"/>
    <w:rsid w:val="008F5DDF"/>
    <w:rsid w:val="009056CA"/>
    <w:rsid w:val="00906876"/>
    <w:rsid w:val="00906A35"/>
    <w:rsid w:val="00921352"/>
    <w:rsid w:val="00922B14"/>
    <w:rsid w:val="00925849"/>
    <w:rsid w:val="009330AA"/>
    <w:rsid w:val="00934FF8"/>
    <w:rsid w:val="00945F88"/>
    <w:rsid w:val="009475B3"/>
    <w:rsid w:val="00947AA6"/>
    <w:rsid w:val="0095297A"/>
    <w:rsid w:val="00955E91"/>
    <w:rsid w:val="009560CE"/>
    <w:rsid w:val="00962DA2"/>
    <w:rsid w:val="00964B29"/>
    <w:rsid w:val="00977B90"/>
    <w:rsid w:val="00991AC2"/>
    <w:rsid w:val="00996D56"/>
    <w:rsid w:val="009A36B5"/>
    <w:rsid w:val="009A4238"/>
    <w:rsid w:val="009B0E0F"/>
    <w:rsid w:val="009B596C"/>
    <w:rsid w:val="009B72E9"/>
    <w:rsid w:val="009B7477"/>
    <w:rsid w:val="009C03E3"/>
    <w:rsid w:val="009C54D0"/>
    <w:rsid w:val="009C5CE6"/>
    <w:rsid w:val="009D2F1B"/>
    <w:rsid w:val="009E0312"/>
    <w:rsid w:val="009E47D9"/>
    <w:rsid w:val="009E6DEA"/>
    <w:rsid w:val="009F6EC8"/>
    <w:rsid w:val="00A025C6"/>
    <w:rsid w:val="00A026D7"/>
    <w:rsid w:val="00A06B17"/>
    <w:rsid w:val="00A14A0C"/>
    <w:rsid w:val="00A15926"/>
    <w:rsid w:val="00A17E7F"/>
    <w:rsid w:val="00A20F70"/>
    <w:rsid w:val="00A258F5"/>
    <w:rsid w:val="00A4418D"/>
    <w:rsid w:val="00A4503E"/>
    <w:rsid w:val="00A51C53"/>
    <w:rsid w:val="00A52F7C"/>
    <w:rsid w:val="00A542F6"/>
    <w:rsid w:val="00A65D25"/>
    <w:rsid w:val="00A71391"/>
    <w:rsid w:val="00A73DB6"/>
    <w:rsid w:val="00A8501E"/>
    <w:rsid w:val="00A9559D"/>
    <w:rsid w:val="00A969B2"/>
    <w:rsid w:val="00AA520B"/>
    <w:rsid w:val="00AA566F"/>
    <w:rsid w:val="00AB1712"/>
    <w:rsid w:val="00AB7E1B"/>
    <w:rsid w:val="00AC0B38"/>
    <w:rsid w:val="00AC7DE0"/>
    <w:rsid w:val="00AE17E4"/>
    <w:rsid w:val="00AE2E08"/>
    <w:rsid w:val="00AE6945"/>
    <w:rsid w:val="00AF03BD"/>
    <w:rsid w:val="00AF3FF5"/>
    <w:rsid w:val="00AF4040"/>
    <w:rsid w:val="00AF43A4"/>
    <w:rsid w:val="00AF5307"/>
    <w:rsid w:val="00B024FE"/>
    <w:rsid w:val="00B03573"/>
    <w:rsid w:val="00B06CF2"/>
    <w:rsid w:val="00B132B1"/>
    <w:rsid w:val="00B15873"/>
    <w:rsid w:val="00B36EA7"/>
    <w:rsid w:val="00B406FE"/>
    <w:rsid w:val="00B42482"/>
    <w:rsid w:val="00B44A37"/>
    <w:rsid w:val="00B4524F"/>
    <w:rsid w:val="00B458FA"/>
    <w:rsid w:val="00B652A2"/>
    <w:rsid w:val="00B660CD"/>
    <w:rsid w:val="00B666FF"/>
    <w:rsid w:val="00B7341B"/>
    <w:rsid w:val="00B7560D"/>
    <w:rsid w:val="00B8282D"/>
    <w:rsid w:val="00B830F1"/>
    <w:rsid w:val="00B84557"/>
    <w:rsid w:val="00B86A48"/>
    <w:rsid w:val="00B939D2"/>
    <w:rsid w:val="00BA0DF1"/>
    <w:rsid w:val="00BA3B26"/>
    <w:rsid w:val="00BA54E5"/>
    <w:rsid w:val="00BB690F"/>
    <w:rsid w:val="00BC20D8"/>
    <w:rsid w:val="00BC3F34"/>
    <w:rsid w:val="00BC4F8C"/>
    <w:rsid w:val="00BD129B"/>
    <w:rsid w:val="00BD4958"/>
    <w:rsid w:val="00BD5DDC"/>
    <w:rsid w:val="00BD7484"/>
    <w:rsid w:val="00BD77F5"/>
    <w:rsid w:val="00BE45A3"/>
    <w:rsid w:val="00BF2CCE"/>
    <w:rsid w:val="00BF6AF0"/>
    <w:rsid w:val="00BF7C65"/>
    <w:rsid w:val="00C02790"/>
    <w:rsid w:val="00C0638B"/>
    <w:rsid w:val="00C15DFE"/>
    <w:rsid w:val="00C15FED"/>
    <w:rsid w:val="00C201B7"/>
    <w:rsid w:val="00C20BE1"/>
    <w:rsid w:val="00C2107F"/>
    <w:rsid w:val="00C219BC"/>
    <w:rsid w:val="00C22041"/>
    <w:rsid w:val="00C24B92"/>
    <w:rsid w:val="00C24CF4"/>
    <w:rsid w:val="00C24D76"/>
    <w:rsid w:val="00C27E06"/>
    <w:rsid w:val="00C31E71"/>
    <w:rsid w:val="00C37712"/>
    <w:rsid w:val="00C40E0A"/>
    <w:rsid w:val="00C44208"/>
    <w:rsid w:val="00C4690A"/>
    <w:rsid w:val="00C46E05"/>
    <w:rsid w:val="00C51523"/>
    <w:rsid w:val="00C5234E"/>
    <w:rsid w:val="00C55F77"/>
    <w:rsid w:val="00C6015B"/>
    <w:rsid w:val="00C61109"/>
    <w:rsid w:val="00C73EEA"/>
    <w:rsid w:val="00C74E33"/>
    <w:rsid w:val="00C8003B"/>
    <w:rsid w:val="00C81D0D"/>
    <w:rsid w:val="00C91E49"/>
    <w:rsid w:val="00CA224E"/>
    <w:rsid w:val="00CA5031"/>
    <w:rsid w:val="00CA7F45"/>
    <w:rsid w:val="00CB00DC"/>
    <w:rsid w:val="00CB3CDF"/>
    <w:rsid w:val="00CB5126"/>
    <w:rsid w:val="00CB5339"/>
    <w:rsid w:val="00CB7A24"/>
    <w:rsid w:val="00CC146D"/>
    <w:rsid w:val="00CC1C38"/>
    <w:rsid w:val="00CC277B"/>
    <w:rsid w:val="00CC6242"/>
    <w:rsid w:val="00CD719B"/>
    <w:rsid w:val="00CE39EE"/>
    <w:rsid w:val="00CE6422"/>
    <w:rsid w:val="00CF5AF1"/>
    <w:rsid w:val="00CF6418"/>
    <w:rsid w:val="00D000AA"/>
    <w:rsid w:val="00D02590"/>
    <w:rsid w:val="00D03CC2"/>
    <w:rsid w:val="00D06142"/>
    <w:rsid w:val="00D0714C"/>
    <w:rsid w:val="00D15029"/>
    <w:rsid w:val="00D20F07"/>
    <w:rsid w:val="00D365D8"/>
    <w:rsid w:val="00D37AB0"/>
    <w:rsid w:val="00D4103B"/>
    <w:rsid w:val="00D4309E"/>
    <w:rsid w:val="00D43444"/>
    <w:rsid w:val="00D43A9E"/>
    <w:rsid w:val="00D461DA"/>
    <w:rsid w:val="00D62D8A"/>
    <w:rsid w:val="00D64699"/>
    <w:rsid w:val="00D66C69"/>
    <w:rsid w:val="00D80820"/>
    <w:rsid w:val="00D814A2"/>
    <w:rsid w:val="00D82246"/>
    <w:rsid w:val="00D87D5F"/>
    <w:rsid w:val="00D95E7D"/>
    <w:rsid w:val="00D965C8"/>
    <w:rsid w:val="00DA5778"/>
    <w:rsid w:val="00DA68DA"/>
    <w:rsid w:val="00DB1CFF"/>
    <w:rsid w:val="00DB311A"/>
    <w:rsid w:val="00DB3ECA"/>
    <w:rsid w:val="00DC55B6"/>
    <w:rsid w:val="00DC6426"/>
    <w:rsid w:val="00DC7319"/>
    <w:rsid w:val="00DD0B55"/>
    <w:rsid w:val="00DD17CE"/>
    <w:rsid w:val="00DD54A5"/>
    <w:rsid w:val="00DD6F11"/>
    <w:rsid w:val="00DE6B2F"/>
    <w:rsid w:val="00DF23F6"/>
    <w:rsid w:val="00DF2F60"/>
    <w:rsid w:val="00DF78D1"/>
    <w:rsid w:val="00E02E15"/>
    <w:rsid w:val="00E05D0A"/>
    <w:rsid w:val="00E07613"/>
    <w:rsid w:val="00E15644"/>
    <w:rsid w:val="00E23D46"/>
    <w:rsid w:val="00E2523B"/>
    <w:rsid w:val="00E310A2"/>
    <w:rsid w:val="00E4020A"/>
    <w:rsid w:val="00E41553"/>
    <w:rsid w:val="00E43A1A"/>
    <w:rsid w:val="00E53592"/>
    <w:rsid w:val="00E55CD5"/>
    <w:rsid w:val="00E574DD"/>
    <w:rsid w:val="00E57CF2"/>
    <w:rsid w:val="00E60210"/>
    <w:rsid w:val="00E60701"/>
    <w:rsid w:val="00E60791"/>
    <w:rsid w:val="00E65269"/>
    <w:rsid w:val="00E66699"/>
    <w:rsid w:val="00E72297"/>
    <w:rsid w:val="00E74ACD"/>
    <w:rsid w:val="00E767C3"/>
    <w:rsid w:val="00E80828"/>
    <w:rsid w:val="00E83FC2"/>
    <w:rsid w:val="00E874A5"/>
    <w:rsid w:val="00E87C5D"/>
    <w:rsid w:val="00E921B0"/>
    <w:rsid w:val="00EA286E"/>
    <w:rsid w:val="00EB6459"/>
    <w:rsid w:val="00EB77A9"/>
    <w:rsid w:val="00EB7D61"/>
    <w:rsid w:val="00EC3BD8"/>
    <w:rsid w:val="00EC463D"/>
    <w:rsid w:val="00EC68F1"/>
    <w:rsid w:val="00EC6904"/>
    <w:rsid w:val="00EC6CAD"/>
    <w:rsid w:val="00EC7445"/>
    <w:rsid w:val="00ED22D1"/>
    <w:rsid w:val="00EE10CF"/>
    <w:rsid w:val="00EE1CD4"/>
    <w:rsid w:val="00EE51A3"/>
    <w:rsid w:val="00EE60C4"/>
    <w:rsid w:val="00EF0B40"/>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5F27"/>
    <w:rsid w:val="00F36135"/>
    <w:rsid w:val="00F417CC"/>
    <w:rsid w:val="00F44E81"/>
    <w:rsid w:val="00F4514A"/>
    <w:rsid w:val="00F47016"/>
    <w:rsid w:val="00F6243E"/>
    <w:rsid w:val="00F7365E"/>
    <w:rsid w:val="00F75DC0"/>
    <w:rsid w:val="00F800C7"/>
    <w:rsid w:val="00F84324"/>
    <w:rsid w:val="00F86DE1"/>
    <w:rsid w:val="00F87881"/>
    <w:rsid w:val="00F87EBF"/>
    <w:rsid w:val="00F94023"/>
    <w:rsid w:val="00F97312"/>
    <w:rsid w:val="00FA0C1F"/>
    <w:rsid w:val="00FA22A5"/>
    <w:rsid w:val="00FA51C5"/>
    <w:rsid w:val="00FB259D"/>
    <w:rsid w:val="00FB280F"/>
    <w:rsid w:val="00FB2BFC"/>
    <w:rsid w:val="00FC77F8"/>
    <w:rsid w:val="00FD0814"/>
    <w:rsid w:val="00FE152D"/>
    <w:rsid w:val="00FE2670"/>
    <w:rsid w:val="00FE505E"/>
    <w:rsid w:val="00FE72BA"/>
    <w:rsid w:val="00FF0EF5"/>
    <w:rsid w:val="00FF6FA3"/>
    <w:rsid w:val="00FF72AF"/>
    <w:rsid w:val="018160A9"/>
    <w:rsid w:val="018236D2"/>
    <w:rsid w:val="02F6F023"/>
    <w:rsid w:val="0363E99E"/>
    <w:rsid w:val="04A235EE"/>
    <w:rsid w:val="05BE27BB"/>
    <w:rsid w:val="063F7F02"/>
    <w:rsid w:val="07D99B8F"/>
    <w:rsid w:val="0898A2CE"/>
    <w:rsid w:val="0946AD8E"/>
    <w:rsid w:val="09A5C371"/>
    <w:rsid w:val="0A5274B0"/>
    <w:rsid w:val="0B19D206"/>
    <w:rsid w:val="0BBEB0AB"/>
    <w:rsid w:val="0D0ACBE4"/>
    <w:rsid w:val="0F3CE321"/>
    <w:rsid w:val="0F9895BF"/>
    <w:rsid w:val="0FC13BA7"/>
    <w:rsid w:val="0FDD60B1"/>
    <w:rsid w:val="10378636"/>
    <w:rsid w:val="10BE1EA2"/>
    <w:rsid w:val="123D0373"/>
    <w:rsid w:val="136D1EDA"/>
    <w:rsid w:val="13B4D4A1"/>
    <w:rsid w:val="15B7F321"/>
    <w:rsid w:val="1AD111AF"/>
    <w:rsid w:val="1D4BCDDE"/>
    <w:rsid w:val="1DA1FFA4"/>
    <w:rsid w:val="1EAAF97D"/>
    <w:rsid w:val="1EDC7941"/>
    <w:rsid w:val="1F4205EF"/>
    <w:rsid w:val="1F7972F6"/>
    <w:rsid w:val="1F975AA5"/>
    <w:rsid w:val="1FBAD805"/>
    <w:rsid w:val="1FC5B9E8"/>
    <w:rsid w:val="1FF8DE57"/>
    <w:rsid w:val="20A6AD72"/>
    <w:rsid w:val="20D11657"/>
    <w:rsid w:val="230CF9EB"/>
    <w:rsid w:val="233A5F86"/>
    <w:rsid w:val="23F1108B"/>
    <w:rsid w:val="26E14B26"/>
    <w:rsid w:val="271E0D52"/>
    <w:rsid w:val="2729E7C7"/>
    <w:rsid w:val="277504D9"/>
    <w:rsid w:val="299078AD"/>
    <w:rsid w:val="2AF3AA4F"/>
    <w:rsid w:val="2B8BE8DE"/>
    <w:rsid w:val="2BFA1EC5"/>
    <w:rsid w:val="2DA4F53F"/>
    <w:rsid w:val="30C1FB16"/>
    <w:rsid w:val="30D7815C"/>
    <w:rsid w:val="325DB77D"/>
    <w:rsid w:val="32608F23"/>
    <w:rsid w:val="32C11064"/>
    <w:rsid w:val="32ED0CB7"/>
    <w:rsid w:val="33300E30"/>
    <w:rsid w:val="33925216"/>
    <w:rsid w:val="33A8BC39"/>
    <w:rsid w:val="342B5907"/>
    <w:rsid w:val="34900565"/>
    <w:rsid w:val="34953683"/>
    <w:rsid w:val="34CBDE91"/>
    <w:rsid w:val="3732AF28"/>
    <w:rsid w:val="38DB22EE"/>
    <w:rsid w:val="38DCBA26"/>
    <w:rsid w:val="392EE68A"/>
    <w:rsid w:val="3999B3E7"/>
    <w:rsid w:val="3BEE490C"/>
    <w:rsid w:val="3CAA4F4B"/>
    <w:rsid w:val="3E240EA5"/>
    <w:rsid w:val="3E71BC31"/>
    <w:rsid w:val="3F25E9CE"/>
    <w:rsid w:val="3F9E280E"/>
    <w:rsid w:val="3FC874BB"/>
    <w:rsid w:val="3FC8C7B0"/>
    <w:rsid w:val="407C2A1D"/>
    <w:rsid w:val="407FB310"/>
    <w:rsid w:val="417B906B"/>
    <w:rsid w:val="42135AF6"/>
    <w:rsid w:val="423D9F10"/>
    <w:rsid w:val="4617796A"/>
    <w:rsid w:val="46E6B5F7"/>
    <w:rsid w:val="471AD4D8"/>
    <w:rsid w:val="48FB8A76"/>
    <w:rsid w:val="4A900E14"/>
    <w:rsid w:val="4B24A2B4"/>
    <w:rsid w:val="4BA166FA"/>
    <w:rsid w:val="4C933CB7"/>
    <w:rsid w:val="4CDF076C"/>
    <w:rsid w:val="4E7AD7CD"/>
    <w:rsid w:val="4F207DBE"/>
    <w:rsid w:val="4F22626D"/>
    <w:rsid w:val="5016A82E"/>
    <w:rsid w:val="505F05B3"/>
    <w:rsid w:val="50BC4E1F"/>
    <w:rsid w:val="50D35AA8"/>
    <w:rsid w:val="51103DB5"/>
    <w:rsid w:val="52581E80"/>
    <w:rsid w:val="52AC0E16"/>
    <w:rsid w:val="537916D6"/>
    <w:rsid w:val="537CC4D9"/>
    <w:rsid w:val="53F39E5E"/>
    <w:rsid w:val="5432357D"/>
    <w:rsid w:val="55E3AED8"/>
    <w:rsid w:val="567DF5A0"/>
    <w:rsid w:val="57E9FD5F"/>
    <w:rsid w:val="58638AF9"/>
    <w:rsid w:val="59EC83F7"/>
    <w:rsid w:val="5A35C8B4"/>
    <w:rsid w:val="5AB56C27"/>
    <w:rsid w:val="5BD19915"/>
    <w:rsid w:val="60142CF9"/>
    <w:rsid w:val="61177A0D"/>
    <w:rsid w:val="62C58B74"/>
    <w:rsid w:val="64432610"/>
    <w:rsid w:val="6679011F"/>
    <w:rsid w:val="66EB0C57"/>
    <w:rsid w:val="68A26095"/>
    <w:rsid w:val="69104FF1"/>
    <w:rsid w:val="6D7BC0F2"/>
    <w:rsid w:val="6F7E8BF4"/>
    <w:rsid w:val="6F88843D"/>
    <w:rsid w:val="6FF9F837"/>
    <w:rsid w:val="72F580CD"/>
    <w:rsid w:val="736955AD"/>
    <w:rsid w:val="74255BEC"/>
    <w:rsid w:val="74D5C783"/>
    <w:rsid w:val="75106C98"/>
    <w:rsid w:val="752B07E1"/>
    <w:rsid w:val="75DED04D"/>
    <w:rsid w:val="76338300"/>
    <w:rsid w:val="78AF0BC4"/>
    <w:rsid w:val="7B1440E3"/>
    <w:rsid w:val="7B9FA070"/>
    <w:rsid w:val="7C17457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5F122AB-0C90-41FA-B5AC-8AF9C6AC69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63A9A"/>
    <w:pPr>
      <w:spacing w:after="240" w:line="320" w:lineRule="exact"/>
    </w:pPr>
    <w:rPr>
      <w:rFonts w:ascii="Arial" w:hAnsi="Arial" w:cs="Arial"/>
      <w:szCs w:val="22"/>
      <w:lang w:val="de-DE"/>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styleId="Fliesstext" w:customStyle="1">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styleId="BalloonTextChar" w:customStyle="1">
    <w:name w:val="Balloon Text Char"/>
    <w:basedOn w:val="DefaultParagraphFont"/>
    <w:link w:val="BalloonText"/>
    <w:rsid w:val="00745B3E"/>
    <w:rPr>
      <w:rFonts w:ascii="Tahoma" w:hAnsi="Tahoma" w:cs="Tahoma"/>
      <w:sz w:val="16"/>
      <w:szCs w:val="16"/>
      <w:lang w:eastAsia="en-US"/>
    </w:rPr>
  </w:style>
  <w:style w:type="character" w:styleId="HeaderChar" w:customStyle="1">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style>
  <w:style w:type="character" w:styleId="CommentTextChar" w:customStyle="1">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styleId="CommentSubjectChar" w:customStyle="1">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after="0" w:line="360" w:lineRule="auto"/>
    </w:pPr>
    <w:rPr>
      <w:b/>
      <w:sz w:val="24"/>
      <w:lang w:val="de-CH"/>
    </w:rPr>
  </w:style>
  <w:style w:type="character" w:styleId="Heading1Char" w:customStyle="1">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qFormat/>
    <w:rsid w:val="00AB7E1B"/>
  </w:style>
  <w:style w:type="paragraph" w:styleId="Title">
    <w:name w:val="Title"/>
    <w:aliases w:val="Lead"/>
    <w:basedOn w:val="Header"/>
    <w:next w:val="Normal"/>
    <w:link w:val="TitleChar"/>
    <w:qFormat/>
    <w:rsid w:val="00AB7E1B"/>
    <w:rPr>
      <w:b/>
      <w:lang w:val="de-CH"/>
    </w:rPr>
  </w:style>
  <w:style w:type="character" w:styleId="TitleChar" w:customStyle="1">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styleId="QuoteChar" w:customStyle="1">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styleId="SubtitleChar" w:customStyle="1">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styleId="IntenseQuoteChar" w:customStyle="1">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styleId="Boilerpatebold" w:customStyle="1">
    <w:name w:val="Boilerpate bold"/>
    <w:basedOn w:val="Normal"/>
    <w:autoRedefine/>
    <w:qFormat/>
    <w:rsid w:val="00055A5C"/>
    <w:pPr>
      <w:spacing w:after="0" w:line="240" w:lineRule="auto"/>
    </w:pPr>
    <w:rPr>
      <w:b/>
      <w:sz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ind w:left="720"/>
      <w:contextualSpacing/>
    </w:pPr>
  </w:style>
  <w:style w:type="character" w:styleId="st" w:customStyle="1">
    <w:name w:val="st"/>
    <w:basedOn w:val="DefaultParagraphFont"/>
    <w:rsid w:val="00EE51A3"/>
  </w:style>
  <w:style w:type="character" w:styleId="normaltextrun" w:customStyle="1">
    <w:name w:val="normaltextrun"/>
    <w:basedOn w:val="DefaultParagraphFont"/>
    <w:rsid w:val="004C3B76"/>
  </w:style>
  <w:style w:type="character" w:styleId="scxw171851920" w:customStyle="1">
    <w:name w:val="scxw171851920"/>
    <w:basedOn w:val="DefaultParagraphFont"/>
    <w:rsid w:val="004C3B76"/>
  </w:style>
  <w:style w:type="character" w:styleId="eop" w:customStyle="1">
    <w:name w:val="eop"/>
    <w:basedOn w:val="DefaultParagraphFont"/>
    <w:rsid w:val="004C3B76"/>
  </w:style>
  <w:style w:type="paragraph" w:styleId="Revision">
    <w:name w:val="Revision"/>
    <w:hidden/>
    <w:uiPriority w:val="99"/>
    <w:semiHidden/>
    <w:rsid w:val="00FA51C5"/>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229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27339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image" Target="media/image7.png" Id="rId17"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microsoft.com/office/2020/10/relationships/intelligence" Target="intelligence2.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Kommentar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B936E40-4A36-4BE7-8CA6-0E972816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Release.dotx</ap:Template>
  <ap:Application>Microsoft Word for the web</ap:Application>
  <ap:DocSecurity>4</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Yvonne Dick</lastModifiedBy>
  <revision>7</revision>
  <lastPrinted>2017-02-16T19:02:00.0000000Z</lastPrinted>
  <dcterms:created xsi:type="dcterms:W3CDTF">2022-07-26T18:37:00.0000000Z</dcterms:created>
  <dcterms:modified xsi:type="dcterms:W3CDTF">2022-08-02T08:25:31.0122849Z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2022-06-24T13:22:16Z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7ce3d877-e3b2-40cb-b131-ffca11c3ccd9</vt:lpwstr>
  </property>
  <property fmtid="{D5CDD505-2E9C-101B-9397-08002B2CF9AE}" pid="10" name="MSIP_Label_583d9081-ff0c-403e-9495-6ce7896734ce_ContentBits">
    <vt:lpwstr>0</vt:lpwstr>
  </property>
</Properties>
</file>