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9B3E00" w14:textId="2DEBB46F" w:rsidR="00713837" w:rsidRPr="000A05DC" w:rsidRDefault="00406182" w:rsidP="00713837">
      <w:pPr>
        <w:pStyle w:val="KeinLeerraum"/>
        <w:rPr>
          <w:noProof/>
          <w:lang w:val="de-DE"/>
        </w:rPr>
      </w:pPr>
      <w:r w:rsidRPr="000A05DC">
        <w:rPr>
          <w:noProof/>
          <w:lang w:val="de-DE"/>
        </w:rPr>
        <w:t>„Im Hotel</w:t>
      </w:r>
      <w:r w:rsidR="00EB4292" w:rsidRPr="000A05DC">
        <w:rPr>
          <w:noProof/>
          <w:lang w:val="de-DE"/>
        </w:rPr>
        <w:t>betrieb</w:t>
      </w:r>
      <w:r w:rsidRPr="000A05DC">
        <w:rPr>
          <w:noProof/>
          <w:lang w:val="de-DE"/>
        </w:rPr>
        <w:t xml:space="preserve"> zählt j</w:t>
      </w:r>
      <w:r w:rsidR="004553E9" w:rsidRPr="000A05DC">
        <w:rPr>
          <w:noProof/>
          <w:lang w:val="de-DE"/>
        </w:rPr>
        <w:t xml:space="preserve">eder </w:t>
      </w:r>
      <w:r w:rsidR="00EB4292" w:rsidRPr="000A05DC">
        <w:rPr>
          <w:noProof/>
          <w:lang w:val="de-DE"/>
        </w:rPr>
        <w:t>Tag</w:t>
      </w:r>
      <w:r w:rsidRPr="000A05DC">
        <w:rPr>
          <w:noProof/>
          <w:lang w:val="de-DE"/>
        </w:rPr>
        <w:t>“</w:t>
      </w:r>
    </w:p>
    <w:p w14:paraId="4E475648" w14:textId="418A999E" w:rsidR="006C01CE" w:rsidRPr="000A05DC" w:rsidRDefault="00EB4292" w:rsidP="00E767C3">
      <w:pPr>
        <w:pStyle w:val="berschrift1"/>
      </w:pPr>
      <w:r w:rsidRPr="000A05DC">
        <w:t>Schneller bauen und renovieren</w:t>
      </w:r>
      <w:r w:rsidR="00406182" w:rsidRPr="000A05DC">
        <w:t xml:space="preserve"> m</w:t>
      </w:r>
      <w:r w:rsidR="00454A8A" w:rsidRPr="000A05DC">
        <w:t>it v</w:t>
      </w:r>
      <w:r w:rsidR="00F616BD" w:rsidRPr="000A05DC">
        <w:t xml:space="preserve">orgefertigten </w:t>
      </w:r>
      <w:r w:rsidR="00E841DC" w:rsidRPr="000A05DC">
        <w:t>Sanitär</w:t>
      </w:r>
      <w:r w:rsidR="00F616BD" w:rsidRPr="000A05DC">
        <w:t>wänden</w:t>
      </w:r>
      <w:r w:rsidR="00956DE2" w:rsidRPr="000A05DC">
        <w:t xml:space="preserve"> </w:t>
      </w:r>
      <w:r w:rsidR="00194CB0" w:rsidRPr="000A05DC">
        <w:t>von Geberit</w:t>
      </w:r>
    </w:p>
    <w:p w14:paraId="3A5DE5AE" w14:textId="64CFD4BB" w:rsidR="00B4524F" w:rsidRPr="000A05DC" w:rsidRDefault="00B4524F" w:rsidP="00E767C3">
      <w:pPr>
        <w:pStyle w:val="Kopfzeile"/>
        <w:rPr>
          <w:rStyle w:val="Hervorhebung"/>
          <w:szCs w:val="20"/>
        </w:rPr>
      </w:pPr>
      <w:r w:rsidRPr="000A05DC">
        <w:rPr>
          <w:rStyle w:val="Hervorhebung"/>
          <w:szCs w:val="20"/>
        </w:rPr>
        <w:t xml:space="preserve">Geberit </w:t>
      </w:r>
      <w:r w:rsidR="005B491D" w:rsidRPr="000A05DC">
        <w:rPr>
          <w:rStyle w:val="Hervorhebung"/>
          <w:szCs w:val="20"/>
        </w:rPr>
        <w:t>Vertriebs GmbH</w:t>
      </w:r>
      <w:r w:rsidRPr="000A05DC">
        <w:rPr>
          <w:rStyle w:val="Hervorhebung"/>
          <w:szCs w:val="20"/>
        </w:rPr>
        <w:t xml:space="preserve">, </w:t>
      </w:r>
      <w:r w:rsidR="005B491D" w:rsidRPr="000A05DC">
        <w:rPr>
          <w:rStyle w:val="Hervorhebung"/>
          <w:szCs w:val="20"/>
        </w:rPr>
        <w:t>Pfullendorf</w:t>
      </w:r>
      <w:r w:rsidRPr="000A05DC">
        <w:rPr>
          <w:rStyle w:val="Hervorhebung"/>
          <w:szCs w:val="20"/>
        </w:rPr>
        <w:t xml:space="preserve">, </w:t>
      </w:r>
      <w:r w:rsidR="00166869">
        <w:rPr>
          <w:rStyle w:val="Hervorhebung"/>
          <w:szCs w:val="20"/>
        </w:rPr>
        <w:t>Dezember</w:t>
      </w:r>
      <w:r w:rsidR="00166869" w:rsidRPr="000A05DC">
        <w:rPr>
          <w:rStyle w:val="Hervorhebung"/>
          <w:szCs w:val="20"/>
        </w:rPr>
        <w:t xml:space="preserve"> </w:t>
      </w:r>
      <w:r w:rsidR="00E65269" w:rsidRPr="000A05DC">
        <w:rPr>
          <w:rStyle w:val="Hervorhebung"/>
          <w:szCs w:val="20"/>
        </w:rPr>
        <w:t>20</w:t>
      </w:r>
      <w:r w:rsidR="00524EA0" w:rsidRPr="000A05DC">
        <w:rPr>
          <w:rStyle w:val="Hervorhebung"/>
          <w:szCs w:val="20"/>
        </w:rPr>
        <w:t>22</w:t>
      </w:r>
    </w:p>
    <w:p w14:paraId="07E3680C" w14:textId="0F2565B8" w:rsidR="00DA20A0" w:rsidRPr="000A05DC" w:rsidRDefault="002A1203" w:rsidP="00DA20A0">
      <w:pPr>
        <w:spacing w:line="360" w:lineRule="auto"/>
        <w:rPr>
          <w:b/>
          <w:bCs/>
          <w:szCs w:val="20"/>
        </w:rPr>
      </w:pPr>
      <w:r w:rsidRPr="000A05DC">
        <w:rPr>
          <w:b/>
          <w:bCs/>
          <w:szCs w:val="20"/>
          <w:lang w:eastAsia="de-DE" w:bidi="ar-SA"/>
        </w:rPr>
        <w:t xml:space="preserve">Zeit- und Kostendruck </w:t>
      </w:r>
      <w:r w:rsidR="004F5449" w:rsidRPr="000A05DC">
        <w:rPr>
          <w:b/>
          <w:bCs/>
          <w:szCs w:val="20"/>
          <w:lang w:eastAsia="de-DE" w:bidi="ar-SA"/>
        </w:rPr>
        <w:t xml:space="preserve">sind </w:t>
      </w:r>
      <w:r w:rsidR="00ED11B4" w:rsidRPr="000A05DC">
        <w:rPr>
          <w:b/>
          <w:bCs/>
          <w:szCs w:val="20"/>
          <w:lang w:eastAsia="de-DE" w:bidi="ar-SA"/>
        </w:rPr>
        <w:t xml:space="preserve">eine </w:t>
      </w:r>
      <w:r w:rsidR="00CC2154" w:rsidRPr="000A05DC">
        <w:rPr>
          <w:b/>
          <w:bCs/>
          <w:szCs w:val="20"/>
          <w:lang w:eastAsia="de-DE" w:bidi="ar-SA"/>
        </w:rPr>
        <w:t>Herausforderung</w:t>
      </w:r>
      <w:r w:rsidR="00ED11B4" w:rsidRPr="000A05DC">
        <w:rPr>
          <w:b/>
          <w:bCs/>
          <w:szCs w:val="20"/>
          <w:lang w:eastAsia="de-DE" w:bidi="ar-SA"/>
        </w:rPr>
        <w:t xml:space="preserve"> </w:t>
      </w:r>
      <w:r w:rsidR="00085628" w:rsidRPr="000A05DC">
        <w:rPr>
          <w:b/>
          <w:bCs/>
          <w:szCs w:val="20"/>
        </w:rPr>
        <w:t>bei vielen Bauvorhaben,</w:t>
      </w:r>
      <w:r w:rsidR="00085628" w:rsidRPr="000A05DC">
        <w:rPr>
          <w:b/>
          <w:bCs/>
          <w:szCs w:val="20"/>
          <w:lang w:eastAsia="de-DE" w:bidi="ar-SA"/>
        </w:rPr>
        <w:t xml:space="preserve"> auch </w:t>
      </w:r>
      <w:r w:rsidR="00ED11B4" w:rsidRPr="000A05DC">
        <w:rPr>
          <w:b/>
          <w:bCs/>
          <w:szCs w:val="20"/>
          <w:lang w:eastAsia="de-DE" w:bidi="ar-SA"/>
        </w:rPr>
        <w:t xml:space="preserve">bei </w:t>
      </w:r>
      <w:r w:rsidR="00ED11B4" w:rsidRPr="000A05DC">
        <w:rPr>
          <w:b/>
          <w:bCs/>
          <w:szCs w:val="20"/>
        </w:rPr>
        <w:t>Hotelprojekten</w:t>
      </w:r>
      <w:r w:rsidR="00E403A8" w:rsidRPr="000A05DC">
        <w:rPr>
          <w:b/>
          <w:bCs/>
          <w:szCs w:val="20"/>
        </w:rPr>
        <w:t xml:space="preserve">. </w:t>
      </w:r>
      <w:r w:rsidR="00CC2154" w:rsidRPr="000A05DC">
        <w:rPr>
          <w:b/>
          <w:bCs/>
          <w:szCs w:val="20"/>
        </w:rPr>
        <w:t xml:space="preserve">Für </w:t>
      </w:r>
      <w:r w:rsidR="0064475F" w:rsidRPr="000A05DC">
        <w:rPr>
          <w:b/>
          <w:bCs/>
          <w:szCs w:val="20"/>
        </w:rPr>
        <w:t>B</w:t>
      </w:r>
      <w:r w:rsidR="00970DDA" w:rsidRPr="000A05DC">
        <w:rPr>
          <w:b/>
          <w:bCs/>
          <w:szCs w:val="20"/>
        </w:rPr>
        <w:t xml:space="preserve">etreiber und </w:t>
      </w:r>
      <w:r w:rsidR="0064475F" w:rsidRPr="000A05DC">
        <w:rPr>
          <w:b/>
          <w:bCs/>
          <w:szCs w:val="20"/>
        </w:rPr>
        <w:t>I</w:t>
      </w:r>
      <w:r w:rsidR="00970DDA" w:rsidRPr="000A05DC">
        <w:rPr>
          <w:b/>
          <w:bCs/>
          <w:szCs w:val="20"/>
        </w:rPr>
        <w:t>nvestoren</w:t>
      </w:r>
      <w:r w:rsidR="00CC2154" w:rsidRPr="000A05DC">
        <w:rPr>
          <w:b/>
          <w:bCs/>
          <w:szCs w:val="20"/>
        </w:rPr>
        <w:t xml:space="preserve"> </w:t>
      </w:r>
      <w:r w:rsidR="00195000">
        <w:rPr>
          <w:b/>
          <w:bCs/>
          <w:szCs w:val="20"/>
        </w:rPr>
        <w:t>bedeutet</w:t>
      </w:r>
      <w:r w:rsidR="00CC2154" w:rsidRPr="000A05DC">
        <w:rPr>
          <w:b/>
          <w:bCs/>
          <w:szCs w:val="20"/>
        </w:rPr>
        <w:t xml:space="preserve"> jeder zusätzliche Tag </w:t>
      </w:r>
      <w:r w:rsidR="00195000">
        <w:rPr>
          <w:b/>
          <w:bCs/>
          <w:szCs w:val="20"/>
        </w:rPr>
        <w:t>eine längere</w:t>
      </w:r>
      <w:r w:rsidR="008F2150" w:rsidRPr="000A05DC">
        <w:rPr>
          <w:b/>
          <w:bCs/>
          <w:szCs w:val="20"/>
        </w:rPr>
        <w:t xml:space="preserve"> Bauzeit</w:t>
      </w:r>
      <w:r w:rsidR="00624197">
        <w:rPr>
          <w:b/>
          <w:bCs/>
          <w:szCs w:val="20"/>
        </w:rPr>
        <w:t xml:space="preserve">: Die Eröffnung muss warten, </w:t>
      </w:r>
      <w:r w:rsidR="0064475F" w:rsidRPr="000A05DC">
        <w:rPr>
          <w:b/>
          <w:bCs/>
          <w:szCs w:val="20"/>
        </w:rPr>
        <w:t>b</w:t>
      </w:r>
      <w:r w:rsidR="00EB4292" w:rsidRPr="000A05DC">
        <w:rPr>
          <w:b/>
          <w:bCs/>
          <w:szCs w:val="20"/>
        </w:rPr>
        <w:t>ei</w:t>
      </w:r>
      <w:r w:rsidR="008F2150" w:rsidRPr="000A05DC">
        <w:rPr>
          <w:b/>
          <w:bCs/>
          <w:szCs w:val="20"/>
        </w:rPr>
        <w:t xml:space="preserve"> </w:t>
      </w:r>
      <w:r w:rsidR="0064475F" w:rsidRPr="000A05DC">
        <w:rPr>
          <w:b/>
          <w:bCs/>
          <w:szCs w:val="20"/>
        </w:rPr>
        <w:t xml:space="preserve">einer </w:t>
      </w:r>
      <w:r w:rsidR="008F2150" w:rsidRPr="000A05DC">
        <w:rPr>
          <w:b/>
          <w:bCs/>
          <w:szCs w:val="20"/>
        </w:rPr>
        <w:t>Renov</w:t>
      </w:r>
      <w:r w:rsidR="00195000">
        <w:rPr>
          <w:b/>
          <w:bCs/>
          <w:szCs w:val="20"/>
        </w:rPr>
        <w:t>ierung</w:t>
      </w:r>
      <w:r w:rsidR="008F2150" w:rsidRPr="000A05DC">
        <w:rPr>
          <w:b/>
          <w:bCs/>
          <w:szCs w:val="20"/>
        </w:rPr>
        <w:t xml:space="preserve"> </w:t>
      </w:r>
      <w:r w:rsidR="00EB4292" w:rsidRPr="000A05DC">
        <w:rPr>
          <w:b/>
          <w:bCs/>
          <w:szCs w:val="20"/>
        </w:rPr>
        <w:t xml:space="preserve">werden </w:t>
      </w:r>
      <w:r w:rsidR="008F2150" w:rsidRPr="000A05DC">
        <w:rPr>
          <w:b/>
          <w:bCs/>
          <w:szCs w:val="20"/>
        </w:rPr>
        <w:t>Zimmer</w:t>
      </w:r>
      <w:r w:rsidR="00EB4292" w:rsidRPr="000A05DC">
        <w:rPr>
          <w:b/>
          <w:bCs/>
          <w:szCs w:val="20"/>
        </w:rPr>
        <w:t xml:space="preserve"> länger blockiert</w:t>
      </w:r>
      <w:r w:rsidR="00CC2154" w:rsidRPr="000A05DC">
        <w:rPr>
          <w:b/>
          <w:bCs/>
          <w:szCs w:val="20"/>
        </w:rPr>
        <w:t xml:space="preserve">. </w:t>
      </w:r>
      <w:r w:rsidR="00A556C0" w:rsidRPr="00166869">
        <w:rPr>
          <w:b/>
          <w:bCs/>
          <w:szCs w:val="20"/>
        </w:rPr>
        <w:t>Mit</w:t>
      </w:r>
      <w:r w:rsidR="00DC109D" w:rsidRPr="00166869">
        <w:rPr>
          <w:b/>
          <w:bCs/>
          <w:szCs w:val="20"/>
        </w:rPr>
        <w:t xml:space="preserve"> i</w:t>
      </w:r>
      <w:r w:rsidR="00A556C0" w:rsidRPr="00166869">
        <w:rPr>
          <w:b/>
          <w:bCs/>
          <w:szCs w:val="20"/>
        </w:rPr>
        <w:t xml:space="preserve">ndustriell vorgefertigten </w:t>
      </w:r>
      <w:r w:rsidR="008F2150" w:rsidRPr="00166869">
        <w:rPr>
          <w:b/>
          <w:bCs/>
          <w:szCs w:val="20"/>
        </w:rPr>
        <w:t xml:space="preserve">und standardisierten </w:t>
      </w:r>
      <w:r w:rsidR="00A556C0" w:rsidRPr="00166869">
        <w:rPr>
          <w:b/>
          <w:bCs/>
          <w:szCs w:val="20"/>
        </w:rPr>
        <w:t xml:space="preserve">Sanitärwänden </w:t>
      </w:r>
      <w:r w:rsidR="001E5BCD" w:rsidRPr="00166869">
        <w:rPr>
          <w:b/>
          <w:bCs/>
          <w:szCs w:val="20"/>
        </w:rPr>
        <w:t>profitier</w:t>
      </w:r>
      <w:r w:rsidR="00BC602B" w:rsidRPr="00166869">
        <w:rPr>
          <w:b/>
          <w:bCs/>
          <w:szCs w:val="20"/>
        </w:rPr>
        <w:t>en</w:t>
      </w:r>
      <w:r w:rsidR="000306AF" w:rsidRPr="00166869">
        <w:rPr>
          <w:b/>
          <w:bCs/>
          <w:szCs w:val="20"/>
        </w:rPr>
        <w:t xml:space="preserve"> alle </w:t>
      </w:r>
      <w:r w:rsidR="00E8782A" w:rsidRPr="00166869">
        <w:rPr>
          <w:b/>
          <w:bCs/>
          <w:szCs w:val="20"/>
        </w:rPr>
        <w:t>Baubeteiligten</w:t>
      </w:r>
      <w:r w:rsidR="000306AF" w:rsidRPr="00166869">
        <w:rPr>
          <w:b/>
          <w:bCs/>
          <w:szCs w:val="20"/>
        </w:rPr>
        <w:t xml:space="preserve"> d</w:t>
      </w:r>
      <w:r w:rsidR="000E2157" w:rsidRPr="00166869">
        <w:rPr>
          <w:b/>
          <w:bCs/>
          <w:szCs w:val="20"/>
        </w:rPr>
        <w:t>ank</w:t>
      </w:r>
      <w:r w:rsidR="00267EBD" w:rsidRPr="00166869">
        <w:rPr>
          <w:b/>
          <w:bCs/>
          <w:szCs w:val="20"/>
        </w:rPr>
        <w:t xml:space="preserve"> </w:t>
      </w:r>
      <w:r w:rsidR="008F2150" w:rsidRPr="00166869">
        <w:rPr>
          <w:b/>
          <w:bCs/>
          <w:szCs w:val="20"/>
        </w:rPr>
        <w:t>schnellen Verfügbarkeiten</w:t>
      </w:r>
      <w:r w:rsidR="000E2157" w:rsidRPr="00166869">
        <w:rPr>
          <w:b/>
          <w:bCs/>
          <w:szCs w:val="20"/>
        </w:rPr>
        <w:t xml:space="preserve"> </w:t>
      </w:r>
      <w:r w:rsidR="00EB4292" w:rsidRPr="00166869">
        <w:rPr>
          <w:b/>
          <w:bCs/>
          <w:szCs w:val="20"/>
        </w:rPr>
        <w:t xml:space="preserve">von einem </w:t>
      </w:r>
      <w:r w:rsidR="000E2157" w:rsidRPr="00166869">
        <w:rPr>
          <w:b/>
          <w:bCs/>
          <w:szCs w:val="20"/>
        </w:rPr>
        <w:t>zügigen</w:t>
      </w:r>
      <w:r w:rsidR="00EB4292" w:rsidRPr="00166869">
        <w:rPr>
          <w:b/>
          <w:bCs/>
          <w:szCs w:val="20"/>
        </w:rPr>
        <w:t xml:space="preserve"> Bauablauf.</w:t>
      </w:r>
      <w:r w:rsidR="00EA0399" w:rsidRPr="00166869">
        <w:rPr>
          <w:b/>
          <w:bCs/>
          <w:szCs w:val="20"/>
        </w:rPr>
        <w:t xml:space="preserve"> </w:t>
      </w:r>
      <w:r w:rsidR="000E2157" w:rsidRPr="00166869">
        <w:rPr>
          <w:b/>
          <w:bCs/>
          <w:szCs w:val="20"/>
        </w:rPr>
        <w:t xml:space="preserve">Und </w:t>
      </w:r>
      <w:r w:rsidR="00624197" w:rsidRPr="00166869">
        <w:rPr>
          <w:b/>
          <w:bCs/>
          <w:szCs w:val="20"/>
        </w:rPr>
        <w:t>das,</w:t>
      </w:r>
      <w:r w:rsidR="000E2157" w:rsidRPr="00166869">
        <w:rPr>
          <w:b/>
          <w:bCs/>
          <w:szCs w:val="20"/>
        </w:rPr>
        <w:t xml:space="preserve"> ohne auf </w:t>
      </w:r>
      <w:r w:rsidR="0064475F" w:rsidRPr="00166869">
        <w:rPr>
          <w:b/>
          <w:bCs/>
          <w:szCs w:val="20"/>
        </w:rPr>
        <w:t>die</w:t>
      </w:r>
      <w:r w:rsidR="00EB4292" w:rsidRPr="00166869">
        <w:rPr>
          <w:b/>
          <w:bCs/>
          <w:szCs w:val="20"/>
        </w:rPr>
        <w:t xml:space="preserve"> </w:t>
      </w:r>
      <w:r w:rsidR="00A556C0" w:rsidRPr="00166869">
        <w:rPr>
          <w:b/>
          <w:bCs/>
          <w:szCs w:val="20"/>
        </w:rPr>
        <w:t>geprüfte Sicherheit mit allen erforderlichen Nachweisen</w:t>
      </w:r>
      <w:r w:rsidR="000E2157" w:rsidRPr="00166869">
        <w:rPr>
          <w:b/>
          <w:bCs/>
          <w:szCs w:val="20"/>
        </w:rPr>
        <w:t xml:space="preserve"> zu verzichten</w:t>
      </w:r>
      <w:r w:rsidR="00EA0399" w:rsidRPr="00166869">
        <w:rPr>
          <w:b/>
          <w:bCs/>
          <w:szCs w:val="20"/>
        </w:rPr>
        <w:t>.</w:t>
      </w:r>
      <w:r w:rsidR="00A556C0" w:rsidRPr="00166869">
        <w:rPr>
          <w:b/>
          <w:bCs/>
          <w:szCs w:val="20"/>
        </w:rPr>
        <w:t xml:space="preserve"> </w:t>
      </w:r>
      <w:r w:rsidR="00EA0399" w:rsidRPr="00166869">
        <w:rPr>
          <w:b/>
          <w:bCs/>
          <w:szCs w:val="20"/>
        </w:rPr>
        <w:t xml:space="preserve">Zusätzlich ermöglicht die Vorfertigung </w:t>
      </w:r>
      <w:r w:rsidR="00447B6A" w:rsidRPr="00166869">
        <w:rPr>
          <w:b/>
          <w:bCs/>
          <w:szCs w:val="20"/>
        </w:rPr>
        <w:t xml:space="preserve">im Vergleich zur herkömmlichen Installation </w:t>
      </w:r>
      <w:r w:rsidR="00166869" w:rsidRPr="00252460">
        <w:rPr>
          <w:b/>
          <w:bCs/>
          <w:szCs w:val="20"/>
        </w:rPr>
        <w:t>in der Regel</w:t>
      </w:r>
      <w:r w:rsidR="00166869" w:rsidRPr="00166869">
        <w:rPr>
          <w:b/>
          <w:bCs/>
          <w:szCs w:val="20"/>
        </w:rPr>
        <w:t xml:space="preserve"> </w:t>
      </w:r>
      <w:r w:rsidR="00EA0399" w:rsidRPr="00166869">
        <w:rPr>
          <w:b/>
          <w:bCs/>
          <w:szCs w:val="20"/>
        </w:rPr>
        <w:t>eine verlässliche</w:t>
      </w:r>
      <w:r w:rsidR="00447B6A" w:rsidRPr="00166869">
        <w:rPr>
          <w:b/>
          <w:bCs/>
          <w:szCs w:val="20"/>
        </w:rPr>
        <w:t>re</w:t>
      </w:r>
      <w:r w:rsidR="00A556C0" w:rsidRPr="00166869">
        <w:rPr>
          <w:b/>
          <w:bCs/>
          <w:szCs w:val="20"/>
        </w:rPr>
        <w:t xml:space="preserve"> Kalkulation</w:t>
      </w:r>
      <w:r w:rsidR="00970DDA" w:rsidRPr="00166869">
        <w:rPr>
          <w:b/>
          <w:bCs/>
          <w:szCs w:val="20"/>
        </w:rPr>
        <w:t xml:space="preserve"> und eine geringere Kapitalbindung</w:t>
      </w:r>
      <w:r w:rsidR="00A556C0" w:rsidRPr="00166869">
        <w:rPr>
          <w:b/>
          <w:bCs/>
          <w:szCs w:val="20"/>
        </w:rPr>
        <w:t>.</w:t>
      </w:r>
      <w:r w:rsidR="006A356C" w:rsidRPr="000A05DC">
        <w:rPr>
          <w:b/>
          <w:bCs/>
          <w:szCs w:val="20"/>
        </w:rPr>
        <w:t xml:space="preserve"> </w:t>
      </w:r>
      <w:r w:rsidR="00195000">
        <w:rPr>
          <w:b/>
          <w:bCs/>
          <w:szCs w:val="20"/>
        </w:rPr>
        <w:t xml:space="preserve">Der Sanitärexperte Geberit bietet mit </w:t>
      </w:r>
      <w:r w:rsidR="00195000" w:rsidRPr="000A05DC">
        <w:rPr>
          <w:b/>
          <w:bCs/>
          <w:szCs w:val="20"/>
        </w:rPr>
        <w:t>Geberit GIS IV</w:t>
      </w:r>
      <w:r w:rsidR="00195000">
        <w:rPr>
          <w:b/>
          <w:bCs/>
          <w:szCs w:val="20"/>
        </w:rPr>
        <w:t xml:space="preserve"> ein</w:t>
      </w:r>
      <w:r w:rsidR="00624197">
        <w:rPr>
          <w:b/>
          <w:bCs/>
          <w:szCs w:val="20"/>
        </w:rPr>
        <w:t>e</w:t>
      </w:r>
      <w:r w:rsidR="00195000">
        <w:rPr>
          <w:b/>
          <w:bCs/>
          <w:szCs w:val="20"/>
        </w:rPr>
        <w:t xml:space="preserve"> leistungsfähige </w:t>
      </w:r>
      <w:r w:rsidR="00624197">
        <w:rPr>
          <w:b/>
          <w:bCs/>
          <w:szCs w:val="20"/>
        </w:rPr>
        <w:t xml:space="preserve">Lösung </w:t>
      </w:r>
      <w:r w:rsidR="00935199">
        <w:rPr>
          <w:b/>
          <w:bCs/>
          <w:szCs w:val="20"/>
        </w:rPr>
        <w:t xml:space="preserve">für </w:t>
      </w:r>
      <w:r w:rsidR="00624197">
        <w:rPr>
          <w:b/>
          <w:bCs/>
          <w:szCs w:val="20"/>
        </w:rPr>
        <w:t>Hotel</w:t>
      </w:r>
      <w:r w:rsidR="00935199">
        <w:rPr>
          <w:b/>
          <w:bCs/>
          <w:szCs w:val="20"/>
        </w:rPr>
        <w:t>neubauten und -umbauten</w:t>
      </w:r>
      <w:r w:rsidR="00DC109D">
        <w:rPr>
          <w:b/>
          <w:bCs/>
          <w:szCs w:val="20"/>
        </w:rPr>
        <w:t xml:space="preserve">. </w:t>
      </w:r>
      <w:r w:rsidR="00DC109D" w:rsidRPr="006B338F">
        <w:rPr>
          <w:b/>
          <w:bCs/>
          <w:szCs w:val="20"/>
        </w:rPr>
        <w:t xml:space="preserve">Die Abkürzung „IV“ steht für „industriell vorgefertigt“ und verweist auf die </w:t>
      </w:r>
      <w:r w:rsidR="0005285B" w:rsidRPr="006B338F">
        <w:rPr>
          <w:b/>
          <w:bCs/>
          <w:szCs w:val="20"/>
        </w:rPr>
        <w:t xml:space="preserve">mit dem Installationssystem Geberit GIS </w:t>
      </w:r>
      <w:r w:rsidR="00DC109D" w:rsidRPr="006B338F">
        <w:rPr>
          <w:b/>
          <w:bCs/>
          <w:szCs w:val="20"/>
        </w:rPr>
        <w:t>vorgefertigten Sanitärwände.</w:t>
      </w:r>
      <w:r w:rsidR="00DC109D">
        <w:rPr>
          <w:b/>
          <w:bCs/>
          <w:szCs w:val="20"/>
        </w:rPr>
        <w:t xml:space="preserve"> </w:t>
      </w:r>
    </w:p>
    <w:p w14:paraId="543F41A6" w14:textId="28BD7160" w:rsidR="00635077" w:rsidRDefault="00447B6A" w:rsidP="00D335CB">
      <w:pPr>
        <w:spacing w:line="360" w:lineRule="auto"/>
        <w:rPr>
          <w:color w:val="000000"/>
          <w:szCs w:val="20"/>
          <w:lang w:eastAsia="de-DE"/>
        </w:rPr>
      </w:pPr>
      <w:r w:rsidRPr="000A05DC">
        <w:rPr>
          <w:szCs w:val="20"/>
          <w:lang w:eastAsia="de-DE" w:bidi="ar-SA"/>
        </w:rPr>
        <w:t>Bei einem</w:t>
      </w:r>
      <w:r w:rsidR="00D335CB" w:rsidRPr="000A05DC">
        <w:rPr>
          <w:szCs w:val="20"/>
          <w:lang w:eastAsia="de-DE" w:bidi="ar-SA"/>
        </w:rPr>
        <w:t xml:space="preserve"> Neubau ebenso wie bei </w:t>
      </w:r>
      <w:r w:rsidRPr="000A05DC">
        <w:rPr>
          <w:szCs w:val="20"/>
          <w:lang w:eastAsia="de-DE" w:bidi="ar-SA"/>
        </w:rPr>
        <w:t>einer</w:t>
      </w:r>
      <w:r w:rsidR="00D335CB" w:rsidRPr="000A05DC">
        <w:rPr>
          <w:szCs w:val="20"/>
          <w:lang w:eastAsia="de-DE" w:bidi="ar-SA"/>
        </w:rPr>
        <w:t xml:space="preserve"> Sanierung </w:t>
      </w:r>
      <w:r w:rsidR="00195000">
        <w:rPr>
          <w:szCs w:val="20"/>
          <w:lang w:eastAsia="de-DE" w:bidi="ar-SA"/>
        </w:rPr>
        <w:t>oder</w:t>
      </w:r>
      <w:r w:rsidR="00D335CB" w:rsidRPr="000A05DC">
        <w:rPr>
          <w:szCs w:val="20"/>
          <w:lang w:eastAsia="de-DE" w:bidi="ar-SA"/>
        </w:rPr>
        <w:t xml:space="preserve"> Modernisierung eröffnen die vormontierten Geberit GIS IV Sanitärwände den Baubeteiligten erhebliche </w:t>
      </w:r>
      <w:r w:rsidR="00F10395">
        <w:rPr>
          <w:szCs w:val="20"/>
          <w:lang w:eastAsia="de-DE" w:bidi="ar-SA"/>
        </w:rPr>
        <w:t>Zeit- und Kostenv</w:t>
      </w:r>
      <w:r w:rsidR="00D335CB" w:rsidRPr="000A05DC">
        <w:rPr>
          <w:szCs w:val="20"/>
          <w:lang w:eastAsia="de-DE" w:bidi="ar-SA"/>
        </w:rPr>
        <w:t xml:space="preserve">orteile. Das gilt auch </w:t>
      </w:r>
      <w:r w:rsidR="00195000">
        <w:rPr>
          <w:color w:val="000000" w:themeColor="text1"/>
          <w:szCs w:val="20"/>
          <w:lang w:bidi="ar-SA"/>
        </w:rPr>
        <w:t xml:space="preserve">für </w:t>
      </w:r>
      <w:r w:rsidR="00D335CB" w:rsidRPr="000A05DC">
        <w:rPr>
          <w:color w:val="000000"/>
          <w:szCs w:val="20"/>
          <w:lang w:eastAsia="de-DE"/>
        </w:rPr>
        <w:t xml:space="preserve">Hotels, die durch standardisierte Zimmergrundrisse charakterisiert sind. </w:t>
      </w:r>
      <w:r w:rsidR="00D335CB" w:rsidRPr="000A05DC">
        <w:rPr>
          <w:color w:val="000000" w:themeColor="text1"/>
          <w:szCs w:val="20"/>
          <w:lang w:bidi="ar-SA"/>
        </w:rPr>
        <w:t>Bauherr</w:t>
      </w:r>
      <w:r w:rsidRPr="000A05DC">
        <w:rPr>
          <w:color w:val="000000" w:themeColor="text1"/>
          <w:szCs w:val="20"/>
          <w:lang w:bidi="ar-SA"/>
        </w:rPr>
        <w:t>en</w:t>
      </w:r>
      <w:r w:rsidR="00D335CB" w:rsidRPr="000A05DC">
        <w:rPr>
          <w:color w:val="000000" w:themeColor="text1"/>
          <w:szCs w:val="20"/>
          <w:lang w:bidi="ar-SA"/>
        </w:rPr>
        <w:t xml:space="preserve"> profitier</w:t>
      </w:r>
      <w:r w:rsidRPr="000A05DC">
        <w:rPr>
          <w:color w:val="000000" w:themeColor="text1"/>
          <w:szCs w:val="20"/>
          <w:lang w:bidi="ar-SA"/>
        </w:rPr>
        <w:t>en</w:t>
      </w:r>
      <w:r w:rsidR="00D335CB" w:rsidRPr="000A05DC">
        <w:rPr>
          <w:color w:val="000000" w:themeColor="text1"/>
          <w:szCs w:val="20"/>
          <w:lang w:bidi="ar-SA"/>
        </w:rPr>
        <w:t xml:space="preserve"> </w:t>
      </w:r>
      <w:r w:rsidR="00D335CB" w:rsidRPr="000A05DC">
        <w:rPr>
          <w:color w:val="000000"/>
          <w:szCs w:val="20"/>
          <w:lang w:eastAsia="de-DE"/>
        </w:rPr>
        <w:t xml:space="preserve">dank </w:t>
      </w:r>
      <w:r w:rsidR="00F10395">
        <w:rPr>
          <w:color w:val="000000"/>
          <w:szCs w:val="20"/>
          <w:lang w:eastAsia="de-DE"/>
        </w:rPr>
        <w:t xml:space="preserve">der </w:t>
      </w:r>
      <w:r w:rsidR="00D335CB" w:rsidRPr="000A05DC">
        <w:rPr>
          <w:color w:val="000000"/>
          <w:szCs w:val="20"/>
          <w:lang w:eastAsia="de-DE"/>
        </w:rPr>
        <w:t>Synergieeffekte zwischen den einzelnen Gewerken</w:t>
      </w:r>
      <w:r w:rsidR="0064475F" w:rsidRPr="000A05DC">
        <w:rPr>
          <w:color w:val="000000"/>
          <w:szCs w:val="20"/>
          <w:lang w:eastAsia="de-DE"/>
        </w:rPr>
        <w:t xml:space="preserve"> von verkürzten Montagezeiten</w:t>
      </w:r>
      <w:r w:rsidR="00935199">
        <w:rPr>
          <w:color w:val="000000"/>
          <w:szCs w:val="20"/>
          <w:lang w:eastAsia="de-DE"/>
        </w:rPr>
        <w:t xml:space="preserve"> und dadurch auch </w:t>
      </w:r>
      <w:r w:rsidR="00E8782A" w:rsidRPr="0005285B">
        <w:rPr>
          <w:color w:val="000000"/>
          <w:szCs w:val="20"/>
          <w:lang w:eastAsia="de-DE"/>
        </w:rPr>
        <w:t>von</w:t>
      </w:r>
      <w:r w:rsidR="00E8782A">
        <w:rPr>
          <w:color w:val="000000"/>
          <w:szCs w:val="20"/>
          <w:lang w:eastAsia="de-DE"/>
        </w:rPr>
        <w:t xml:space="preserve"> </w:t>
      </w:r>
      <w:r w:rsidR="00935199">
        <w:rPr>
          <w:color w:val="000000"/>
          <w:szCs w:val="20"/>
          <w:lang w:eastAsia="de-DE"/>
        </w:rPr>
        <w:t>geringeren Kosten</w:t>
      </w:r>
      <w:r w:rsidR="00D335CB" w:rsidRPr="000A05DC">
        <w:rPr>
          <w:color w:val="000000"/>
          <w:szCs w:val="20"/>
          <w:lang w:eastAsia="de-DE"/>
        </w:rPr>
        <w:t xml:space="preserve">. </w:t>
      </w:r>
      <w:r w:rsidRPr="000A05DC">
        <w:rPr>
          <w:color w:val="000000"/>
          <w:szCs w:val="20"/>
          <w:lang w:eastAsia="de-DE"/>
        </w:rPr>
        <w:t>So entfällt beispielsweise</w:t>
      </w:r>
      <w:r w:rsidR="00D335CB" w:rsidRPr="000A05DC">
        <w:rPr>
          <w:color w:val="000000"/>
          <w:szCs w:val="20"/>
          <w:lang w:eastAsia="de-DE"/>
        </w:rPr>
        <w:t xml:space="preserve"> die Schnittstelle zum Trockenbauer. Wie das geht? Geberit liefert die vormontierten Systemeinheiten </w:t>
      </w:r>
      <w:r w:rsidR="00D335CB" w:rsidRPr="000A05DC">
        <w:rPr>
          <w:szCs w:val="20"/>
          <w:lang w:eastAsia="de-DE" w:bidi="ar-SA"/>
        </w:rPr>
        <w:t xml:space="preserve">„just in time“ auf die Baustelle. </w:t>
      </w:r>
      <w:r w:rsidR="00D335CB" w:rsidRPr="000A05DC">
        <w:rPr>
          <w:color w:val="000000"/>
          <w:szCs w:val="20"/>
          <w:lang w:eastAsia="de-DE"/>
        </w:rPr>
        <w:t xml:space="preserve">Vor Ort baut der Installateur </w:t>
      </w:r>
      <w:r w:rsidR="00D335CB" w:rsidRPr="000A05DC">
        <w:rPr>
          <w:szCs w:val="20"/>
          <w:lang w:eastAsia="de-DE" w:bidi="ar-SA"/>
        </w:rPr>
        <w:t xml:space="preserve">die fertigen Installationseinheiten ein, stellt </w:t>
      </w:r>
      <w:r w:rsidR="00D335CB" w:rsidRPr="000A05DC">
        <w:rPr>
          <w:color w:val="000000"/>
          <w:szCs w:val="20"/>
          <w:lang w:eastAsia="de-DE"/>
        </w:rPr>
        <w:t>die Verbindungen zwischen den Stockwerken sowie die notwendigen Querverbindungen her und verkleidet die Wände.</w:t>
      </w:r>
      <w:r w:rsidR="00635077" w:rsidRPr="000A05DC">
        <w:rPr>
          <w:color w:val="000000"/>
          <w:szCs w:val="20"/>
          <w:lang w:eastAsia="de-DE"/>
        </w:rPr>
        <w:t xml:space="preserve"> </w:t>
      </w:r>
      <w:r w:rsidR="00635077" w:rsidRPr="00166869">
        <w:rPr>
          <w:szCs w:val="20"/>
          <w:lang w:eastAsia="de-DE" w:bidi="ar-SA"/>
        </w:rPr>
        <w:t xml:space="preserve">Die Vorfertigung </w:t>
      </w:r>
      <w:r w:rsidR="00166869" w:rsidRPr="00166869">
        <w:rPr>
          <w:szCs w:val="20"/>
          <w:lang w:eastAsia="de-DE" w:bidi="ar-SA"/>
        </w:rPr>
        <w:t xml:space="preserve">kann </w:t>
      </w:r>
      <w:r w:rsidRPr="00166869">
        <w:rPr>
          <w:szCs w:val="20"/>
          <w:lang w:eastAsia="de-DE" w:bidi="ar-SA"/>
        </w:rPr>
        <w:t xml:space="preserve">im Vergleich zur </w:t>
      </w:r>
      <w:r w:rsidRPr="00166869">
        <w:rPr>
          <w:color w:val="000000"/>
          <w:szCs w:val="20"/>
          <w:lang w:eastAsia="de-DE"/>
        </w:rPr>
        <w:t>herkömmlichen Installation</w:t>
      </w:r>
      <w:r w:rsidRPr="00166869">
        <w:rPr>
          <w:szCs w:val="20"/>
          <w:lang w:eastAsia="de-DE" w:bidi="ar-SA"/>
        </w:rPr>
        <w:t xml:space="preserve"> </w:t>
      </w:r>
      <w:r w:rsidR="00F10395" w:rsidRPr="00166869">
        <w:rPr>
          <w:szCs w:val="20"/>
          <w:lang w:eastAsia="de-DE" w:bidi="ar-SA"/>
        </w:rPr>
        <w:t xml:space="preserve">zudem </w:t>
      </w:r>
      <w:r w:rsidR="00635077" w:rsidRPr="00166869">
        <w:rPr>
          <w:szCs w:val="20"/>
          <w:lang w:eastAsia="de-DE" w:bidi="ar-SA"/>
        </w:rPr>
        <w:t xml:space="preserve">eine </w:t>
      </w:r>
      <w:r w:rsidRPr="00166869">
        <w:rPr>
          <w:szCs w:val="20"/>
          <w:lang w:eastAsia="de-DE" w:bidi="ar-SA"/>
        </w:rPr>
        <w:t>höhere</w:t>
      </w:r>
      <w:r w:rsidR="00635077" w:rsidRPr="00166869">
        <w:rPr>
          <w:szCs w:val="20"/>
          <w:lang w:eastAsia="de-DE" w:bidi="ar-SA"/>
        </w:rPr>
        <w:t xml:space="preserve"> </w:t>
      </w:r>
      <w:r w:rsidR="00F10395" w:rsidRPr="00166869">
        <w:rPr>
          <w:szCs w:val="20"/>
          <w:lang w:eastAsia="de-DE" w:bidi="ar-SA"/>
        </w:rPr>
        <w:t>T</w:t>
      </w:r>
      <w:r w:rsidR="00635077" w:rsidRPr="00166869">
        <w:rPr>
          <w:szCs w:val="20"/>
          <w:lang w:eastAsia="de-DE" w:bidi="ar-SA"/>
        </w:rPr>
        <w:t xml:space="preserve">ransparenz </w:t>
      </w:r>
      <w:r w:rsidR="00F10395" w:rsidRPr="00166869">
        <w:rPr>
          <w:szCs w:val="20"/>
          <w:lang w:eastAsia="de-DE" w:bidi="ar-SA"/>
        </w:rPr>
        <w:t xml:space="preserve">der Kosten </w:t>
      </w:r>
      <w:r w:rsidR="00166869" w:rsidRPr="00166869">
        <w:rPr>
          <w:szCs w:val="20"/>
          <w:lang w:eastAsia="de-DE" w:bidi="ar-SA"/>
        </w:rPr>
        <w:t xml:space="preserve">schaffen </w:t>
      </w:r>
      <w:r w:rsidR="00635077" w:rsidRPr="00166869">
        <w:rPr>
          <w:szCs w:val="20"/>
          <w:lang w:eastAsia="de-DE" w:bidi="ar-SA"/>
        </w:rPr>
        <w:t xml:space="preserve">und </w:t>
      </w:r>
      <w:r w:rsidR="00F10395" w:rsidRPr="00166869">
        <w:rPr>
          <w:szCs w:val="20"/>
          <w:lang w:eastAsia="de-DE" w:bidi="ar-SA"/>
        </w:rPr>
        <w:t>es dadurch</w:t>
      </w:r>
      <w:r w:rsidR="00166869" w:rsidRPr="00166869">
        <w:rPr>
          <w:szCs w:val="20"/>
          <w:lang w:eastAsia="de-DE" w:bidi="ar-SA"/>
        </w:rPr>
        <w:t xml:space="preserve"> ermöglichen</w:t>
      </w:r>
      <w:r w:rsidR="00F10395" w:rsidRPr="00166869">
        <w:rPr>
          <w:szCs w:val="20"/>
          <w:lang w:eastAsia="de-DE" w:bidi="ar-SA"/>
        </w:rPr>
        <w:t>, verlässlicher zu kalkulieren</w:t>
      </w:r>
      <w:r w:rsidR="00635077" w:rsidRPr="00166869">
        <w:rPr>
          <w:color w:val="000000"/>
          <w:szCs w:val="20"/>
          <w:lang w:eastAsia="de-DE"/>
        </w:rPr>
        <w:t>.</w:t>
      </w:r>
      <w:r w:rsidR="00635077" w:rsidRPr="006261ED">
        <w:rPr>
          <w:color w:val="000000" w:themeColor="text1"/>
          <w:szCs w:val="20"/>
          <w:lang w:bidi="ar-SA"/>
        </w:rPr>
        <w:t xml:space="preserve"> </w:t>
      </w:r>
    </w:p>
    <w:p w14:paraId="1453E407" w14:textId="244964B7" w:rsidR="00CA70EF" w:rsidRDefault="00CA70EF" w:rsidP="00CA70EF">
      <w:pPr>
        <w:spacing w:after="0" w:line="360" w:lineRule="auto"/>
        <w:rPr>
          <w:color w:val="000000" w:themeColor="text1"/>
          <w:szCs w:val="20"/>
        </w:rPr>
      </w:pPr>
      <w:r>
        <w:rPr>
          <w:b/>
          <w:bCs/>
          <w:szCs w:val="20"/>
        </w:rPr>
        <w:t>Fiktives Beispiel: Hotelneubau mit 250 Zimmern</w:t>
      </w:r>
      <w:r w:rsidRPr="002831D3">
        <w:rPr>
          <w:szCs w:val="20"/>
        </w:rPr>
        <w:br/>
      </w:r>
      <w:r>
        <w:rPr>
          <w:szCs w:val="20"/>
        </w:rPr>
        <w:t xml:space="preserve">Am deutlichsten wird der </w:t>
      </w:r>
      <w:r w:rsidR="0064475F">
        <w:rPr>
          <w:szCs w:val="20"/>
        </w:rPr>
        <w:t xml:space="preserve">positive </w:t>
      </w:r>
      <w:r>
        <w:rPr>
          <w:szCs w:val="20"/>
        </w:rPr>
        <w:t xml:space="preserve">Effekt </w:t>
      </w:r>
      <w:r w:rsidRPr="0084367A">
        <w:rPr>
          <w:szCs w:val="20"/>
        </w:rPr>
        <w:t>a</w:t>
      </w:r>
      <w:r w:rsidR="00A20826" w:rsidRPr="0084367A">
        <w:rPr>
          <w:szCs w:val="20"/>
        </w:rPr>
        <w:t>n einem</w:t>
      </w:r>
      <w:r w:rsidRPr="0084367A">
        <w:rPr>
          <w:szCs w:val="20"/>
        </w:rPr>
        <w:t xml:space="preserve"> fiktiven Beispiel</w:t>
      </w:r>
      <w:r w:rsidR="00F10395">
        <w:rPr>
          <w:szCs w:val="20"/>
        </w:rPr>
        <w:t xml:space="preserve"> eines </w:t>
      </w:r>
      <w:r>
        <w:rPr>
          <w:szCs w:val="20"/>
        </w:rPr>
        <w:t>Hotelneubau</w:t>
      </w:r>
      <w:r w:rsidR="00F10395">
        <w:rPr>
          <w:szCs w:val="20"/>
        </w:rPr>
        <w:t>s</w:t>
      </w:r>
      <w:r>
        <w:rPr>
          <w:szCs w:val="20"/>
        </w:rPr>
        <w:t xml:space="preserve"> mit 250 </w:t>
      </w:r>
      <w:r w:rsidRPr="00E8782A">
        <w:rPr>
          <w:szCs w:val="20"/>
        </w:rPr>
        <w:t>Zimmern</w:t>
      </w:r>
      <w:r w:rsidR="00F10395" w:rsidRPr="00E8782A">
        <w:rPr>
          <w:szCs w:val="20"/>
        </w:rPr>
        <w:t>.</w:t>
      </w:r>
      <w:r>
        <w:rPr>
          <w:szCs w:val="20"/>
        </w:rPr>
        <w:t xml:space="preserve"> </w:t>
      </w:r>
      <w:r w:rsidR="00F10395">
        <w:rPr>
          <w:szCs w:val="20"/>
        </w:rPr>
        <w:t>Der</w:t>
      </w:r>
      <w:r>
        <w:rPr>
          <w:szCs w:val="20"/>
        </w:rPr>
        <w:t xml:space="preserve"> Bauherr </w:t>
      </w:r>
      <w:r w:rsidR="00F10395">
        <w:rPr>
          <w:szCs w:val="20"/>
        </w:rPr>
        <w:t xml:space="preserve">entscheidet sich </w:t>
      </w:r>
      <w:r>
        <w:rPr>
          <w:szCs w:val="20"/>
        </w:rPr>
        <w:t xml:space="preserve">für das System </w:t>
      </w:r>
      <w:r w:rsidR="00F10395">
        <w:rPr>
          <w:szCs w:val="20"/>
        </w:rPr>
        <w:t xml:space="preserve">Geberit </w:t>
      </w:r>
      <w:r>
        <w:rPr>
          <w:szCs w:val="20"/>
        </w:rPr>
        <w:t xml:space="preserve">GIS IV. </w:t>
      </w:r>
      <w:r w:rsidR="00F10395">
        <w:rPr>
          <w:szCs w:val="20"/>
        </w:rPr>
        <w:t>Es</w:t>
      </w:r>
      <w:r>
        <w:rPr>
          <w:szCs w:val="20"/>
        </w:rPr>
        <w:t xml:space="preserve"> beinhaltet alle Installationen für</w:t>
      </w:r>
      <w:r w:rsidR="0084367A">
        <w:rPr>
          <w:szCs w:val="20"/>
        </w:rPr>
        <w:t xml:space="preserve"> Versorgung- Entwässerungs-,</w:t>
      </w:r>
      <w:r>
        <w:rPr>
          <w:szCs w:val="20"/>
        </w:rPr>
        <w:t xml:space="preserve"> Heizung sowie </w:t>
      </w:r>
      <w:r w:rsidRPr="005B3CE7">
        <w:rPr>
          <w:szCs w:val="20"/>
        </w:rPr>
        <w:t>Elektro-</w:t>
      </w:r>
      <w:r>
        <w:rPr>
          <w:szCs w:val="20"/>
        </w:rPr>
        <w:t xml:space="preserve"> und Lüftungsleitungen in einer Konstruktion. </w:t>
      </w:r>
      <w:r w:rsidR="0066762A">
        <w:rPr>
          <w:szCs w:val="20"/>
        </w:rPr>
        <w:t>Im</w:t>
      </w:r>
      <w:r>
        <w:rPr>
          <w:szCs w:val="20"/>
        </w:rPr>
        <w:t xml:space="preserve"> GIS-Installationssystem </w:t>
      </w:r>
      <w:r w:rsidR="0066762A">
        <w:rPr>
          <w:szCs w:val="20"/>
        </w:rPr>
        <w:t>sind</w:t>
      </w:r>
      <w:r>
        <w:rPr>
          <w:szCs w:val="20"/>
        </w:rPr>
        <w:t xml:space="preserve"> alle Montageelemente </w:t>
      </w:r>
      <w:r w:rsidR="0066762A">
        <w:rPr>
          <w:szCs w:val="20"/>
        </w:rPr>
        <w:t xml:space="preserve">integriert, </w:t>
      </w:r>
      <w:r>
        <w:rPr>
          <w:szCs w:val="20"/>
        </w:rPr>
        <w:t xml:space="preserve">zum Beispiel </w:t>
      </w:r>
      <w:r w:rsidR="0066762A">
        <w:rPr>
          <w:szCs w:val="20"/>
        </w:rPr>
        <w:t xml:space="preserve">für </w:t>
      </w:r>
      <w:r>
        <w:rPr>
          <w:szCs w:val="20"/>
        </w:rPr>
        <w:t>WC, Waschtisch, Dusche oder Badewanne, einschließlich der zugehörigen Systembeplankung.</w:t>
      </w:r>
      <w:r>
        <w:rPr>
          <w:szCs w:val="20"/>
          <w:lang w:eastAsia="de-DE" w:bidi="ar-SA"/>
        </w:rPr>
        <w:t xml:space="preserve"> </w:t>
      </w:r>
      <w:r>
        <w:rPr>
          <w:color w:val="000000" w:themeColor="text1"/>
          <w:szCs w:val="20"/>
          <w:lang w:bidi="ar-SA"/>
        </w:rPr>
        <w:t>A</w:t>
      </w:r>
      <w:r w:rsidRPr="001D394C">
        <w:rPr>
          <w:color w:val="000000" w:themeColor="text1"/>
          <w:szCs w:val="20"/>
          <w:lang w:bidi="ar-SA"/>
        </w:rPr>
        <w:t xml:space="preserve">lle wesentlichen Geberit Komponenten </w:t>
      </w:r>
      <w:r>
        <w:rPr>
          <w:color w:val="000000" w:themeColor="text1"/>
          <w:szCs w:val="20"/>
          <w:lang w:bidi="ar-SA"/>
        </w:rPr>
        <w:t xml:space="preserve">werden </w:t>
      </w:r>
      <w:r w:rsidRPr="001D394C">
        <w:rPr>
          <w:color w:val="000000" w:themeColor="text1"/>
          <w:szCs w:val="20"/>
          <w:lang w:bidi="ar-SA"/>
        </w:rPr>
        <w:t>zu einem geprüften Komplettsystem zusammen</w:t>
      </w:r>
      <w:r>
        <w:rPr>
          <w:color w:val="000000" w:themeColor="text1"/>
          <w:szCs w:val="20"/>
          <w:lang w:bidi="ar-SA"/>
        </w:rPr>
        <w:t>geführt</w:t>
      </w:r>
      <w:r w:rsidRPr="001D394C">
        <w:rPr>
          <w:color w:val="000000" w:themeColor="text1"/>
          <w:szCs w:val="20"/>
          <w:lang w:bidi="ar-SA"/>
        </w:rPr>
        <w:t>.</w:t>
      </w:r>
      <w:r w:rsidR="000306AF">
        <w:rPr>
          <w:color w:val="000000" w:themeColor="text1"/>
          <w:szCs w:val="20"/>
          <w:lang w:bidi="ar-SA"/>
        </w:rPr>
        <w:t xml:space="preserve"> </w:t>
      </w:r>
    </w:p>
    <w:p w14:paraId="1005645F" w14:textId="2E34EF42" w:rsidR="00CA70EF" w:rsidRDefault="00CA70EF" w:rsidP="00CA70EF">
      <w:pPr>
        <w:spacing w:after="0" w:line="360" w:lineRule="auto"/>
        <w:rPr>
          <w:color w:val="000000" w:themeColor="text1"/>
          <w:szCs w:val="20"/>
        </w:rPr>
      </w:pPr>
    </w:p>
    <w:p w14:paraId="3FCB923D" w14:textId="282ECE0F" w:rsidR="00CA70EF" w:rsidRPr="00CA70EF" w:rsidRDefault="00CA70EF" w:rsidP="00CA70EF">
      <w:pPr>
        <w:spacing w:after="0" w:line="360" w:lineRule="auto"/>
        <w:rPr>
          <w:b/>
          <w:bCs/>
          <w:color w:val="000000" w:themeColor="text1"/>
          <w:szCs w:val="20"/>
        </w:rPr>
      </w:pPr>
      <w:r w:rsidRPr="00CA70EF">
        <w:rPr>
          <w:b/>
          <w:bCs/>
          <w:color w:val="000000" w:themeColor="text1"/>
          <w:szCs w:val="20"/>
        </w:rPr>
        <w:t>Bauzeit reduziert sich um fast die Hälfte</w:t>
      </w:r>
    </w:p>
    <w:p w14:paraId="7BAAAC5E" w14:textId="15256207" w:rsidR="003F5955" w:rsidRPr="0005285B" w:rsidRDefault="000A05DC" w:rsidP="00D335CB">
      <w:pPr>
        <w:spacing w:line="360" w:lineRule="auto"/>
        <w:rPr>
          <w:color w:val="000000" w:themeColor="text1"/>
          <w:szCs w:val="20"/>
          <w:lang w:bidi="ar-SA"/>
        </w:rPr>
      </w:pPr>
      <w:r w:rsidRPr="000A05DC">
        <w:rPr>
          <w:color w:val="000000" w:themeColor="text1"/>
          <w:szCs w:val="20"/>
          <w:lang w:bidi="ar-SA"/>
        </w:rPr>
        <w:t>Durch die</w:t>
      </w:r>
      <w:r w:rsidR="006A4D28" w:rsidRPr="000A05DC">
        <w:rPr>
          <w:color w:val="000000" w:themeColor="text1"/>
          <w:szCs w:val="20"/>
          <w:lang w:bidi="ar-SA"/>
        </w:rPr>
        <w:t xml:space="preserve"> vorgefertigt angelieferten </w:t>
      </w:r>
      <w:r w:rsidR="0066762A">
        <w:rPr>
          <w:color w:val="000000" w:themeColor="text1"/>
          <w:szCs w:val="20"/>
          <w:lang w:bidi="ar-SA"/>
        </w:rPr>
        <w:t>Systeme</w:t>
      </w:r>
      <w:r w:rsidR="006A4D28" w:rsidRPr="000A05DC">
        <w:rPr>
          <w:color w:val="000000" w:themeColor="text1"/>
          <w:szCs w:val="20"/>
          <w:lang w:bidi="ar-SA"/>
        </w:rPr>
        <w:t>inheiten reduzieren</w:t>
      </w:r>
      <w:r w:rsidRPr="000A05DC">
        <w:rPr>
          <w:color w:val="000000" w:themeColor="text1"/>
          <w:szCs w:val="20"/>
          <w:lang w:bidi="ar-SA"/>
        </w:rPr>
        <w:t xml:space="preserve"> sich</w:t>
      </w:r>
      <w:r w:rsidR="006A4D28" w:rsidRPr="000A05DC">
        <w:rPr>
          <w:color w:val="000000" w:themeColor="text1"/>
          <w:szCs w:val="20"/>
          <w:lang w:bidi="ar-SA"/>
        </w:rPr>
        <w:t xml:space="preserve"> die Montagezeiten vor Ort</w:t>
      </w:r>
      <w:r w:rsidR="0066762A">
        <w:rPr>
          <w:color w:val="000000" w:themeColor="text1"/>
          <w:szCs w:val="20"/>
          <w:lang w:bidi="ar-SA"/>
        </w:rPr>
        <w:t xml:space="preserve"> deutlich</w:t>
      </w:r>
      <w:r w:rsidR="006A4D28" w:rsidRPr="000A05DC">
        <w:rPr>
          <w:color w:val="000000" w:themeColor="text1"/>
          <w:szCs w:val="20"/>
          <w:lang w:bidi="ar-SA"/>
        </w:rPr>
        <w:t xml:space="preserve">. </w:t>
      </w:r>
      <w:r w:rsidR="00CA70EF" w:rsidRPr="000A05DC">
        <w:rPr>
          <w:color w:val="000000" w:themeColor="text1"/>
          <w:szCs w:val="20"/>
          <w:lang w:bidi="ar-SA"/>
        </w:rPr>
        <w:t>A</w:t>
      </w:r>
      <w:r w:rsidR="006B338F">
        <w:rPr>
          <w:color w:val="000000" w:themeColor="text1"/>
          <w:szCs w:val="20"/>
          <w:lang w:bidi="ar-SA"/>
        </w:rPr>
        <w:t xml:space="preserve">n einem </w:t>
      </w:r>
      <w:r w:rsidR="006B338F" w:rsidRPr="00166869">
        <w:rPr>
          <w:color w:val="000000" w:themeColor="text1"/>
          <w:szCs w:val="20"/>
          <w:lang w:bidi="ar-SA"/>
        </w:rPr>
        <w:t>vereinfachten</w:t>
      </w:r>
      <w:r w:rsidR="0064475F" w:rsidRPr="000A05DC">
        <w:rPr>
          <w:color w:val="000000" w:themeColor="text1"/>
          <w:szCs w:val="20"/>
          <w:lang w:bidi="ar-SA"/>
        </w:rPr>
        <w:t xml:space="preserve"> </w:t>
      </w:r>
      <w:r w:rsidR="006B338F">
        <w:rPr>
          <w:color w:val="000000" w:themeColor="text1"/>
          <w:szCs w:val="20"/>
          <w:lang w:bidi="ar-SA"/>
        </w:rPr>
        <w:t>B</w:t>
      </w:r>
      <w:r w:rsidR="00CA70EF" w:rsidRPr="000A05DC">
        <w:rPr>
          <w:color w:val="000000" w:themeColor="text1"/>
          <w:szCs w:val="20"/>
          <w:lang w:bidi="ar-SA"/>
        </w:rPr>
        <w:t>eispiel wird die</w:t>
      </w:r>
      <w:r w:rsidR="0066762A">
        <w:rPr>
          <w:color w:val="000000" w:themeColor="text1"/>
          <w:szCs w:val="20"/>
          <w:lang w:bidi="ar-SA"/>
        </w:rPr>
        <w:t xml:space="preserve"> </w:t>
      </w:r>
      <w:r w:rsidR="00CA70EF" w:rsidRPr="000A05DC">
        <w:rPr>
          <w:color w:val="000000" w:themeColor="text1"/>
          <w:szCs w:val="20"/>
          <w:lang w:bidi="ar-SA"/>
        </w:rPr>
        <w:t xml:space="preserve">Zeitersparnis anschaulich: Der Auftraggeber muss für die Montage der Systemeinheiten </w:t>
      </w:r>
      <w:r w:rsidR="0066762A">
        <w:rPr>
          <w:color w:val="000000" w:themeColor="text1"/>
          <w:szCs w:val="20"/>
          <w:lang w:bidi="ar-SA"/>
        </w:rPr>
        <w:t xml:space="preserve">mit </w:t>
      </w:r>
      <w:r w:rsidR="00935199">
        <w:rPr>
          <w:color w:val="000000" w:themeColor="text1"/>
          <w:szCs w:val="20"/>
          <w:lang w:bidi="ar-SA"/>
        </w:rPr>
        <w:t xml:space="preserve">nur </w:t>
      </w:r>
      <w:r w:rsidR="0066762A">
        <w:rPr>
          <w:color w:val="000000" w:themeColor="text1"/>
          <w:szCs w:val="20"/>
          <w:lang w:bidi="ar-SA"/>
        </w:rPr>
        <w:t xml:space="preserve">rund </w:t>
      </w:r>
      <w:r w:rsidR="00CA70EF" w:rsidRPr="000A05DC">
        <w:rPr>
          <w:color w:val="000000" w:themeColor="text1"/>
          <w:szCs w:val="20"/>
          <w:lang w:bidi="ar-SA"/>
        </w:rPr>
        <w:t xml:space="preserve">11 Stunden pro Zimmer </w:t>
      </w:r>
      <w:r w:rsidR="0066762A">
        <w:rPr>
          <w:color w:val="000000" w:themeColor="text1"/>
          <w:szCs w:val="20"/>
          <w:lang w:bidi="ar-SA"/>
        </w:rPr>
        <w:t xml:space="preserve">rechnen. </w:t>
      </w:r>
      <w:r w:rsidR="00CA70EF" w:rsidRPr="000A05DC">
        <w:rPr>
          <w:color w:val="000000" w:themeColor="text1"/>
          <w:szCs w:val="20"/>
          <w:lang w:bidi="ar-SA"/>
        </w:rPr>
        <w:t xml:space="preserve">Bei </w:t>
      </w:r>
      <w:r w:rsidRPr="000A05DC">
        <w:rPr>
          <w:color w:val="000000" w:themeColor="text1"/>
          <w:szCs w:val="20"/>
          <w:lang w:bidi="ar-SA"/>
        </w:rPr>
        <w:t>einer</w:t>
      </w:r>
      <w:r w:rsidR="00CA70EF" w:rsidRPr="000A05DC">
        <w:rPr>
          <w:color w:val="000000" w:themeColor="text1"/>
          <w:szCs w:val="20"/>
          <w:lang w:bidi="ar-SA"/>
        </w:rPr>
        <w:t xml:space="preserve"> konventionellen </w:t>
      </w:r>
      <w:r w:rsidR="00CA70EF" w:rsidRPr="000A05DC">
        <w:rPr>
          <w:color w:val="000000" w:themeColor="text1"/>
          <w:szCs w:val="20"/>
          <w:lang w:bidi="ar-SA"/>
        </w:rPr>
        <w:lastRenderedPageBreak/>
        <w:t xml:space="preserve">Montage </w:t>
      </w:r>
      <w:r w:rsidRPr="000A05DC">
        <w:rPr>
          <w:color w:val="000000" w:themeColor="text1"/>
          <w:szCs w:val="20"/>
          <w:lang w:bidi="ar-SA"/>
        </w:rPr>
        <w:t>würde der Einbau</w:t>
      </w:r>
      <w:r w:rsidR="00CA70EF" w:rsidRPr="000A05DC">
        <w:rPr>
          <w:color w:val="000000" w:themeColor="text1"/>
          <w:szCs w:val="20"/>
          <w:lang w:bidi="ar-SA"/>
        </w:rPr>
        <w:t xml:space="preserve"> nahezu</w:t>
      </w:r>
      <w:r w:rsidR="0064475F" w:rsidRPr="000A05DC">
        <w:rPr>
          <w:color w:val="000000" w:themeColor="text1"/>
          <w:szCs w:val="20"/>
          <w:lang w:bidi="ar-SA"/>
        </w:rPr>
        <w:t xml:space="preserve"> doppelt so lang</w:t>
      </w:r>
      <w:r w:rsidRPr="000A05DC">
        <w:rPr>
          <w:color w:val="000000" w:themeColor="text1"/>
          <w:szCs w:val="20"/>
          <w:lang w:bidi="ar-SA"/>
        </w:rPr>
        <w:t xml:space="preserve"> dauern, nämlich</w:t>
      </w:r>
      <w:r w:rsidR="00CA70EF" w:rsidRPr="000A05DC">
        <w:rPr>
          <w:color w:val="000000" w:themeColor="text1"/>
          <w:szCs w:val="20"/>
          <w:lang w:bidi="ar-SA"/>
        </w:rPr>
        <w:t xml:space="preserve"> </w:t>
      </w:r>
      <w:r w:rsidR="00CA70EF" w:rsidRPr="00E8782A">
        <w:rPr>
          <w:color w:val="000000" w:themeColor="text1"/>
          <w:szCs w:val="20"/>
          <w:lang w:bidi="ar-SA"/>
        </w:rPr>
        <w:t>20</w:t>
      </w:r>
      <w:r w:rsidR="00E62E0C" w:rsidRPr="00E8782A">
        <w:rPr>
          <w:color w:val="000000" w:themeColor="text1"/>
          <w:szCs w:val="20"/>
          <w:lang w:bidi="ar-SA"/>
        </w:rPr>
        <w:t xml:space="preserve"> Stunden</w:t>
      </w:r>
      <w:r w:rsidR="00CA70EF" w:rsidRPr="00E8782A">
        <w:rPr>
          <w:color w:val="000000" w:themeColor="text1"/>
          <w:szCs w:val="20"/>
          <w:lang w:bidi="ar-SA"/>
        </w:rPr>
        <w:t xml:space="preserve">. </w:t>
      </w:r>
      <w:r w:rsidR="0066762A">
        <w:rPr>
          <w:color w:val="000000" w:themeColor="text1"/>
          <w:szCs w:val="20"/>
          <w:lang w:bidi="ar-SA"/>
        </w:rPr>
        <w:t>Hochgerechnet auf</w:t>
      </w:r>
      <w:r w:rsidR="00CA70EF" w:rsidRPr="000A05DC">
        <w:rPr>
          <w:color w:val="000000" w:themeColor="text1"/>
          <w:szCs w:val="20"/>
          <w:lang w:bidi="ar-SA"/>
        </w:rPr>
        <w:t xml:space="preserve"> 250 Zimmer summiert sich </w:t>
      </w:r>
      <w:r w:rsidR="00970DDA" w:rsidRPr="000A05DC">
        <w:rPr>
          <w:color w:val="000000" w:themeColor="text1"/>
          <w:szCs w:val="20"/>
          <w:lang w:bidi="ar-SA"/>
        </w:rPr>
        <w:t xml:space="preserve">die Zeitersparnis </w:t>
      </w:r>
      <w:r w:rsidR="0066762A" w:rsidRPr="000A05DC">
        <w:rPr>
          <w:color w:val="000000" w:themeColor="text1"/>
          <w:szCs w:val="20"/>
          <w:lang w:bidi="ar-SA"/>
        </w:rPr>
        <w:t>in diesem Beispiel</w:t>
      </w:r>
      <w:r w:rsidRPr="000A05DC">
        <w:rPr>
          <w:color w:val="000000" w:themeColor="text1"/>
          <w:szCs w:val="20"/>
          <w:lang w:bidi="ar-SA"/>
        </w:rPr>
        <w:t xml:space="preserve"> </w:t>
      </w:r>
      <w:r w:rsidR="00CA70EF" w:rsidRPr="000A05DC">
        <w:rPr>
          <w:color w:val="000000" w:themeColor="text1"/>
          <w:szCs w:val="20"/>
          <w:lang w:bidi="ar-SA"/>
        </w:rPr>
        <w:t>auf 2.250 Stunden</w:t>
      </w:r>
      <w:r w:rsidR="00970DDA" w:rsidRPr="000A05DC">
        <w:rPr>
          <w:color w:val="000000" w:themeColor="text1"/>
          <w:szCs w:val="20"/>
          <w:lang w:bidi="ar-SA"/>
        </w:rPr>
        <w:t>.</w:t>
      </w:r>
      <w:r w:rsidR="00134B0F">
        <w:rPr>
          <w:color w:val="000000" w:themeColor="text1"/>
          <w:szCs w:val="20"/>
          <w:lang w:bidi="ar-SA"/>
        </w:rPr>
        <w:t xml:space="preserve"> Das entspricht bei einer Person </w:t>
      </w:r>
      <w:r w:rsidR="00EE2CAB">
        <w:rPr>
          <w:color w:val="000000" w:themeColor="text1"/>
          <w:szCs w:val="20"/>
          <w:lang w:bidi="ar-SA"/>
        </w:rPr>
        <w:t>rund</w:t>
      </w:r>
      <w:r w:rsidR="00134B0F">
        <w:rPr>
          <w:color w:val="000000" w:themeColor="text1"/>
          <w:szCs w:val="20"/>
          <w:lang w:bidi="ar-SA"/>
        </w:rPr>
        <w:t xml:space="preserve"> 280 Arbeitstagen</w:t>
      </w:r>
      <w:r w:rsidR="00EE2CAB">
        <w:rPr>
          <w:color w:val="000000" w:themeColor="text1"/>
          <w:szCs w:val="20"/>
          <w:lang w:bidi="ar-SA"/>
        </w:rPr>
        <w:t>.</w:t>
      </w:r>
      <w:r w:rsidR="00134B0F">
        <w:rPr>
          <w:color w:val="000000" w:themeColor="text1"/>
          <w:szCs w:val="20"/>
          <w:lang w:bidi="ar-SA"/>
        </w:rPr>
        <w:t xml:space="preserve"> </w:t>
      </w:r>
      <w:r w:rsidR="00EE2CAB">
        <w:rPr>
          <w:color w:val="000000" w:themeColor="text1"/>
          <w:szCs w:val="20"/>
          <w:lang w:bidi="ar-SA"/>
        </w:rPr>
        <w:t>Z</w:t>
      </w:r>
      <w:r w:rsidR="00134B0F">
        <w:rPr>
          <w:color w:val="000000" w:themeColor="text1"/>
          <w:szCs w:val="20"/>
          <w:lang w:bidi="ar-SA"/>
        </w:rPr>
        <w:t xml:space="preserve">wei Installateure wären </w:t>
      </w:r>
      <w:r w:rsidR="00EE2CAB">
        <w:rPr>
          <w:color w:val="000000" w:themeColor="text1"/>
          <w:szCs w:val="20"/>
          <w:lang w:bidi="ar-SA"/>
        </w:rPr>
        <w:t xml:space="preserve">mit </w:t>
      </w:r>
      <w:r w:rsidR="00134B0F">
        <w:rPr>
          <w:color w:val="000000" w:themeColor="text1"/>
          <w:szCs w:val="20"/>
          <w:lang w:bidi="ar-SA"/>
        </w:rPr>
        <w:t>140 Tage</w:t>
      </w:r>
      <w:r w:rsidR="00EE2CAB">
        <w:rPr>
          <w:color w:val="000000" w:themeColor="text1"/>
          <w:szCs w:val="20"/>
          <w:lang w:bidi="ar-SA"/>
        </w:rPr>
        <w:t xml:space="preserve">n etwa 7 Monate </w:t>
      </w:r>
      <w:r w:rsidR="00EE2CAB" w:rsidRPr="0005285B">
        <w:rPr>
          <w:color w:val="000000" w:themeColor="text1"/>
          <w:szCs w:val="20"/>
          <w:lang w:bidi="ar-SA"/>
        </w:rPr>
        <w:t>früher fertig</w:t>
      </w:r>
      <w:r w:rsidR="003B3F4D" w:rsidRPr="0005285B">
        <w:rPr>
          <w:color w:val="000000" w:themeColor="text1"/>
          <w:szCs w:val="20"/>
          <w:lang w:bidi="ar-SA"/>
        </w:rPr>
        <w:t>. Details zum Berechnungsbeispiel</w:t>
      </w:r>
      <w:r w:rsidR="003F5955" w:rsidRPr="0005285B">
        <w:rPr>
          <w:color w:val="000000" w:themeColor="text1"/>
          <w:szCs w:val="20"/>
          <w:lang w:bidi="ar-SA"/>
        </w:rPr>
        <w:t xml:space="preserve"> </w:t>
      </w:r>
      <w:r w:rsidR="003B3F4D" w:rsidRPr="0005285B">
        <w:rPr>
          <w:color w:val="000000" w:themeColor="text1"/>
          <w:szCs w:val="20"/>
          <w:lang w:bidi="ar-SA"/>
        </w:rPr>
        <w:t>zeigt</w:t>
      </w:r>
      <w:r w:rsidR="003F5955" w:rsidRPr="0005285B">
        <w:rPr>
          <w:color w:val="000000" w:themeColor="text1"/>
          <w:szCs w:val="20"/>
          <w:lang w:bidi="ar-SA"/>
        </w:rPr>
        <w:t xml:space="preserve"> die folgende Tabelle:</w:t>
      </w:r>
    </w:p>
    <w:p w14:paraId="66BC7DD1" w14:textId="0D48D9A5" w:rsidR="003F5955" w:rsidRPr="003B3F4D" w:rsidRDefault="003F5955" w:rsidP="00D335CB">
      <w:pPr>
        <w:spacing w:line="360" w:lineRule="auto"/>
        <w:rPr>
          <w:b/>
          <w:bCs/>
          <w:color w:val="000000" w:themeColor="text1"/>
          <w:szCs w:val="20"/>
          <w:lang w:bidi="ar-SA"/>
        </w:rPr>
      </w:pPr>
      <w:r w:rsidRPr="0005285B">
        <w:rPr>
          <w:b/>
          <w:bCs/>
          <w:color w:val="000000" w:themeColor="text1"/>
          <w:szCs w:val="20"/>
          <w:lang w:bidi="ar-SA"/>
        </w:rPr>
        <w:t>Arbeitsschritte konventionelle Montage und industriell vorgefertigte Einheiten im Vergleich</w:t>
      </w:r>
      <w:r w:rsidR="0048483F">
        <w:rPr>
          <w:b/>
          <w:bCs/>
          <w:color w:val="000000" w:themeColor="text1"/>
          <w:szCs w:val="20"/>
          <w:lang w:bidi="ar-SA"/>
        </w:rPr>
        <w:t xml:space="preserve">* </w:t>
      </w:r>
    </w:p>
    <w:tbl>
      <w:tblPr>
        <w:tblStyle w:val="TabellemithellemGitternetz"/>
        <w:tblW w:w="0" w:type="auto"/>
        <w:tblLook w:val="04A0" w:firstRow="1" w:lastRow="0" w:firstColumn="1" w:lastColumn="0" w:noHBand="0" w:noVBand="1"/>
      </w:tblPr>
      <w:tblGrid>
        <w:gridCol w:w="2405"/>
        <w:gridCol w:w="4394"/>
        <w:gridCol w:w="1276"/>
        <w:gridCol w:w="1269"/>
      </w:tblGrid>
      <w:tr w:rsidR="003F5955" w14:paraId="04B95577" w14:textId="77777777" w:rsidTr="00E62E0C">
        <w:trPr>
          <w:trHeight w:val="655"/>
        </w:trPr>
        <w:tc>
          <w:tcPr>
            <w:tcW w:w="2405" w:type="dxa"/>
          </w:tcPr>
          <w:p w14:paraId="6A892BE4" w14:textId="53190B20" w:rsidR="003F5955" w:rsidRPr="00EE3512" w:rsidRDefault="003F5955" w:rsidP="003B3F4D">
            <w:pPr>
              <w:spacing w:line="360" w:lineRule="auto"/>
              <w:rPr>
                <w:b/>
                <w:bCs/>
                <w:color w:val="000000" w:themeColor="text1"/>
                <w:sz w:val="16"/>
                <w:szCs w:val="16"/>
                <w:lang w:bidi="ar-SA"/>
              </w:rPr>
            </w:pPr>
          </w:p>
        </w:tc>
        <w:tc>
          <w:tcPr>
            <w:tcW w:w="4394" w:type="dxa"/>
          </w:tcPr>
          <w:p w14:paraId="2B65B534" w14:textId="0F6DEB41" w:rsidR="003F5955" w:rsidRPr="00EE3512" w:rsidRDefault="003B3F4D" w:rsidP="003B3F4D">
            <w:pPr>
              <w:spacing w:line="360" w:lineRule="auto"/>
              <w:rPr>
                <w:b/>
                <w:bCs/>
                <w:color w:val="000000" w:themeColor="text1"/>
                <w:sz w:val="16"/>
                <w:szCs w:val="16"/>
                <w:lang w:bidi="ar-SA"/>
              </w:rPr>
            </w:pPr>
            <w:r w:rsidRPr="00EE3512">
              <w:rPr>
                <w:b/>
                <w:bCs/>
                <w:color w:val="000000" w:themeColor="text1"/>
                <w:sz w:val="16"/>
                <w:szCs w:val="16"/>
              </w:rPr>
              <w:t>Arbeitsschritt</w:t>
            </w:r>
          </w:p>
        </w:tc>
        <w:tc>
          <w:tcPr>
            <w:tcW w:w="1276" w:type="dxa"/>
          </w:tcPr>
          <w:p w14:paraId="77E54A87" w14:textId="02CCA36B" w:rsidR="003F5955" w:rsidRPr="00EE3512" w:rsidRDefault="003B3F4D" w:rsidP="003B3F4D">
            <w:pPr>
              <w:spacing w:line="360" w:lineRule="auto"/>
              <w:rPr>
                <w:b/>
                <w:bCs/>
                <w:color w:val="000000" w:themeColor="text1"/>
                <w:sz w:val="16"/>
                <w:szCs w:val="16"/>
                <w:lang w:bidi="ar-SA"/>
              </w:rPr>
            </w:pPr>
            <w:r w:rsidRPr="00EE3512">
              <w:rPr>
                <w:b/>
                <w:bCs/>
                <w:color w:val="000000" w:themeColor="text1"/>
                <w:sz w:val="16"/>
                <w:szCs w:val="16"/>
              </w:rPr>
              <w:t>Stunden pro Zimmer</w:t>
            </w:r>
          </w:p>
        </w:tc>
        <w:tc>
          <w:tcPr>
            <w:tcW w:w="1269" w:type="dxa"/>
          </w:tcPr>
          <w:p w14:paraId="3269178D" w14:textId="3D58BA2F" w:rsidR="003F5955" w:rsidRPr="00EE3512" w:rsidRDefault="003B3F4D" w:rsidP="003B3F4D">
            <w:pPr>
              <w:spacing w:line="360" w:lineRule="auto"/>
              <w:rPr>
                <w:b/>
                <w:bCs/>
                <w:color w:val="000000" w:themeColor="text1"/>
                <w:sz w:val="16"/>
                <w:szCs w:val="16"/>
                <w:lang w:bidi="ar-SA"/>
              </w:rPr>
            </w:pPr>
            <w:r w:rsidRPr="00EE3512">
              <w:rPr>
                <w:b/>
                <w:bCs/>
                <w:color w:val="000000" w:themeColor="text1"/>
                <w:sz w:val="16"/>
                <w:szCs w:val="16"/>
              </w:rPr>
              <w:t>Stunden bei 250 Zimmer</w:t>
            </w:r>
          </w:p>
        </w:tc>
      </w:tr>
      <w:tr w:rsidR="003F5955" w14:paraId="23D24A91" w14:textId="77777777" w:rsidTr="00E62E0C">
        <w:tc>
          <w:tcPr>
            <w:tcW w:w="2405" w:type="dxa"/>
          </w:tcPr>
          <w:p w14:paraId="55107685" w14:textId="523C8EBA" w:rsidR="003F5955" w:rsidRPr="00EE3512" w:rsidRDefault="003F5955" w:rsidP="003B3F4D">
            <w:pPr>
              <w:spacing w:line="360" w:lineRule="auto"/>
              <w:rPr>
                <w:b/>
                <w:bCs/>
                <w:color w:val="000000" w:themeColor="text1"/>
                <w:sz w:val="16"/>
                <w:szCs w:val="16"/>
                <w:lang w:bidi="ar-SA"/>
              </w:rPr>
            </w:pPr>
            <w:r w:rsidRPr="00EE3512">
              <w:rPr>
                <w:b/>
                <w:bCs/>
                <w:color w:val="000000" w:themeColor="text1"/>
                <w:sz w:val="16"/>
                <w:szCs w:val="16"/>
              </w:rPr>
              <w:t>Konventionelle Montage</w:t>
            </w:r>
          </w:p>
        </w:tc>
        <w:tc>
          <w:tcPr>
            <w:tcW w:w="4394" w:type="dxa"/>
          </w:tcPr>
          <w:p w14:paraId="739FA04F" w14:textId="50D4B304"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Montage Steigstränge inkl. Lüftung plus Dämmung</w:t>
            </w:r>
          </w:p>
        </w:tc>
        <w:tc>
          <w:tcPr>
            <w:tcW w:w="1276" w:type="dxa"/>
          </w:tcPr>
          <w:p w14:paraId="4DD5E84A" w14:textId="7292D55A"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8</w:t>
            </w:r>
          </w:p>
        </w:tc>
        <w:tc>
          <w:tcPr>
            <w:tcW w:w="1269" w:type="dxa"/>
          </w:tcPr>
          <w:p w14:paraId="223D46CF" w14:textId="29AD4A0C" w:rsidR="003F5955" w:rsidRPr="00EE3512" w:rsidRDefault="00EE3512" w:rsidP="003B3F4D">
            <w:pPr>
              <w:spacing w:line="360" w:lineRule="auto"/>
              <w:rPr>
                <w:color w:val="000000" w:themeColor="text1"/>
                <w:sz w:val="16"/>
                <w:szCs w:val="16"/>
                <w:lang w:bidi="ar-SA"/>
              </w:rPr>
            </w:pPr>
            <w:r>
              <w:rPr>
                <w:color w:val="000000" w:themeColor="text1"/>
                <w:sz w:val="16"/>
                <w:szCs w:val="16"/>
                <w:lang w:bidi="ar-SA"/>
              </w:rPr>
              <w:t>2.000</w:t>
            </w:r>
          </w:p>
        </w:tc>
      </w:tr>
      <w:tr w:rsidR="003F5955" w14:paraId="093DFF5B" w14:textId="77777777" w:rsidTr="00E62E0C">
        <w:tc>
          <w:tcPr>
            <w:tcW w:w="2405" w:type="dxa"/>
          </w:tcPr>
          <w:p w14:paraId="55836E92" w14:textId="77777777" w:rsidR="003F5955" w:rsidRPr="00EE3512" w:rsidRDefault="003F5955" w:rsidP="003B3F4D">
            <w:pPr>
              <w:spacing w:line="360" w:lineRule="auto"/>
              <w:rPr>
                <w:color w:val="000000" w:themeColor="text1"/>
                <w:sz w:val="16"/>
                <w:szCs w:val="16"/>
                <w:lang w:bidi="ar-SA"/>
              </w:rPr>
            </w:pPr>
          </w:p>
        </w:tc>
        <w:tc>
          <w:tcPr>
            <w:tcW w:w="4394" w:type="dxa"/>
          </w:tcPr>
          <w:p w14:paraId="2E35C556" w14:textId="43E7D914" w:rsidR="003B3F4D" w:rsidRPr="00EE3512" w:rsidRDefault="003B3F4D" w:rsidP="003B3F4D">
            <w:pPr>
              <w:spacing w:line="360" w:lineRule="auto"/>
              <w:rPr>
                <w:color w:val="000000" w:themeColor="text1"/>
                <w:sz w:val="16"/>
                <w:szCs w:val="16"/>
                <w:lang w:bidi="ar-SA"/>
              </w:rPr>
            </w:pPr>
            <w:r w:rsidRPr="00EE3512">
              <w:rPr>
                <w:color w:val="000000" w:themeColor="text1"/>
                <w:sz w:val="16"/>
                <w:szCs w:val="16"/>
              </w:rPr>
              <w:t>Montage Tragsystem</w:t>
            </w:r>
          </w:p>
        </w:tc>
        <w:tc>
          <w:tcPr>
            <w:tcW w:w="1276" w:type="dxa"/>
          </w:tcPr>
          <w:p w14:paraId="5FE0361A" w14:textId="060FD74F"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4</w:t>
            </w:r>
          </w:p>
        </w:tc>
        <w:tc>
          <w:tcPr>
            <w:tcW w:w="1269" w:type="dxa"/>
          </w:tcPr>
          <w:p w14:paraId="378876B0" w14:textId="19FEF160" w:rsidR="003F5955" w:rsidRPr="00EE3512" w:rsidRDefault="00EE3512" w:rsidP="003B3F4D">
            <w:pPr>
              <w:spacing w:line="360" w:lineRule="auto"/>
              <w:rPr>
                <w:color w:val="000000" w:themeColor="text1"/>
                <w:sz w:val="16"/>
                <w:szCs w:val="16"/>
                <w:lang w:bidi="ar-SA"/>
              </w:rPr>
            </w:pPr>
            <w:r>
              <w:rPr>
                <w:color w:val="000000" w:themeColor="text1"/>
                <w:sz w:val="16"/>
                <w:szCs w:val="16"/>
                <w:lang w:bidi="ar-SA"/>
              </w:rPr>
              <w:t>1.000</w:t>
            </w:r>
          </w:p>
        </w:tc>
      </w:tr>
      <w:tr w:rsidR="003F5955" w14:paraId="0356E8BD" w14:textId="77777777" w:rsidTr="00E62E0C">
        <w:tc>
          <w:tcPr>
            <w:tcW w:w="2405" w:type="dxa"/>
          </w:tcPr>
          <w:p w14:paraId="2A79E920" w14:textId="77777777" w:rsidR="003F5955" w:rsidRPr="00EE3512" w:rsidRDefault="003F5955" w:rsidP="003B3F4D">
            <w:pPr>
              <w:spacing w:line="360" w:lineRule="auto"/>
              <w:rPr>
                <w:color w:val="000000" w:themeColor="text1"/>
                <w:sz w:val="16"/>
                <w:szCs w:val="16"/>
                <w:lang w:bidi="ar-SA"/>
              </w:rPr>
            </w:pPr>
          </w:p>
        </w:tc>
        <w:tc>
          <w:tcPr>
            <w:tcW w:w="4394" w:type="dxa"/>
          </w:tcPr>
          <w:p w14:paraId="21F14AC4" w14:textId="501A4724"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Montage der Anschlussleitungen inkl. Abdrücken</w:t>
            </w:r>
          </w:p>
        </w:tc>
        <w:tc>
          <w:tcPr>
            <w:tcW w:w="1276" w:type="dxa"/>
          </w:tcPr>
          <w:p w14:paraId="40CE0863" w14:textId="71524946"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4</w:t>
            </w:r>
          </w:p>
        </w:tc>
        <w:tc>
          <w:tcPr>
            <w:tcW w:w="1269" w:type="dxa"/>
          </w:tcPr>
          <w:p w14:paraId="3B2486DF" w14:textId="2556E6AD" w:rsidR="003F5955" w:rsidRPr="00EE3512" w:rsidRDefault="00EE3512" w:rsidP="003B3F4D">
            <w:pPr>
              <w:spacing w:line="360" w:lineRule="auto"/>
              <w:rPr>
                <w:color w:val="000000" w:themeColor="text1"/>
                <w:sz w:val="16"/>
                <w:szCs w:val="16"/>
                <w:lang w:bidi="ar-SA"/>
              </w:rPr>
            </w:pPr>
            <w:r>
              <w:rPr>
                <w:color w:val="000000" w:themeColor="text1"/>
                <w:sz w:val="16"/>
                <w:szCs w:val="16"/>
                <w:lang w:bidi="ar-SA"/>
              </w:rPr>
              <w:t>1.000</w:t>
            </w:r>
          </w:p>
        </w:tc>
      </w:tr>
      <w:tr w:rsidR="003F5955" w14:paraId="0B747868" w14:textId="77777777" w:rsidTr="00E62E0C">
        <w:tc>
          <w:tcPr>
            <w:tcW w:w="2405" w:type="dxa"/>
          </w:tcPr>
          <w:p w14:paraId="382B5854" w14:textId="77777777" w:rsidR="003F5955" w:rsidRPr="00EE3512" w:rsidRDefault="003F5955" w:rsidP="003B3F4D">
            <w:pPr>
              <w:spacing w:line="360" w:lineRule="auto"/>
              <w:rPr>
                <w:color w:val="000000" w:themeColor="text1"/>
                <w:sz w:val="16"/>
                <w:szCs w:val="16"/>
                <w:lang w:bidi="ar-SA"/>
              </w:rPr>
            </w:pPr>
          </w:p>
        </w:tc>
        <w:tc>
          <w:tcPr>
            <w:tcW w:w="4394" w:type="dxa"/>
          </w:tcPr>
          <w:p w14:paraId="71E854CC" w14:textId="1BE5613F"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Beplankung</w:t>
            </w:r>
          </w:p>
        </w:tc>
        <w:tc>
          <w:tcPr>
            <w:tcW w:w="1276" w:type="dxa"/>
          </w:tcPr>
          <w:p w14:paraId="7909FE7B" w14:textId="7CD20267"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4</w:t>
            </w:r>
          </w:p>
        </w:tc>
        <w:tc>
          <w:tcPr>
            <w:tcW w:w="1269" w:type="dxa"/>
          </w:tcPr>
          <w:p w14:paraId="0F74B5F0" w14:textId="5035F049" w:rsidR="003F5955" w:rsidRPr="00EE3512" w:rsidRDefault="00EE3512" w:rsidP="003B3F4D">
            <w:pPr>
              <w:spacing w:line="360" w:lineRule="auto"/>
              <w:rPr>
                <w:color w:val="000000" w:themeColor="text1"/>
                <w:sz w:val="16"/>
                <w:szCs w:val="16"/>
                <w:lang w:bidi="ar-SA"/>
              </w:rPr>
            </w:pPr>
            <w:r>
              <w:rPr>
                <w:color w:val="000000" w:themeColor="text1"/>
                <w:sz w:val="16"/>
                <w:szCs w:val="16"/>
                <w:lang w:bidi="ar-SA"/>
              </w:rPr>
              <w:t>1.000</w:t>
            </w:r>
          </w:p>
        </w:tc>
      </w:tr>
      <w:tr w:rsidR="003F5955" w14:paraId="5BA13A29" w14:textId="77777777" w:rsidTr="00E62E0C">
        <w:tc>
          <w:tcPr>
            <w:tcW w:w="2405" w:type="dxa"/>
          </w:tcPr>
          <w:p w14:paraId="01A9AC53" w14:textId="77777777" w:rsidR="003F5955" w:rsidRPr="00EE3512" w:rsidRDefault="003F5955" w:rsidP="003B3F4D">
            <w:pPr>
              <w:spacing w:line="360" w:lineRule="auto"/>
              <w:rPr>
                <w:color w:val="000000" w:themeColor="text1"/>
                <w:sz w:val="16"/>
                <w:szCs w:val="16"/>
                <w:lang w:bidi="ar-SA"/>
              </w:rPr>
            </w:pPr>
          </w:p>
        </w:tc>
        <w:tc>
          <w:tcPr>
            <w:tcW w:w="4394" w:type="dxa"/>
          </w:tcPr>
          <w:p w14:paraId="6544AFF6" w14:textId="515E9F3D" w:rsidR="003F5955" w:rsidRPr="00EE3512" w:rsidRDefault="003F5955" w:rsidP="003B3F4D">
            <w:pPr>
              <w:spacing w:line="360" w:lineRule="auto"/>
              <w:rPr>
                <w:b/>
                <w:bCs/>
                <w:color w:val="000000" w:themeColor="text1"/>
                <w:sz w:val="16"/>
                <w:szCs w:val="16"/>
              </w:rPr>
            </w:pPr>
            <w:r w:rsidRPr="00EE3512">
              <w:rPr>
                <w:b/>
                <w:bCs/>
                <w:color w:val="000000" w:themeColor="text1"/>
                <w:sz w:val="16"/>
                <w:szCs w:val="16"/>
              </w:rPr>
              <w:t>Summe</w:t>
            </w:r>
          </w:p>
        </w:tc>
        <w:tc>
          <w:tcPr>
            <w:tcW w:w="1276" w:type="dxa"/>
          </w:tcPr>
          <w:p w14:paraId="171F58F9" w14:textId="38B4FA79" w:rsidR="003F5955" w:rsidRPr="00EE3512" w:rsidRDefault="003F5955" w:rsidP="003B3F4D">
            <w:pPr>
              <w:spacing w:line="360" w:lineRule="auto"/>
              <w:rPr>
                <w:b/>
                <w:bCs/>
                <w:color w:val="000000" w:themeColor="text1"/>
                <w:sz w:val="16"/>
                <w:szCs w:val="16"/>
                <w:lang w:bidi="ar-SA"/>
              </w:rPr>
            </w:pPr>
            <w:r w:rsidRPr="00EE3512">
              <w:rPr>
                <w:b/>
                <w:bCs/>
                <w:color w:val="000000" w:themeColor="text1"/>
                <w:sz w:val="16"/>
                <w:szCs w:val="16"/>
              </w:rPr>
              <w:t>20</w:t>
            </w:r>
          </w:p>
        </w:tc>
        <w:tc>
          <w:tcPr>
            <w:tcW w:w="1269" w:type="dxa"/>
          </w:tcPr>
          <w:p w14:paraId="28A4F6EA" w14:textId="1CB30593" w:rsidR="003F5955" w:rsidRPr="00EE3512" w:rsidRDefault="00EE3512" w:rsidP="003B3F4D">
            <w:pPr>
              <w:spacing w:line="360" w:lineRule="auto"/>
              <w:rPr>
                <w:b/>
                <w:bCs/>
                <w:color w:val="000000" w:themeColor="text1"/>
                <w:sz w:val="16"/>
                <w:szCs w:val="16"/>
                <w:lang w:bidi="ar-SA"/>
              </w:rPr>
            </w:pPr>
            <w:r w:rsidRPr="00EE3512">
              <w:rPr>
                <w:b/>
                <w:bCs/>
                <w:color w:val="000000" w:themeColor="text1"/>
                <w:sz w:val="16"/>
                <w:szCs w:val="16"/>
                <w:lang w:bidi="ar-SA"/>
              </w:rPr>
              <w:t>5.000</w:t>
            </w:r>
          </w:p>
        </w:tc>
      </w:tr>
      <w:tr w:rsidR="003F5955" w14:paraId="62A8E77B" w14:textId="77777777" w:rsidTr="00E62E0C">
        <w:tc>
          <w:tcPr>
            <w:tcW w:w="2405" w:type="dxa"/>
          </w:tcPr>
          <w:p w14:paraId="0E3BD473" w14:textId="2ACF6CEF" w:rsidR="003F5955" w:rsidRPr="00EE3512" w:rsidRDefault="003F5955" w:rsidP="003B3F4D">
            <w:pPr>
              <w:spacing w:line="360" w:lineRule="auto"/>
              <w:rPr>
                <w:b/>
                <w:bCs/>
                <w:color w:val="000000" w:themeColor="text1"/>
                <w:sz w:val="16"/>
                <w:szCs w:val="16"/>
                <w:lang w:bidi="ar-SA"/>
              </w:rPr>
            </w:pPr>
            <w:r w:rsidRPr="00EE3512">
              <w:rPr>
                <w:b/>
                <w:bCs/>
                <w:color w:val="000000" w:themeColor="text1"/>
                <w:sz w:val="16"/>
                <w:szCs w:val="16"/>
              </w:rPr>
              <w:t>Industriell vorgefertigte Einheiten</w:t>
            </w:r>
          </w:p>
        </w:tc>
        <w:tc>
          <w:tcPr>
            <w:tcW w:w="4394" w:type="dxa"/>
          </w:tcPr>
          <w:p w14:paraId="2851E8C4" w14:textId="01A32954"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Anschließen der vorgefertigten Einheiten inkl. Der Steigstränge und Anschlussleitungen mit Dämmung</w:t>
            </w:r>
          </w:p>
        </w:tc>
        <w:tc>
          <w:tcPr>
            <w:tcW w:w="1276" w:type="dxa"/>
          </w:tcPr>
          <w:p w14:paraId="695B6863" w14:textId="11F9C808"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6</w:t>
            </w:r>
          </w:p>
        </w:tc>
        <w:tc>
          <w:tcPr>
            <w:tcW w:w="1269" w:type="dxa"/>
          </w:tcPr>
          <w:p w14:paraId="72C09F37" w14:textId="1C8D6B95" w:rsidR="003F5955" w:rsidRPr="00EE3512" w:rsidRDefault="00EE3512" w:rsidP="003B3F4D">
            <w:pPr>
              <w:spacing w:line="360" w:lineRule="auto"/>
              <w:rPr>
                <w:color w:val="000000" w:themeColor="text1"/>
                <w:sz w:val="16"/>
                <w:szCs w:val="16"/>
                <w:lang w:bidi="ar-SA"/>
              </w:rPr>
            </w:pPr>
            <w:r>
              <w:rPr>
                <w:color w:val="000000" w:themeColor="text1"/>
                <w:sz w:val="16"/>
                <w:szCs w:val="16"/>
                <w:lang w:bidi="ar-SA"/>
              </w:rPr>
              <w:t>1.500</w:t>
            </w:r>
          </w:p>
        </w:tc>
      </w:tr>
      <w:tr w:rsidR="003F5955" w14:paraId="0C9EEC9C" w14:textId="77777777" w:rsidTr="00E62E0C">
        <w:tc>
          <w:tcPr>
            <w:tcW w:w="2405" w:type="dxa"/>
          </w:tcPr>
          <w:p w14:paraId="04C5461C" w14:textId="29DA89E2" w:rsidR="003F5955" w:rsidRPr="00EE3512" w:rsidRDefault="003F5955" w:rsidP="003B3F4D">
            <w:pPr>
              <w:spacing w:line="360" w:lineRule="auto"/>
              <w:rPr>
                <w:color w:val="000000" w:themeColor="text1"/>
                <w:sz w:val="16"/>
                <w:szCs w:val="16"/>
                <w:lang w:bidi="ar-SA"/>
              </w:rPr>
            </w:pPr>
          </w:p>
        </w:tc>
        <w:tc>
          <w:tcPr>
            <w:tcW w:w="4394" w:type="dxa"/>
          </w:tcPr>
          <w:p w14:paraId="1F1F4D48" w14:textId="51EC3311"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Abdrücken</w:t>
            </w:r>
          </w:p>
        </w:tc>
        <w:tc>
          <w:tcPr>
            <w:tcW w:w="1276" w:type="dxa"/>
          </w:tcPr>
          <w:p w14:paraId="0EE483F9" w14:textId="367B86BD"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1</w:t>
            </w:r>
          </w:p>
        </w:tc>
        <w:tc>
          <w:tcPr>
            <w:tcW w:w="1269" w:type="dxa"/>
          </w:tcPr>
          <w:p w14:paraId="6FA79F80" w14:textId="02D8D72F" w:rsidR="003F5955" w:rsidRPr="00EE3512" w:rsidRDefault="00EE3512" w:rsidP="003B3F4D">
            <w:pPr>
              <w:spacing w:line="360" w:lineRule="auto"/>
              <w:rPr>
                <w:color w:val="000000" w:themeColor="text1"/>
                <w:sz w:val="16"/>
                <w:szCs w:val="16"/>
                <w:lang w:bidi="ar-SA"/>
              </w:rPr>
            </w:pPr>
            <w:r>
              <w:rPr>
                <w:color w:val="000000" w:themeColor="text1"/>
                <w:sz w:val="16"/>
                <w:szCs w:val="16"/>
                <w:lang w:bidi="ar-SA"/>
              </w:rPr>
              <w:t>250</w:t>
            </w:r>
          </w:p>
        </w:tc>
      </w:tr>
      <w:tr w:rsidR="003F5955" w14:paraId="0DD0FA61" w14:textId="77777777" w:rsidTr="00E62E0C">
        <w:tc>
          <w:tcPr>
            <w:tcW w:w="2405" w:type="dxa"/>
          </w:tcPr>
          <w:p w14:paraId="47E7E0EE" w14:textId="77777777" w:rsidR="003F5955" w:rsidRPr="00EE3512" w:rsidRDefault="003F5955" w:rsidP="003B3F4D">
            <w:pPr>
              <w:spacing w:line="360" w:lineRule="auto"/>
              <w:rPr>
                <w:color w:val="000000" w:themeColor="text1"/>
                <w:sz w:val="16"/>
                <w:szCs w:val="16"/>
                <w:lang w:bidi="ar-SA"/>
              </w:rPr>
            </w:pPr>
          </w:p>
        </w:tc>
        <w:tc>
          <w:tcPr>
            <w:tcW w:w="4394" w:type="dxa"/>
          </w:tcPr>
          <w:p w14:paraId="25ACF682" w14:textId="106870CB"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Beplankung</w:t>
            </w:r>
          </w:p>
        </w:tc>
        <w:tc>
          <w:tcPr>
            <w:tcW w:w="1276" w:type="dxa"/>
          </w:tcPr>
          <w:p w14:paraId="7779B037" w14:textId="3BECE477" w:rsidR="003F5955" w:rsidRPr="00EE3512" w:rsidRDefault="003F5955" w:rsidP="003B3F4D">
            <w:pPr>
              <w:spacing w:line="360" w:lineRule="auto"/>
              <w:rPr>
                <w:color w:val="000000" w:themeColor="text1"/>
                <w:sz w:val="16"/>
                <w:szCs w:val="16"/>
                <w:lang w:bidi="ar-SA"/>
              </w:rPr>
            </w:pPr>
            <w:r w:rsidRPr="00EE3512">
              <w:rPr>
                <w:color w:val="000000" w:themeColor="text1"/>
                <w:sz w:val="16"/>
                <w:szCs w:val="16"/>
              </w:rPr>
              <w:t>4</w:t>
            </w:r>
          </w:p>
        </w:tc>
        <w:tc>
          <w:tcPr>
            <w:tcW w:w="1269" w:type="dxa"/>
          </w:tcPr>
          <w:p w14:paraId="126A29C4" w14:textId="21BE40C8" w:rsidR="003F5955" w:rsidRPr="00EE3512" w:rsidRDefault="00EE3512" w:rsidP="003B3F4D">
            <w:pPr>
              <w:spacing w:line="360" w:lineRule="auto"/>
              <w:rPr>
                <w:color w:val="000000" w:themeColor="text1"/>
                <w:sz w:val="16"/>
                <w:szCs w:val="16"/>
                <w:lang w:bidi="ar-SA"/>
              </w:rPr>
            </w:pPr>
            <w:r>
              <w:rPr>
                <w:color w:val="000000" w:themeColor="text1"/>
                <w:sz w:val="16"/>
                <w:szCs w:val="16"/>
                <w:lang w:bidi="ar-SA"/>
              </w:rPr>
              <w:t>1.000</w:t>
            </w:r>
          </w:p>
        </w:tc>
      </w:tr>
      <w:tr w:rsidR="003F5955" w14:paraId="301955C1" w14:textId="77777777" w:rsidTr="00E62E0C">
        <w:trPr>
          <w:trHeight w:val="203"/>
        </w:trPr>
        <w:tc>
          <w:tcPr>
            <w:tcW w:w="2405" w:type="dxa"/>
          </w:tcPr>
          <w:p w14:paraId="525A71B9" w14:textId="77777777" w:rsidR="003F5955" w:rsidRPr="00EE3512" w:rsidRDefault="003F5955" w:rsidP="003B3F4D">
            <w:pPr>
              <w:spacing w:line="360" w:lineRule="auto"/>
              <w:rPr>
                <w:color w:val="000000" w:themeColor="text1"/>
                <w:sz w:val="16"/>
                <w:szCs w:val="16"/>
                <w:lang w:bidi="ar-SA"/>
              </w:rPr>
            </w:pPr>
          </w:p>
        </w:tc>
        <w:tc>
          <w:tcPr>
            <w:tcW w:w="4394" w:type="dxa"/>
          </w:tcPr>
          <w:p w14:paraId="72C99DCC" w14:textId="391A3DEA" w:rsidR="003F5955" w:rsidRPr="00EE3512" w:rsidRDefault="003F5955" w:rsidP="003B3F4D">
            <w:pPr>
              <w:spacing w:line="360" w:lineRule="auto"/>
              <w:rPr>
                <w:b/>
                <w:bCs/>
                <w:color w:val="000000" w:themeColor="text1"/>
                <w:sz w:val="16"/>
                <w:szCs w:val="16"/>
                <w:lang w:bidi="ar-SA"/>
              </w:rPr>
            </w:pPr>
            <w:r w:rsidRPr="00EE3512">
              <w:rPr>
                <w:b/>
                <w:bCs/>
                <w:color w:val="000000" w:themeColor="text1"/>
                <w:sz w:val="16"/>
                <w:szCs w:val="16"/>
              </w:rPr>
              <w:t>Summe</w:t>
            </w:r>
          </w:p>
        </w:tc>
        <w:tc>
          <w:tcPr>
            <w:tcW w:w="1276" w:type="dxa"/>
          </w:tcPr>
          <w:p w14:paraId="3BB781E9" w14:textId="36211BD5" w:rsidR="003F5955" w:rsidRPr="00EE3512" w:rsidRDefault="003B3F4D" w:rsidP="003B3F4D">
            <w:pPr>
              <w:spacing w:line="360" w:lineRule="auto"/>
              <w:rPr>
                <w:b/>
                <w:bCs/>
                <w:color w:val="000000" w:themeColor="text1"/>
                <w:sz w:val="16"/>
                <w:szCs w:val="16"/>
                <w:lang w:bidi="ar-SA"/>
              </w:rPr>
            </w:pPr>
            <w:r w:rsidRPr="00EE3512">
              <w:rPr>
                <w:b/>
                <w:bCs/>
                <w:color w:val="000000" w:themeColor="text1"/>
                <w:sz w:val="16"/>
                <w:szCs w:val="16"/>
              </w:rPr>
              <w:t>11</w:t>
            </w:r>
          </w:p>
        </w:tc>
        <w:tc>
          <w:tcPr>
            <w:tcW w:w="1269" w:type="dxa"/>
          </w:tcPr>
          <w:p w14:paraId="09FFA994" w14:textId="6367A10C" w:rsidR="003F5955" w:rsidRPr="00EE3512" w:rsidRDefault="00EE3512" w:rsidP="003B3F4D">
            <w:pPr>
              <w:spacing w:line="360" w:lineRule="auto"/>
              <w:rPr>
                <w:b/>
                <w:bCs/>
                <w:color w:val="000000" w:themeColor="text1"/>
                <w:sz w:val="16"/>
                <w:szCs w:val="16"/>
                <w:lang w:bidi="ar-SA"/>
              </w:rPr>
            </w:pPr>
            <w:r w:rsidRPr="00EE3512">
              <w:rPr>
                <w:b/>
                <w:bCs/>
                <w:color w:val="000000" w:themeColor="text1"/>
                <w:sz w:val="16"/>
                <w:szCs w:val="16"/>
                <w:lang w:bidi="ar-SA"/>
              </w:rPr>
              <w:t>2.750</w:t>
            </w:r>
          </w:p>
        </w:tc>
      </w:tr>
    </w:tbl>
    <w:p w14:paraId="785D41C7" w14:textId="61271CAD" w:rsidR="003F5955" w:rsidRPr="006B338F" w:rsidRDefault="00037DD8" w:rsidP="006B338F">
      <w:pPr>
        <w:spacing w:line="360" w:lineRule="auto"/>
        <w:rPr>
          <w:color w:val="000000" w:themeColor="text1"/>
          <w:szCs w:val="20"/>
          <w:lang w:bidi="ar-SA"/>
        </w:rPr>
      </w:pPr>
      <w:r w:rsidRPr="006B338F">
        <w:rPr>
          <w:color w:val="000000" w:themeColor="text1"/>
          <w:szCs w:val="20"/>
          <w:lang w:bidi="ar-SA"/>
        </w:rPr>
        <w:t>*</w:t>
      </w:r>
      <w:r w:rsidR="0048483F" w:rsidRPr="006B338F">
        <w:rPr>
          <w:color w:val="000000" w:themeColor="text1"/>
          <w:szCs w:val="20"/>
          <w:lang w:bidi="ar-SA"/>
        </w:rPr>
        <w:t>Vereinfachtes Beispie</w:t>
      </w:r>
      <w:r w:rsidR="00656280" w:rsidRPr="006B338F">
        <w:rPr>
          <w:color w:val="000000" w:themeColor="text1"/>
          <w:szCs w:val="20"/>
          <w:lang w:bidi="ar-SA"/>
        </w:rPr>
        <w:t xml:space="preserve">l zur Illustration von </w:t>
      </w:r>
      <w:r w:rsidR="00166869" w:rsidRPr="00252460">
        <w:rPr>
          <w:color w:val="000000" w:themeColor="text1"/>
          <w:szCs w:val="20"/>
          <w:lang w:bidi="ar-SA"/>
        </w:rPr>
        <w:t>möglichen</w:t>
      </w:r>
      <w:r w:rsidR="00166869">
        <w:rPr>
          <w:color w:val="000000" w:themeColor="text1"/>
          <w:szCs w:val="20"/>
          <w:lang w:bidi="ar-SA"/>
        </w:rPr>
        <w:t xml:space="preserve"> </w:t>
      </w:r>
      <w:r w:rsidR="00656280" w:rsidRPr="006B338F">
        <w:rPr>
          <w:color w:val="000000" w:themeColor="text1"/>
          <w:szCs w:val="20"/>
          <w:lang w:bidi="ar-SA"/>
        </w:rPr>
        <w:t>Einspareffekte</w:t>
      </w:r>
      <w:r w:rsidR="00630263" w:rsidRPr="006B338F">
        <w:rPr>
          <w:color w:val="000000" w:themeColor="text1"/>
          <w:szCs w:val="20"/>
          <w:lang w:bidi="ar-SA"/>
        </w:rPr>
        <w:t>n</w:t>
      </w:r>
      <w:r w:rsidR="00656280" w:rsidRPr="006B338F">
        <w:rPr>
          <w:color w:val="000000" w:themeColor="text1"/>
          <w:szCs w:val="20"/>
          <w:lang w:bidi="ar-SA"/>
        </w:rPr>
        <w:t xml:space="preserve">. Berücksichtigt </w:t>
      </w:r>
      <w:r w:rsidR="00D66110" w:rsidRPr="006B338F">
        <w:rPr>
          <w:color w:val="000000" w:themeColor="text1"/>
          <w:szCs w:val="20"/>
          <w:lang w:bidi="ar-SA"/>
        </w:rPr>
        <w:t>keine projektspezifischen Parameter</w:t>
      </w:r>
      <w:r w:rsidR="009127B2">
        <w:rPr>
          <w:color w:val="000000" w:themeColor="text1"/>
          <w:szCs w:val="20"/>
          <w:lang w:bidi="ar-SA"/>
        </w:rPr>
        <w:t>.</w:t>
      </w:r>
      <w:r w:rsidR="00166869">
        <w:rPr>
          <w:color w:val="000000" w:themeColor="text1"/>
          <w:szCs w:val="20"/>
          <w:lang w:bidi="ar-SA"/>
        </w:rPr>
        <w:t xml:space="preserve"> Quelle: eigene Berechnung.</w:t>
      </w:r>
    </w:p>
    <w:p w14:paraId="78BC4BC4" w14:textId="45BD790D" w:rsidR="00A20826" w:rsidRDefault="0005285B" w:rsidP="00D335CB">
      <w:pPr>
        <w:spacing w:line="360" w:lineRule="auto"/>
        <w:rPr>
          <w:color w:val="000000" w:themeColor="text1"/>
          <w:szCs w:val="20"/>
          <w:lang w:bidi="ar-SA"/>
        </w:rPr>
      </w:pPr>
      <w:r w:rsidRPr="006B338F">
        <w:rPr>
          <w:color w:val="000000"/>
          <w:szCs w:val="20"/>
          <w:lang w:bidi="ar-SA"/>
        </w:rPr>
        <w:t>Der Einsatz von GIS IV lohnt sich nicht nur bei größeren Bauprojekten</w:t>
      </w:r>
      <w:r w:rsidR="00AE52E5" w:rsidRPr="006B338F">
        <w:rPr>
          <w:color w:val="000000"/>
          <w:szCs w:val="20"/>
          <w:lang w:bidi="ar-SA"/>
        </w:rPr>
        <w:t>, a</w:t>
      </w:r>
      <w:r w:rsidRPr="006B338F">
        <w:rPr>
          <w:color w:val="000000"/>
          <w:szCs w:val="20"/>
          <w:lang w:bidi="ar-SA"/>
        </w:rPr>
        <w:t>uch bei Hotelbauten mit weniger Zimmern</w:t>
      </w:r>
      <w:r w:rsidR="00AE52E5" w:rsidRPr="006B338F">
        <w:rPr>
          <w:color w:val="000000"/>
          <w:szCs w:val="20"/>
          <w:lang w:bidi="ar-SA"/>
        </w:rPr>
        <w:t xml:space="preserve"> </w:t>
      </w:r>
      <w:r w:rsidRPr="006B338F">
        <w:rPr>
          <w:color w:val="000000"/>
          <w:szCs w:val="20"/>
          <w:lang w:bidi="ar-SA"/>
        </w:rPr>
        <w:t>lässt sich eine deutliche Zeit- und Kostenersparnis berechnen</w:t>
      </w:r>
      <w:r w:rsidR="00E8782A" w:rsidRPr="006B338F">
        <w:rPr>
          <w:color w:val="000000" w:themeColor="text1"/>
          <w:szCs w:val="20"/>
          <w:lang w:bidi="ar-SA"/>
        </w:rPr>
        <w:t>.</w:t>
      </w:r>
      <w:r w:rsidR="00E8782A" w:rsidRPr="00AE52E5">
        <w:rPr>
          <w:color w:val="000000" w:themeColor="text1"/>
          <w:szCs w:val="20"/>
          <w:lang w:bidi="ar-SA"/>
        </w:rPr>
        <w:t xml:space="preserve"> </w:t>
      </w:r>
      <w:r w:rsidR="009E7E0A" w:rsidRPr="005E7BB8">
        <w:rPr>
          <w:color w:val="000000" w:themeColor="text1"/>
          <w:szCs w:val="20"/>
          <w:lang w:bidi="ar-SA"/>
        </w:rPr>
        <w:t>D</w:t>
      </w:r>
      <w:r w:rsidR="00A20826" w:rsidRPr="005E7BB8">
        <w:rPr>
          <w:color w:val="000000" w:themeColor="text1"/>
          <w:szCs w:val="20"/>
          <w:lang w:bidi="ar-SA"/>
        </w:rPr>
        <w:t xml:space="preserve">ie Dauer für die Installation ist </w:t>
      </w:r>
      <w:r w:rsidR="00E8782A" w:rsidRPr="005E7BB8">
        <w:rPr>
          <w:color w:val="000000" w:themeColor="text1"/>
          <w:szCs w:val="20"/>
          <w:lang w:bidi="ar-SA"/>
        </w:rPr>
        <w:t xml:space="preserve">zudem </w:t>
      </w:r>
      <w:r w:rsidR="0032314C" w:rsidRPr="005E7BB8">
        <w:rPr>
          <w:color w:val="000000" w:themeColor="text1"/>
          <w:szCs w:val="20"/>
          <w:lang w:bidi="ar-SA"/>
        </w:rPr>
        <w:t>k</w:t>
      </w:r>
      <w:r w:rsidR="009E7E0A" w:rsidRPr="005E7BB8">
        <w:rPr>
          <w:color w:val="000000" w:themeColor="text1"/>
          <w:szCs w:val="20"/>
          <w:lang w:bidi="ar-SA"/>
        </w:rPr>
        <w:t>ein</w:t>
      </w:r>
      <w:r w:rsidR="00A20826" w:rsidRPr="005E7BB8">
        <w:rPr>
          <w:color w:val="000000" w:themeColor="text1"/>
          <w:szCs w:val="20"/>
          <w:lang w:bidi="ar-SA"/>
        </w:rPr>
        <w:t xml:space="preserve"> pauschaler Wert, sondern hängt </w:t>
      </w:r>
      <w:r w:rsidR="009E7E0A" w:rsidRPr="005E7BB8">
        <w:rPr>
          <w:color w:val="000000" w:themeColor="text1"/>
          <w:szCs w:val="20"/>
          <w:lang w:bidi="ar-SA"/>
        </w:rPr>
        <w:t xml:space="preserve">je nach Bauprojekt </w:t>
      </w:r>
      <w:r w:rsidR="00A20826" w:rsidRPr="005E7BB8">
        <w:rPr>
          <w:color w:val="000000" w:themeColor="text1"/>
          <w:szCs w:val="20"/>
          <w:lang w:bidi="ar-SA"/>
        </w:rPr>
        <w:t xml:space="preserve">von vielen Faktoren ab, unter anderem </w:t>
      </w:r>
      <w:r w:rsidR="009E7E0A" w:rsidRPr="005E7BB8">
        <w:rPr>
          <w:color w:val="000000" w:themeColor="text1"/>
          <w:szCs w:val="20"/>
          <w:lang w:bidi="ar-SA"/>
        </w:rPr>
        <w:t xml:space="preserve">von </w:t>
      </w:r>
      <w:r w:rsidR="00A20826" w:rsidRPr="005E7BB8">
        <w:rPr>
          <w:color w:val="000000" w:themeColor="text1"/>
          <w:szCs w:val="20"/>
          <w:lang w:bidi="ar-SA"/>
        </w:rPr>
        <w:t>der Größe der Zimmer. Dennoch macht diese beispielhafte</w:t>
      </w:r>
      <w:r w:rsidR="00470DE3" w:rsidRPr="005E7BB8">
        <w:rPr>
          <w:color w:val="000000" w:themeColor="text1"/>
          <w:szCs w:val="20"/>
          <w:lang w:bidi="ar-SA"/>
        </w:rPr>
        <w:t xml:space="preserve"> und </w:t>
      </w:r>
      <w:r w:rsidR="009E7E0A" w:rsidRPr="005E7BB8">
        <w:rPr>
          <w:color w:val="000000" w:themeColor="text1"/>
          <w:szCs w:val="20"/>
          <w:lang w:bidi="ar-SA"/>
        </w:rPr>
        <w:t xml:space="preserve">fiktive </w:t>
      </w:r>
      <w:r w:rsidR="00A20826" w:rsidRPr="005E7BB8">
        <w:rPr>
          <w:color w:val="000000" w:themeColor="text1"/>
          <w:szCs w:val="20"/>
          <w:lang w:bidi="ar-SA"/>
        </w:rPr>
        <w:t>Rechnung den Zeitgewinn deutlich</w:t>
      </w:r>
      <w:r w:rsidR="009E7E0A" w:rsidRPr="005E7BB8">
        <w:rPr>
          <w:color w:val="000000" w:themeColor="text1"/>
          <w:szCs w:val="20"/>
          <w:lang w:bidi="ar-SA"/>
        </w:rPr>
        <w:t xml:space="preserve">, der sich mit Geberit GIS IV </w:t>
      </w:r>
      <w:r w:rsidR="005E7BB8" w:rsidRPr="00252460">
        <w:rPr>
          <w:color w:val="000000" w:themeColor="text1"/>
          <w:szCs w:val="20"/>
          <w:lang w:bidi="ar-SA"/>
        </w:rPr>
        <w:t>meist</w:t>
      </w:r>
      <w:r w:rsidR="005E7BB8" w:rsidRPr="005E7BB8">
        <w:rPr>
          <w:color w:val="000000" w:themeColor="text1"/>
          <w:szCs w:val="20"/>
          <w:lang w:bidi="ar-SA"/>
        </w:rPr>
        <w:t xml:space="preserve"> </w:t>
      </w:r>
      <w:r w:rsidR="009E7E0A" w:rsidRPr="005E7BB8">
        <w:rPr>
          <w:color w:val="000000" w:themeColor="text1"/>
          <w:szCs w:val="20"/>
          <w:lang w:bidi="ar-SA"/>
        </w:rPr>
        <w:t>gegenüber einer herkömmlichen Installation erzielen lässt</w:t>
      </w:r>
      <w:r w:rsidR="00A20826" w:rsidRPr="005E7BB8">
        <w:rPr>
          <w:color w:val="000000" w:themeColor="text1"/>
          <w:szCs w:val="20"/>
          <w:lang w:bidi="ar-SA"/>
        </w:rPr>
        <w:t>.</w:t>
      </w:r>
      <w:r w:rsidR="00A20826">
        <w:rPr>
          <w:color w:val="000000" w:themeColor="text1"/>
          <w:szCs w:val="20"/>
          <w:lang w:bidi="ar-SA"/>
        </w:rPr>
        <w:t xml:space="preserve"> </w:t>
      </w:r>
    </w:p>
    <w:p w14:paraId="16CDC56E" w14:textId="19421973" w:rsidR="00CA70EF" w:rsidRDefault="0084367A" w:rsidP="00D335CB">
      <w:pPr>
        <w:spacing w:line="360" w:lineRule="auto"/>
        <w:rPr>
          <w:color w:val="000000"/>
          <w:szCs w:val="20"/>
          <w:lang w:eastAsia="de-DE"/>
        </w:rPr>
      </w:pPr>
      <w:r w:rsidRPr="00AE52E5">
        <w:rPr>
          <w:color w:val="000000" w:themeColor="text1"/>
          <w:szCs w:val="20"/>
          <w:lang w:bidi="ar-SA"/>
        </w:rPr>
        <w:t xml:space="preserve">Auch vor </w:t>
      </w:r>
      <w:r w:rsidR="00CA70EF" w:rsidRPr="00AE52E5">
        <w:rPr>
          <w:color w:val="000000" w:themeColor="text1"/>
          <w:szCs w:val="20"/>
          <w:lang w:bidi="ar-SA"/>
        </w:rPr>
        <w:t>dem</w:t>
      </w:r>
      <w:r w:rsidR="00CA70EF" w:rsidRPr="000A05DC">
        <w:rPr>
          <w:color w:val="000000" w:themeColor="text1"/>
          <w:szCs w:val="20"/>
          <w:lang w:bidi="ar-SA"/>
        </w:rPr>
        <w:t xml:space="preserve"> Hintergrund des akuten Fachkräftemangels bietet </w:t>
      </w:r>
      <w:r w:rsidR="0066762A">
        <w:rPr>
          <w:color w:val="000000" w:themeColor="text1"/>
          <w:szCs w:val="20"/>
          <w:lang w:bidi="ar-SA"/>
        </w:rPr>
        <w:t xml:space="preserve">Geberit </w:t>
      </w:r>
      <w:r w:rsidR="00CA70EF" w:rsidRPr="000A05DC">
        <w:rPr>
          <w:color w:val="000000" w:themeColor="text1"/>
          <w:szCs w:val="20"/>
          <w:lang w:bidi="ar-SA"/>
        </w:rPr>
        <w:t xml:space="preserve">GIS IV </w:t>
      </w:r>
      <w:r w:rsidR="00C658CD">
        <w:rPr>
          <w:color w:val="000000" w:themeColor="text1"/>
          <w:szCs w:val="20"/>
          <w:lang w:bidi="ar-SA"/>
        </w:rPr>
        <w:t xml:space="preserve">durch den geringeren </w:t>
      </w:r>
      <w:r w:rsidR="00EE2CAB">
        <w:rPr>
          <w:color w:val="000000" w:themeColor="text1"/>
          <w:szCs w:val="20"/>
          <w:lang w:bidi="ar-SA"/>
        </w:rPr>
        <w:t xml:space="preserve">Zeit- und </w:t>
      </w:r>
      <w:r w:rsidR="00C658CD">
        <w:rPr>
          <w:color w:val="000000" w:themeColor="text1"/>
          <w:szCs w:val="20"/>
          <w:lang w:bidi="ar-SA"/>
        </w:rPr>
        <w:t xml:space="preserve">Personalaufwand </w:t>
      </w:r>
      <w:r w:rsidR="00CA70EF" w:rsidRPr="000A05DC">
        <w:rPr>
          <w:color w:val="000000" w:themeColor="text1"/>
          <w:szCs w:val="20"/>
          <w:lang w:bidi="ar-SA"/>
        </w:rPr>
        <w:t>einen großen Vorteil</w:t>
      </w:r>
      <w:r w:rsidR="00CA70EF" w:rsidRPr="00AE52E5">
        <w:rPr>
          <w:szCs w:val="20"/>
          <w:lang w:eastAsia="de-DE" w:bidi="ar-SA"/>
        </w:rPr>
        <w:t xml:space="preserve">. </w:t>
      </w:r>
      <w:r w:rsidR="00B21263" w:rsidRPr="00AE52E5">
        <w:rPr>
          <w:color w:val="000000" w:themeColor="text1"/>
          <w:szCs w:val="20"/>
          <w:lang w:bidi="ar-SA"/>
        </w:rPr>
        <w:t>„</w:t>
      </w:r>
      <w:r w:rsidRPr="00AE52E5">
        <w:rPr>
          <w:color w:val="000000" w:themeColor="text1"/>
          <w:szCs w:val="20"/>
          <w:lang w:bidi="ar-SA"/>
        </w:rPr>
        <w:t>Die Zimmer können schneller fertiggestellt und somit früher wieder belegt werden</w:t>
      </w:r>
      <w:r w:rsidR="00B21263" w:rsidRPr="00AE52E5">
        <w:rPr>
          <w:color w:val="000000" w:themeColor="text1"/>
          <w:szCs w:val="20"/>
          <w:lang w:bidi="ar-SA"/>
        </w:rPr>
        <w:t>“,</w:t>
      </w:r>
      <w:r w:rsidR="00B21263" w:rsidRPr="000A05DC">
        <w:rPr>
          <w:color w:val="000000" w:themeColor="text1"/>
          <w:szCs w:val="20"/>
          <w:lang w:bidi="ar-SA"/>
        </w:rPr>
        <w:t xml:space="preserve"> </w:t>
      </w:r>
      <w:r w:rsidR="00B21263" w:rsidRPr="000A05DC">
        <w:rPr>
          <w:color w:val="000000"/>
          <w:szCs w:val="20"/>
          <w:lang w:eastAsia="de-DE"/>
        </w:rPr>
        <w:t xml:space="preserve">darauf weist Matthias Eschhaus, Verkaufsberater Hotel bei der Geberit </w:t>
      </w:r>
      <w:r w:rsidR="00B21263" w:rsidRPr="000A05DC">
        <w:rPr>
          <w:color w:val="000000"/>
          <w:szCs w:val="20"/>
          <w:lang w:eastAsia="de-DE"/>
        </w:rPr>
        <w:lastRenderedPageBreak/>
        <w:t>Vertriebs GmbH, hin</w:t>
      </w:r>
      <w:r w:rsidR="00C658CD">
        <w:rPr>
          <w:color w:val="000000"/>
          <w:szCs w:val="20"/>
          <w:lang w:eastAsia="de-DE"/>
        </w:rPr>
        <w:t>.</w:t>
      </w:r>
      <w:r w:rsidR="00B21263" w:rsidRPr="000A05DC">
        <w:rPr>
          <w:color w:val="000000"/>
          <w:szCs w:val="20"/>
          <w:lang w:eastAsia="de-DE"/>
        </w:rPr>
        <w:t xml:space="preserve"> „</w:t>
      </w:r>
      <w:r w:rsidR="0064475F" w:rsidRPr="000A05DC">
        <w:rPr>
          <w:color w:val="000000"/>
          <w:szCs w:val="20"/>
          <w:lang w:eastAsia="de-DE"/>
        </w:rPr>
        <w:t>Im Hotelbetrieb</w:t>
      </w:r>
      <w:r w:rsidR="00B21263" w:rsidRPr="000A05DC">
        <w:rPr>
          <w:color w:val="000000"/>
          <w:szCs w:val="20"/>
          <w:lang w:eastAsia="de-DE"/>
        </w:rPr>
        <w:t xml:space="preserve"> zählt jeder Tag. Bei einem Bau</w:t>
      </w:r>
      <w:r w:rsidR="0064475F" w:rsidRPr="000A05DC">
        <w:rPr>
          <w:color w:val="000000"/>
          <w:szCs w:val="20"/>
          <w:lang w:eastAsia="de-DE"/>
        </w:rPr>
        <w:t>- oder Renovierungs</w:t>
      </w:r>
      <w:r w:rsidR="00B21263" w:rsidRPr="000A05DC">
        <w:rPr>
          <w:color w:val="000000"/>
          <w:szCs w:val="20"/>
          <w:lang w:eastAsia="de-DE"/>
        </w:rPr>
        <w:t xml:space="preserve">vorhaben </w:t>
      </w:r>
      <w:r w:rsidR="0064475F" w:rsidRPr="000A05DC">
        <w:rPr>
          <w:color w:val="000000"/>
          <w:szCs w:val="20"/>
          <w:lang w:eastAsia="de-DE"/>
        </w:rPr>
        <w:t xml:space="preserve">eines Hotels </w:t>
      </w:r>
      <w:r w:rsidR="00B21263" w:rsidRPr="000A05DC">
        <w:rPr>
          <w:color w:val="000000"/>
          <w:szCs w:val="20"/>
          <w:lang w:eastAsia="de-DE"/>
        </w:rPr>
        <w:t>mit vielen Zimmern summiert sich die Zeitersparnis</w:t>
      </w:r>
      <w:r w:rsidR="006A4D28" w:rsidRPr="000A05DC">
        <w:rPr>
          <w:color w:val="000000"/>
          <w:szCs w:val="20"/>
          <w:lang w:eastAsia="de-DE"/>
        </w:rPr>
        <w:t xml:space="preserve"> entsprechend</w:t>
      </w:r>
      <w:r w:rsidR="00B21263" w:rsidRPr="000A05DC">
        <w:rPr>
          <w:color w:val="000000"/>
          <w:szCs w:val="20"/>
          <w:lang w:eastAsia="de-DE"/>
        </w:rPr>
        <w:t xml:space="preserve">“. Der Hotel-Experte merkt an: „Jeder </w:t>
      </w:r>
      <w:r w:rsidR="00C658CD">
        <w:rPr>
          <w:color w:val="000000"/>
          <w:szCs w:val="20"/>
          <w:lang w:eastAsia="de-DE"/>
        </w:rPr>
        <w:t>eingesparte</w:t>
      </w:r>
      <w:r w:rsidR="00B21263" w:rsidRPr="000A05DC">
        <w:rPr>
          <w:color w:val="000000"/>
          <w:szCs w:val="20"/>
          <w:lang w:eastAsia="de-DE"/>
        </w:rPr>
        <w:t xml:space="preserve"> Tag beim Bauablauf bedeutet eine schnellere Wiederaufnahme </w:t>
      </w:r>
      <w:r w:rsidR="0064475F" w:rsidRPr="00AE52E5">
        <w:rPr>
          <w:color w:val="000000"/>
          <w:szCs w:val="20"/>
          <w:lang w:eastAsia="de-DE"/>
        </w:rPr>
        <w:t>des</w:t>
      </w:r>
      <w:r w:rsidR="00B21263" w:rsidRPr="00AE52E5">
        <w:rPr>
          <w:color w:val="000000"/>
          <w:szCs w:val="20"/>
          <w:lang w:eastAsia="de-DE"/>
        </w:rPr>
        <w:t xml:space="preserve"> </w:t>
      </w:r>
      <w:r w:rsidRPr="00AE52E5">
        <w:rPr>
          <w:color w:val="000000"/>
          <w:szCs w:val="20"/>
          <w:lang w:eastAsia="de-DE"/>
        </w:rPr>
        <w:t>Hotelbetriebs</w:t>
      </w:r>
      <w:r w:rsidR="00B21263" w:rsidRPr="00AE52E5">
        <w:rPr>
          <w:color w:val="000000"/>
          <w:szCs w:val="20"/>
          <w:lang w:eastAsia="de-DE"/>
        </w:rPr>
        <w:t>.“</w:t>
      </w:r>
    </w:p>
    <w:p w14:paraId="37522F4F" w14:textId="5D01F659" w:rsidR="00635077" w:rsidRPr="00635077" w:rsidRDefault="00635077" w:rsidP="00D335CB">
      <w:pPr>
        <w:spacing w:line="360" w:lineRule="auto"/>
        <w:rPr>
          <w:szCs w:val="20"/>
        </w:rPr>
      </w:pPr>
      <w:r w:rsidRPr="002D0624">
        <w:rPr>
          <w:b/>
          <w:szCs w:val="20"/>
        </w:rPr>
        <w:t>Geprüfte Sicherheit</w:t>
      </w:r>
      <w:r>
        <w:rPr>
          <w:b/>
          <w:szCs w:val="20"/>
        </w:rPr>
        <w:t xml:space="preserve"> inklusive</w:t>
      </w:r>
      <w:r w:rsidRPr="002D0624">
        <w:rPr>
          <w:b/>
          <w:szCs w:val="20"/>
        </w:rPr>
        <w:br/>
      </w:r>
      <w:r>
        <w:rPr>
          <w:color w:val="000000"/>
          <w:szCs w:val="20"/>
          <w:lang w:eastAsia="de-DE"/>
        </w:rPr>
        <w:t xml:space="preserve">Regelwerke einzuhalten und eine </w:t>
      </w:r>
      <w:r w:rsidRPr="002D0624">
        <w:rPr>
          <w:color w:val="000000"/>
          <w:szCs w:val="20"/>
          <w:lang w:eastAsia="de-DE"/>
        </w:rPr>
        <w:t xml:space="preserve">garantiert geprüfte Sicherheit mit allen erforderlichen Nachweisen </w:t>
      </w:r>
      <w:r>
        <w:rPr>
          <w:color w:val="000000"/>
          <w:szCs w:val="20"/>
          <w:lang w:eastAsia="de-DE"/>
        </w:rPr>
        <w:t>sicherzustellen – beides hat höchste Priorität. Dazu gehört es,</w:t>
      </w:r>
      <w:r w:rsidRPr="002D0624">
        <w:rPr>
          <w:color w:val="000000"/>
          <w:szCs w:val="20"/>
          <w:lang w:eastAsia="de-DE"/>
        </w:rPr>
        <w:t xml:space="preserve"> alle bauordnungsrechtlichen Prüfanforderungen an Schall- und Brandschutz, Feuchtigkeitsschutz</w:t>
      </w:r>
      <w:r>
        <w:rPr>
          <w:color w:val="000000"/>
          <w:szCs w:val="20"/>
          <w:lang w:eastAsia="de-DE"/>
        </w:rPr>
        <w:t xml:space="preserve"> und</w:t>
      </w:r>
      <w:r w:rsidRPr="002D0624">
        <w:rPr>
          <w:color w:val="000000"/>
          <w:szCs w:val="20"/>
          <w:lang w:eastAsia="de-DE"/>
        </w:rPr>
        <w:t xml:space="preserve"> Statik</w:t>
      </w:r>
      <w:r>
        <w:rPr>
          <w:color w:val="000000"/>
          <w:szCs w:val="20"/>
          <w:lang w:eastAsia="de-DE"/>
        </w:rPr>
        <w:t xml:space="preserve"> zu erfüllen.</w:t>
      </w:r>
      <w:r w:rsidRPr="002D0624">
        <w:rPr>
          <w:color w:val="000000"/>
          <w:szCs w:val="20"/>
          <w:lang w:eastAsia="de-DE"/>
        </w:rPr>
        <w:t xml:space="preserve"> </w:t>
      </w:r>
      <w:r>
        <w:rPr>
          <w:color w:val="000000"/>
          <w:szCs w:val="20"/>
          <w:lang w:eastAsia="de-DE"/>
        </w:rPr>
        <w:t xml:space="preserve">Geberit GIS IV </w:t>
      </w:r>
      <w:r w:rsidRPr="006261ED">
        <w:rPr>
          <w:color w:val="000000" w:themeColor="text1"/>
          <w:szCs w:val="20"/>
          <w:lang w:bidi="ar-SA"/>
        </w:rPr>
        <w:t>vereinfacht die Planung und gibt mehr Sicherheit bei der Einhaltung von Regelwerken.</w:t>
      </w:r>
      <w:r>
        <w:rPr>
          <w:color w:val="000000" w:themeColor="text1"/>
          <w:szCs w:val="20"/>
          <w:lang w:bidi="ar-SA"/>
        </w:rPr>
        <w:t xml:space="preserve"> </w:t>
      </w:r>
      <w:r w:rsidRPr="005E7BB8">
        <w:rPr>
          <w:color w:val="000000" w:themeColor="text1"/>
          <w:szCs w:val="20"/>
          <w:lang w:bidi="ar-SA"/>
        </w:rPr>
        <w:t xml:space="preserve">Es </w:t>
      </w:r>
      <w:r w:rsidRPr="005E7BB8">
        <w:rPr>
          <w:color w:val="000000"/>
          <w:szCs w:val="20"/>
          <w:lang w:eastAsia="de-DE"/>
        </w:rPr>
        <w:t>sind keine Einzelnachweise notwendig</w:t>
      </w:r>
      <w:r w:rsidRPr="005E7BB8">
        <w:rPr>
          <w:szCs w:val="20"/>
          <w:lang w:eastAsia="de-DE" w:bidi="ar-SA"/>
        </w:rPr>
        <w:t xml:space="preserve">, da </w:t>
      </w:r>
      <w:r w:rsidRPr="005E7BB8">
        <w:rPr>
          <w:szCs w:val="20"/>
        </w:rPr>
        <w:t xml:space="preserve">alle normativen Anforderungen bereits werkseitig </w:t>
      </w:r>
      <w:r w:rsidRPr="005E7BB8">
        <w:rPr>
          <w:szCs w:val="20"/>
          <w:lang w:eastAsia="de-DE" w:bidi="ar-SA"/>
        </w:rPr>
        <w:t>i</w:t>
      </w:r>
      <w:r w:rsidRPr="005E7BB8">
        <w:rPr>
          <w:szCs w:val="20"/>
        </w:rPr>
        <w:t>m Rahmen der industriellen Vorfertigung erfüllt werden.</w:t>
      </w:r>
      <w:r>
        <w:rPr>
          <w:szCs w:val="20"/>
        </w:rPr>
        <w:t xml:space="preserve"> </w:t>
      </w:r>
    </w:p>
    <w:p w14:paraId="29CB563C" w14:textId="7A6B7BB7" w:rsidR="000E2157" w:rsidRDefault="00635077" w:rsidP="000E2157">
      <w:pPr>
        <w:spacing w:after="0" w:line="360" w:lineRule="auto"/>
        <w:rPr>
          <w:b/>
          <w:bCs/>
          <w:szCs w:val="20"/>
        </w:rPr>
      </w:pPr>
      <w:r>
        <w:rPr>
          <w:b/>
          <w:bCs/>
          <w:szCs w:val="20"/>
        </w:rPr>
        <w:t>Optimale Raumnutzung</w:t>
      </w:r>
      <w:r w:rsidR="00253ECB" w:rsidRPr="00253ECB">
        <w:rPr>
          <w:b/>
          <w:bCs/>
          <w:szCs w:val="20"/>
        </w:rPr>
        <w:t xml:space="preserve"> </w:t>
      </w:r>
      <w:r w:rsidR="00253ECB" w:rsidRPr="000A05DC">
        <w:rPr>
          <w:b/>
          <w:bCs/>
          <w:szCs w:val="20"/>
        </w:rPr>
        <w:t>durch kleinere Schächte</w:t>
      </w:r>
    </w:p>
    <w:p w14:paraId="75CF5943" w14:textId="6636BBE9" w:rsidR="008F5B4B" w:rsidRPr="0032314C" w:rsidRDefault="00C658CD" w:rsidP="008F5B4B">
      <w:pPr>
        <w:spacing w:after="0" w:line="360" w:lineRule="auto"/>
        <w:rPr>
          <w:rFonts w:ascii="Helvetica Neue" w:hAnsi="Helvetica Neue" w:cs="Helvetica Neue"/>
          <w:color w:val="000000"/>
          <w:sz w:val="26"/>
          <w:szCs w:val="26"/>
          <w:lang w:bidi="ar-SA"/>
        </w:rPr>
      </w:pPr>
      <w:r>
        <w:rPr>
          <w:szCs w:val="20"/>
        </w:rPr>
        <w:t>Geberit GIS IV bietet</w:t>
      </w:r>
      <w:r w:rsidR="000E2157" w:rsidRPr="000E2157">
        <w:rPr>
          <w:szCs w:val="20"/>
        </w:rPr>
        <w:t xml:space="preserve"> </w:t>
      </w:r>
      <w:r>
        <w:rPr>
          <w:szCs w:val="20"/>
        </w:rPr>
        <w:t xml:space="preserve">einen </w:t>
      </w:r>
      <w:r w:rsidR="000E2157" w:rsidRPr="000E2157">
        <w:rPr>
          <w:szCs w:val="20"/>
        </w:rPr>
        <w:t>weitere</w:t>
      </w:r>
      <w:r>
        <w:rPr>
          <w:szCs w:val="20"/>
        </w:rPr>
        <w:t>n</w:t>
      </w:r>
      <w:r w:rsidR="000E2157" w:rsidRPr="000E2157">
        <w:rPr>
          <w:szCs w:val="20"/>
        </w:rPr>
        <w:t xml:space="preserve"> Vorteil speziell für die Umsetzung im Hotelbau: </w:t>
      </w:r>
      <w:r w:rsidR="000E2157" w:rsidRPr="000E2157">
        <w:rPr>
          <w:color w:val="000000"/>
          <w:szCs w:val="20"/>
          <w:lang w:bidi="ar-SA"/>
        </w:rPr>
        <w:t xml:space="preserve">Die Sanitärwände benötigen im Vergleich zur konventionellen Installation weniger Platz. </w:t>
      </w:r>
      <w:r>
        <w:rPr>
          <w:color w:val="000000"/>
          <w:szCs w:val="20"/>
          <w:lang w:bidi="ar-SA"/>
        </w:rPr>
        <w:t xml:space="preserve">Die </w:t>
      </w:r>
      <w:r w:rsidR="000E2157" w:rsidRPr="000E2157">
        <w:rPr>
          <w:color w:val="000000"/>
          <w:szCs w:val="20"/>
          <w:lang w:bidi="ar-SA"/>
        </w:rPr>
        <w:t>vorhandenen Fläche</w:t>
      </w:r>
      <w:r>
        <w:rPr>
          <w:color w:val="000000"/>
          <w:szCs w:val="20"/>
          <w:lang w:bidi="ar-SA"/>
        </w:rPr>
        <w:t>n</w:t>
      </w:r>
      <w:r w:rsidR="000E2157" w:rsidRPr="000E2157">
        <w:rPr>
          <w:color w:val="000000"/>
          <w:szCs w:val="20"/>
          <w:lang w:bidi="ar-SA"/>
        </w:rPr>
        <w:t xml:space="preserve"> </w:t>
      </w:r>
      <w:r>
        <w:rPr>
          <w:color w:val="000000"/>
          <w:szCs w:val="20"/>
          <w:lang w:bidi="ar-SA"/>
        </w:rPr>
        <w:t xml:space="preserve">optimal zu nutzen, </w:t>
      </w:r>
      <w:r w:rsidR="000E2157" w:rsidRPr="000E2157">
        <w:rPr>
          <w:color w:val="000000"/>
          <w:szCs w:val="20"/>
          <w:lang w:bidi="ar-SA"/>
        </w:rPr>
        <w:t xml:space="preserve">ist bei Hotelimmobilien ein wichtiger betriebswirtschaftlicher Faktor, der </w:t>
      </w:r>
      <w:r w:rsidR="000E2157" w:rsidRPr="00AE52E5">
        <w:rPr>
          <w:color w:val="000000"/>
          <w:szCs w:val="20"/>
          <w:lang w:bidi="ar-SA"/>
        </w:rPr>
        <w:t xml:space="preserve">sich </w:t>
      </w:r>
      <w:r w:rsidR="003F5955" w:rsidRPr="00AE52E5">
        <w:rPr>
          <w:color w:val="000000"/>
          <w:szCs w:val="20"/>
          <w:lang w:bidi="ar-SA"/>
        </w:rPr>
        <w:t>unter anderem auch</w:t>
      </w:r>
      <w:r w:rsidR="003F5955">
        <w:rPr>
          <w:color w:val="000000"/>
          <w:szCs w:val="20"/>
          <w:lang w:bidi="ar-SA"/>
        </w:rPr>
        <w:t xml:space="preserve"> </w:t>
      </w:r>
      <w:r w:rsidR="000E2157" w:rsidRPr="000E2157">
        <w:rPr>
          <w:color w:val="000000"/>
          <w:szCs w:val="20"/>
          <w:lang w:bidi="ar-SA"/>
        </w:rPr>
        <w:t>auf die Rentabilität auswirkt.</w:t>
      </w:r>
      <w:r w:rsidR="000E2157" w:rsidRPr="000E2157">
        <w:rPr>
          <w:rFonts w:ascii="Helvetica Neue" w:hAnsi="Helvetica Neue" w:cs="Helvetica Neue"/>
          <w:color w:val="000000"/>
          <w:sz w:val="26"/>
          <w:szCs w:val="26"/>
          <w:lang w:bidi="ar-SA"/>
        </w:rPr>
        <w:t xml:space="preserve"> </w:t>
      </w:r>
      <w:r w:rsidR="00EE34DC">
        <w:rPr>
          <w:szCs w:val="20"/>
        </w:rPr>
        <w:t>Diese Möglichkeit bietet</w:t>
      </w:r>
      <w:r w:rsidR="00EE34DC" w:rsidRPr="000E2157">
        <w:rPr>
          <w:szCs w:val="20"/>
        </w:rPr>
        <w:t xml:space="preserve"> Geberit </w:t>
      </w:r>
      <w:r w:rsidR="00EE34DC">
        <w:rPr>
          <w:szCs w:val="20"/>
        </w:rPr>
        <w:t>GIS IV</w:t>
      </w:r>
      <w:r w:rsidR="00EE34DC" w:rsidRPr="000E2157">
        <w:rPr>
          <w:szCs w:val="20"/>
        </w:rPr>
        <w:t>.</w:t>
      </w:r>
      <w:r w:rsidR="00EE34DC" w:rsidRPr="00253ECB">
        <w:rPr>
          <w:szCs w:val="20"/>
          <w:lang w:eastAsia="de-DE" w:bidi="ar-SA"/>
        </w:rPr>
        <w:t xml:space="preserve"> </w:t>
      </w:r>
      <w:r w:rsidR="0032314C" w:rsidRPr="003F5955">
        <w:rPr>
          <w:color w:val="000000"/>
          <w:szCs w:val="20"/>
          <w:lang w:bidi="ar-SA"/>
        </w:rPr>
        <w:t>Die platzsparende Anordnung der Rohrleitungssysteme und die geringe Vorwandtiefe im Vergleich zu herkömmlichen Lösungen im Trockenbau wirken sich unmittelbar positiv auf die gewonnene nutzbare Fläche aus.</w:t>
      </w:r>
      <w:r w:rsidR="0032314C">
        <w:rPr>
          <w:rFonts w:ascii="Helvetica Neue" w:hAnsi="Helvetica Neue" w:cs="Helvetica Neue"/>
          <w:color w:val="000000"/>
          <w:sz w:val="26"/>
          <w:szCs w:val="26"/>
          <w:lang w:bidi="ar-SA"/>
        </w:rPr>
        <w:t xml:space="preserve"> </w:t>
      </w:r>
      <w:r w:rsidR="00FD74F0" w:rsidRPr="00471929">
        <w:rPr>
          <w:szCs w:val="20"/>
        </w:rPr>
        <w:t xml:space="preserve">Der </w:t>
      </w:r>
      <w:r w:rsidR="00422750">
        <w:rPr>
          <w:szCs w:val="20"/>
        </w:rPr>
        <w:t xml:space="preserve">so </w:t>
      </w:r>
      <w:r w:rsidR="00FD74F0" w:rsidRPr="00471929">
        <w:rPr>
          <w:szCs w:val="20"/>
        </w:rPr>
        <w:t xml:space="preserve">gewonnene Platz </w:t>
      </w:r>
      <w:r w:rsidR="00471929" w:rsidRPr="00471929">
        <w:rPr>
          <w:szCs w:val="20"/>
        </w:rPr>
        <w:t>lässt sich</w:t>
      </w:r>
      <w:r w:rsidR="00FD74F0" w:rsidRPr="00471929">
        <w:rPr>
          <w:szCs w:val="20"/>
        </w:rPr>
        <w:t xml:space="preserve"> zum Beispiel für größere</w:t>
      </w:r>
      <w:r w:rsidR="00DA77F8">
        <w:rPr>
          <w:szCs w:val="20"/>
        </w:rPr>
        <w:t xml:space="preserve"> </w:t>
      </w:r>
      <w:r w:rsidR="00422750">
        <w:rPr>
          <w:szCs w:val="20"/>
        </w:rPr>
        <w:t>oder</w:t>
      </w:r>
      <w:r w:rsidR="00EE34DC" w:rsidRPr="00471929">
        <w:rPr>
          <w:szCs w:val="20"/>
        </w:rPr>
        <w:t xml:space="preserve"> </w:t>
      </w:r>
      <w:r w:rsidR="00471929" w:rsidRPr="00471929">
        <w:rPr>
          <w:szCs w:val="20"/>
        </w:rPr>
        <w:t>zusätzliche Zimmer</w:t>
      </w:r>
      <w:r w:rsidR="00422750">
        <w:rPr>
          <w:szCs w:val="20"/>
        </w:rPr>
        <w:t xml:space="preserve">, je nach Anforderung aber auch für </w:t>
      </w:r>
      <w:r w:rsidR="00471929" w:rsidRPr="00471929">
        <w:rPr>
          <w:szCs w:val="20"/>
        </w:rPr>
        <w:t>mehr</w:t>
      </w:r>
      <w:r w:rsidR="00253ECB" w:rsidRPr="00471929">
        <w:rPr>
          <w:szCs w:val="20"/>
        </w:rPr>
        <w:t xml:space="preserve"> </w:t>
      </w:r>
      <w:r w:rsidR="00FD74F0" w:rsidRPr="00471929">
        <w:rPr>
          <w:szCs w:val="20"/>
        </w:rPr>
        <w:t xml:space="preserve">Lagerfläche </w:t>
      </w:r>
      <w:r w:rsidR="00471929" w:rsidRPr="00471929">
        <w:rPr>
          <w:szCs w:val="20"/>
        </w:rPr>
        <w:t>nutzen</w:t>
      </w:r>
      <w:r w:rsidR="00FD74F0" w:rsidRPr="00471929">
        <w:rPr>
          <w:szCs w:val="20"/>
        </w:rPr>
        <w:t>.</w:t>
      </w:r>
      <w:r w:rsidR="00253ECB" w:rsidRPr="00471929">
        <w:rPr>
          <w:szCs w:val="20"/>
        </w:rPr>
        <w:t xml:space="preserve"> </w:t>
      </w:r>
      <w:r w:rsidR="00471929" w:rsidRPr="00471929">
        <w:rPr>
          <w:szCs w:val="20"/>
        </w:rPr>
        <w:t>In jedem Fall</w:t>
      </w:r>
      <w:r w:rsidR="00471929">
        <w:rPr>
          <w:szCs w:val="20"/>
        </w:rPr>
        <w:t xml:space="preserve"> maximiert der Hotelbetreiber </w:t>
      </w:r>
      <w:r w:rsidR="00DA77F8">
        <w:rPr>
          <w:szCs w:val="20"/>
        </w:rPr>
        <w:t xml:space="preserve">dank Geberit GIS IV </w:t>
      </w:r>
      <w:r w:rsidR="00471929">
        <w:rPr>
          <w:szCs w:val="20"/>
        </w:rPr>
        <w:t>das verfügbare Fläche</w:t>
      </w:r>
      <w:r w:rsidR="00DA77F8">
        <w:rPr>
          <w:szCs w:val="20"/>
        </w:rPr>
        <w:t>npotenzial</w:t>
      </w:r>
      <w:r w:rsidR="00471929">
        <w:rPr>
          <w:szCs w:val="20"/>
        </w:rPr>
        <w:t>.</w:t>
      </w:r>
    </w:p>
    <w:p w14:paraId="49730494" w14:textId="77777777" w:rsidR="00FD74F0" w:rsidRPr="00FD74F0" w:rsidRDefault="00FD74F0" w:rsidP="00FD74F0">
      <w:pPr>
        <w:spacing w:after="0" w:line="360" w:lineRule="auto"/>
        <w:rPr>
          <w:color w:val="000000"/>
          <w:szCs w:val="20"/>
          <w:lang w:eastAsia="de-DE"/>
        </w:rPr>
      </w:pPr>
    </w:p>
    <w:p w14:paraId="22CA25DF" w14:textId="4933268A" w:rsidR="008F3C82" w:rsidRPr="0094151C" w:rsidRDefault="00A256BB" w:rsidP="0094151C">
      <w:pPr>
        <w:spacing w:line="360" w:lineRule="auto"/>
        <w:rPr>
          <w:szCs w:val="20"/>
          <w:lang w:eastAsia="de-DE" w:bidi="ar-SA"/>
        </w:rPr>
      </w:pPr>
      <w:r>
        <w:rPr>
          <w:b/>
          <w:bCs/>
          <w:color w:val="000000"/>
          <w:szCs w:val="20"/>
          <w:lang w:eastAsia="de-DE"/>
        </w:rPr>
        <w:t>Über</w:t>
      </w:r>
      <w:r w:rsidR="004C1026" w:rsidRPr="00801792">
        <w:rPr>
          <w:b/>
          <w:bCs/>
          <w:color w:val="000000"/>
          <w:szCs w:val="20"/>
          <w:lang w:eastAsia="de-DE"/>
        </w:rPr>
        <w:t xml:space="preserve"> Geberit GIS IV</w:t>
      </w:r>
      <w:r w:rsidR="004B423D">
        <w:rPr>
          <w:b/>
          <w:bCs/>
          <w:color w:val="000000"/>
          <w:szCs w:val="20"/>
          <w:lang w:eastAsia="de-DE"/>
        </w:rPr>
        <w:br/>
      </w:r>
      <w:r w:rsidR="00D148F1">
        <w:rPr>
          <w:szCs w:val="20"/>
          <w:lang w:eastAsia="de-DE" w:bidi="ar-SA"/>
        </w:rPr>
        <w:t xml:space="preserve">Geberit GIS IV </w:t>
      </w:r>
      <w:r w:rsidR="004C1026" w:rsidRPr="005B7466">
        <w:rPr>
          <w:szCs w:val="20"/>
          <w:lang w:eastAsia="de-DE" w:bidi="ar-SA"/>
        </w:rPr>
        <w:t>Installationswände werden nach den Vorgaben des Kunden komplett im Werk vorgefertigt</w:t>
      </w:r>
      <w:r w:rsidR="004C1026">
        <w:rPr>
          <w:szCs w:val="20"/>
          <w:lang w:eastAsia="de-DE" w:bidi="ar-SA"/>
        </w:rPr>
        <w:t>, inklusive a</w:t>
      </w:r>
      <w:r w:rsidR="004C1026" w:rsidRPr="005B7466">
        <w:rPr>
          <w:szCs w:val="20"/>
          <w:lang w:eastAsia="de-DE" w:bidi="ar-SA"/>
        </w:rPr>
        <w:t xml:space="preserve">ller benötigten Anschlüsse und weiterer Komponenten. </w:t>
      </w:r>
      <w:r w:rsidR="00D148F1">
        <w:rPr>
          <w:szCs w:val="20"/>
          <w:lang w:eastAsia="de-DE" w:bidi="ar-SA"/>
        </w:rPr>
        <w:t>Matthias Eschhaus</w:t>
      </w:r>
      <w:r w:rsidR="00652B67">
        <w:rPr>
          <w:szCs w:val="20"/>
          <w:lang w:eastAsia="de-DE" w:bidi="ar-SA"/>
        </w:rPr>
        <w:t xml:space="preserve"> fasst die Vorteile zusammen</w:t>
      </w:r>
      <w:r w:rsidR="00D148F1">
        <w:rPr>
          <w:szCs w:val="20"/>
          <w:lang w:eastAsia="de-DE" w:bidi="ar-SA"/>
        </w:rPr>
        <w:t xml:space="preserve">: „Die Baubeteiligten profitieren bei </w:t>
      </w:r>
      <w:r w:rsidR="00981077">
        <w:rPr>
          <w:szCs w:val="20"/>
          <w:lang w:eastAsia="de-DE" w:bidi="ar-SA"/>
        </w:rPr>
        <w:t xml:space="preserve">den </w:t>
      </w:r>
      <w:r w:rsidR="00D148F1">
        <w:rPr>
          <w:szCs w:val="20"/>
          <w:lang w:eastAsia="de-DE" w:bidi="ar-SA"/>
        </w:rPr>
        <w:t xml:space="preserve">vorgefertigten Installationswänden </w:t>
      </w:r>
      <w:r w:rsidR="00B72851" w:rsidRPr="00DA77F8">
        <w:rPr>
          <w:szCs w:val="20"/>
          <w:lang w:eastAsia="de-DE" w:bidi="ar-SA"/>
        </w:rPr>
        <w:t xml:space="preserve">von </w:t>
      </w:r>
      <w:r w:rsidR="00D66C06" w:rsidRPr="00DA77F8">
        <w:rPr>
          <w:szCs w:val="20"/>
          <w:lang w:eastAsia="de-DE" w:bidi="ar-SA"/>
        </w:rPr>
        <w:t xml:space="preserve">den </w:t>
      </w:r>
      <w:r w:rsidR="00D148F1" w:rsidRPr="00DA77F8">
        <w:rPr>
          <w:szCs w:val="20"/>
          <w:lang w:eastAsia="de-DE" w:bidi="ar-SA"/>
        </w:rPr>
        <w:t>kurzen Bauzeiten</w:t>
      </w:r>
      <w:r w:rsidR="00B72851" w:rsidRPr="00DA77F8">
        <w:rPr>
          <w:szCs w:val="20"/>
          <w:lang w:eastAsia="de-DE" w:bidi="ar-SA"/>
        </w:rPr>
        <w:t xml:space="preserve"> und </w:t>
      </w:r>
      <w:r w:rsidR="00D66C06" w:rsidRPr="00DA77F8">
        <w:rPr>
          <w:szCs w:val="20"/>
          <w:lang w:eastAsia="de-DE" w:bidi="ar-SA"/>
        </w:rPr>
        <w:t>der</w:t>
      </w:r>
      <w:r w:rsidR="00D148F1" w:rsidRPr="00DA77F8">
        <w:rPr>
          <w:szCs w:val="20"/>
          <w:lang w:eastAsia="de-DE" w:bidi="ar-SA"/>
        </w:rPr>
        <w:t xml:space="preserve"> zertifizierten Systemqualität</w:t>
      </w:r>
      <w:r w:rsidR="00B72851" w:rsidRPr="00DA77F8">
        <w:rPr>
          <w:szCs w:val="20"/>
          <w:lang w:eastAsia="de-DE" w:bidi="ar-SA"/>
        </w:rPr>
        <w:t xml:space="preserve"> von Geberit</w:t>
      </w:r>
      <w:r w:rsidR="00D148F1" w:rsidRPr="00DA77F8">
        <w:rPr>
          <w:szCs w:val="20"/>
          <w:lang w:eastAsia="de-DE" w:bidi="ar-SA"/>
        </w:rPr>
        <w:t xml:space="preserve">. </w:t>
      </w:r>
      <w:r w:rsidR="00B72851" w:rsidRPr="00DA77F8">
        <w:rPr>
          <w:szCs w:val="20"/>
          <w:lang w:eastAsia="de-DE" w:bidi="ar-SA"/>
        </w:rPr>
        <w:t>Zusätzlich behält der Bauherr durch die fes</w:t>
      </w:r>
      <w:r w:rsidR="00DA77F8">
        <w:rPr>
          <w:szCs w:val="20"/>
          <w:lang w:eastAsia="de-DE" w:bidi="ar-SA"/>
        </w:rPr>
        <w:t>ten</w:t>
      </w:r>
      <w:r w:rsidR="00B72851" w:rsidRPr="00DA77F8">
        <w:rPr>
          <w:szCs w:val="20"/>
          <w:lang w:eastAsia="de-DE" w:bidi="ar-SA"/>
        </w:rPr>
        <w:t xml:space="preserve"> Preise der Einheiten </w:t>
      </w:r>
      <w:r w:rsidR="00DA77F8">
        <w:rPr>
          <w:szCs w:val="20"/>
          <w:lang w:eastAsia="de-DE" w:bidi="ar-SA"/>
        </w:rPr>
        <w:t>seine</w:t>
      </w:r>
      <w:r w:rsidR="00B72851" w:rsidRPr="00DA77F8">
        <w:rPr>
          <w:szCs w:val="20"/>
          <w:lang w:eastAsia="de-DE" w:bidi="ar-SA"/>
        </w:rPr>
        <w:t xml:space="preserve"> Kosten im Blick.</w:t>
      </w:r>
      <w:r w:rsidR="00B72851">
        <w:rPr>
          <w:szCs w:val="20"/>
          <w:lang w:eastAsia="de-DE" w:bidi="ar-SA"/>
        </w:rPr>
        <w:t xml:space="preserve"> </w:t>
      </w:r>
      <w:r w:rsidR="00D66C06">
        <w:rPr>
          <w:szCs w:val="20"/>
          <w:lang w:eastAsia="de-DE" w:bidi="ar-SA"/>
        </w:rPr>
        <w:t>In Kombination</w:t>
      </w:r>
      <w:r w:rsidR="00740F56">
        <w:rPr>
          <w:szCs w:val="20"/>
          <w:lang w:eastAsia="de-DE" w:bidi="ar-SA"/>
        </w:rPr>
        <w:t xml:space="preserve"> mit </w:t>
      </w:r>
      <w:r w:rsidR="00022621">
        <w:rPr>
          <w:szCs w:val="20"/>
          <w:lang w:eastAsia="de-DE" w:bidi="ar-SA"/>
        </w:rPr>
        <w:t>den positiven Effekten der</w:t>
      </w:r>
      <w:r w:rsidR="00740F56">
        <w:rPr>
          <w:szCs w:val="20"/>
          <w:lang w:eastAsia="de-DE" w:bidi="ar-SA"/>
        </w:rPr>
        <w:t xml:space="preserve"> Raumersparnis zeig</w:t>
      </w:r>
      <w:r w:rsidR="00D66C06">
        <w:rPr>
          <w:szCs w:val="20"/>
          <w:lang w:eastAsia="de-DE" w:bidi="ar-SA"/>
        </w:rPr>
        <w:t>en sich g</w:t>
      </w:r>
      <w:r w:rsidR="0019649B">
        <w:rPr>
          <w:szCs w:val="20"/>
          <w:lang w:eastAsia="de-DE" w:bidi="ar-SA"/>
        </w:rPr>
        <w:t xml:space="preserve">erade </w:t>
      </w:r>
      <w:r w:rsidR="00D66C06">
        <w:rPr>
          <w:szCs w:val="20"/>
          <w:lang w:eastAsia="de-DE" w:bidi="ar-SA"/>
        </w:rPr>
        <w:t>im</w:t>
      </w:r>
      <w:r w:rsidR="0019649B">
        <w:rPr>
          <w:szCs w:val="20"/>
          <w:lang w:eastAsia="de-DE" w:bidi="ar-SA"/>
        </w:rPr>
        <w:t xml:space="preserve"> </w:t>
      </w:r>
      <w:r w:rsidR="00D66C06">
        <w:rPr>
          <w:szCs w:val="20"/>
          <w:lang w:eastAsia="de-DE" w:bidi="ar-SA"/>
        </w:rPr>
        <w:t>Neu- und Umbau von Hotels</w:t>
      </w:r>
      <w:r w:rsidR="0019649B">
        <w:rPr>
          <w:szCs w:val="20"/>
          <w:lang w:eastAsia="de-DE" w:bidi="ar-SA"/>
        </w:rPr>
        <w:t xml:space="preserve"> </w:t>
      </w:r>
      <w:r w:rsidR="00D66C06">
        <w:rPr>
          <w:szCs w:val="20"/>
          <w:lang w:eastAsia="de-DE" w:bidi="ar-SA"/>
        </w:rPr>
        <w:t>die</w:t>
      </w:r>
      <w:r w:rsidR="0019649B">
        <w:rPr>
          <w:szCs w:val="20"/>
          <w:lang w:eastAsia="de-DE" w:bidi="ar-SA"/>
        </w:rPr>
        <w:t xml:space="preserve"> wirtschaftliche</w:t>
      </w:r>
      <w:r w:rsidR="00D66C06">
        <w:rPr>
          <w:szCs w:val="20"/>
          <w:lang w:eastAsia="de-DE" w:bidi="ar-SA"/>
        </w:rPr>
        <w:t>n</w:t>
      </w:r>
      <w:r w:rsidR="0019649B">
        <w:rPr>
          <w:szCs w:val="20"/>
          <w:lang w:eastAsia="de-DE" w:bidi="ar-SA"/>
        </w:rPr>
        <w:t xml:space="preserve"> Vorteile</w:t>
      </w:r>
      <w:r w:rsidR="00D66C06">
        <w:rPr>
          <w:szCs w:val="20"/>
          <w:lang w:eastAsia="de-DE" w:bidi="ar-SA"/>
        </w:rPr>
        <w:t xml:space="preserve"> </w:t>
      </w:r>
      <w:r w:rsidR="009F6602">
        <w:rPr>
          <w:szCs w:val="20"/>
          <w:lang w:eastAsia="de-DE" w:bidi="ar-SA"/>
        </w:rPr>
        <w:t>des</w:t>
      </w:r>
      <w:r w:rsidR="00D66C06">
        <w:rPr>
          <w:szCs w:val="20"/>
          <w:lang w:eastAsia="de-DE" w:bidi="ar-SA"/>
        </w:rPr>
        <w:t xml:space="preserve"> Systems</w:t>
      </w:r>
      <w:r w:rsidR="0019649B">
        <w:rPr>
          <w:szCs w:val="20"/>
          <w:lang w:eastAsia="de-DE" w:bidi="ar-SA"/>
        </w:rPr>
        <w:t>.</w:t>
      </w:r>
      <w:r w:rsidR="000219CC">
        <w:rPr>
          <w:szCs w:val="20"/>
          <w:lang w:eastAsia="de-DE" w:bidi="ar-SA"/>
        </w:rPr>
        <w:t>“</w:t>
      </w:r>
    </w:p>
    <w:p w14:paraId="57ADEB58" w14:textId="340CF72E" w:rsidR="00360D66" w:rsidRDefault="00360D66" w:rsidP="00360D66">
      <w:pPr>
        <w:pStyle w:val="Untertitel"/>
      </w:pPr>
    </w:p>
    <w:p w14:paraId="70735E59" w14:textId="77777777" w:rsidR="009127B2" w:rsidRPr="009127B2" w:rsidRDefault="009127B2" w:rsidP="009127B2"/>
    <w:p w14:paraId="11F4D0C0" w14:textId="77F91357" w:rsidR="00E62E0C" w:rsidRDefault="00E62E0C" w:rsidP="00E62E0C"/>
    <w:p w14:paraId="51113AEF" w14:textId="00736B5F" w:rsidR="00360D66" w:rsidRPr="00360D66" w:rsidRDefault="00C2107F" w:rsidP="00022621">
      <w:pPr>
        <w:pStyle w:val="Untertitel"/>
      </w:pPr>
      <w:r>
        <w:lastRenderedPageBreak/>
        <w:t>B</w:t>
      </w:r>
      <w:r w:rsidR="005B491D">
        <w:t>ildmaterial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3611"/>
        <w:gridCol w:w="5569"/>
      </w:tblGrid>
      <w:tr w:rsidR="001A0102" w14:paraId="3C2674A3" w14:textId="77777777" w:rsidTr="00D00201">
        <w:trPr>
          <w:cantSplit/>
          <w:trHeight w:val="1788"/>
        </w:trPr>
        <w:tc>
          <w:tcPr>
            <w:tcW w:w="3611" w:type="dxa"/>
            <w:vAlign w:val="center"/>
          </w:tcPr>
          <w:p w14:paraId="6C02799B" w14:textId="4FF8FE26" w:rsidR="00EE2202" w:rsidRDefault="00693763" w:rsidP="003B3F4D">
            <w:pPr>
              <w:rPr>
                <w:noProof/>
              </w:rPr>
            </w:pPr>
            <w:r>
              <w:rPr>
                <w:noProof/>
              </w:rPr>
              <w:drawing>
                <wp:anchor distT="0" distB="0" distL="114300" distR="114300" simplePos="0" relativeHeight="251658244" behindDoc="1" locked="0" layoutInCell="1" allowOverlap="1" wp14:anchorId="337CE1B7" wp14:editId="73B5EF09">
                  <wp:simplePos x="0" y="0"/>
                  <wp:positionH relativeFrom="column">
                    <wp:posOffset>-1953260</wp:posOffset>
                  </wp:positionH>
                  <wp:positionV relativeFrom="paragraph">
                    <wp:posOffset>-243205</wp:posOffset>
                  </wp:positionV>
                  <wp:extent cx="1816735" cy="1816735"/>
                  <wp:effectExtent l="0" t="0" r="0" b="0"/>
                  <wp:wrapTight wrapText="bothSides">
                    <wp:wrapPolygon edited="0">
                      <wp:start x="0" y="0"/>
                      <wp:lineTo x="0" y="21441"/>
                      <wp:lineTo x="21441" y="21441"/>
                      <wp:lineTo x="21441" y="0"/>
                      <wp:lineTo x="0" y="0"/>
                    </wp:wrapPolygon>
                  </wp:wrapTight>
                  <wp:docPr id="6" name="Grafik 6" descr="Ein Bild, das Text, Elektronik,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Elektronik, Screenshot enthält.&#10;&#10;Automatisch generierte Beschreibung"/>
                          <pic:cNvPicPr/>
                        </pic:nvPicPr>
                        <pic:blipFill>
                          <a:blip r:embed="rId11"/>
                          <a:stretch>
                            <a:fillRect/>
                          </a:stretch>
                        </pic:blipFill>
                        <pic:spPr>
                          <a:xfrm>
                            <a:off x="0" y="0"/>
                            <a:ext cx="1816735" cy="1816735"/>
                          </a:xfrm>
                          <a:prstGeom prst="rect">
                            <a:avLst/>
                          </a:prstGeom>
                        </pic:spPr>
                      </pic:pic>
                    </a:graphicData>
                  </a:graphic>
                  <wp14:sizeRelH relativeFrom="margin">
                    <wp14:pctWidth>0</wp14:pctWidth>
                  </wp14:sizeRelH>
                  <wp14:sizeRelV relativeFrom="margin">
                    <wp14:pctHeight>0</wp14:pctHeight>
                  </wp14:sizeRelV>
                </wp:anchor>
              </w:drawing>
            </w:r>
          </w:p>
        </w:tc>
        <w:tc>
          <w:tcPr>
            <w:tcW w:w="5569" w:type="dxa"/>
          </w:tcPr>
          <w:p w14:paraId="360014B0" w14:textId="51D98D0D" w:rsidR="00EE2202" w:rsidRDefault="00693763" w:rsidP="00BE0979">
            <w:pPr>
              <w:widowControl w:val="0"/>
              <w:autoSpaceDE w:val="0"/>
              <w:autoSpaceDN w:val="0"/>
              <w:adjustRightInd w:val="0"/>
              <w:ind w:left="128"/>
              <w:rPr>
                <w:b/>
                <w:color w:val="000000"/>
              </w:rPr>
            </w:pPr>
            <w:r>
              <w:rPr>
                <w:b/>
                <w:color w:val="000000"/>
              </w:rPr>
              <w:t>[Geberit_Grafik_GIS-IV_1</w:t>
            </w:r>
            <w:r>
              <w:rPr>
                <w:rFonts w:eastAsia="MS Minngs"/>
                <w:b/>
                <w:lang w:eastAsia="ja-JP"/>
              </w:rPr>
              <w:t>.jpg</w:t>
            </w:r>
            <w:r>
              <w:rPr>
                <w:b/>
                <w:color w:val="000000"/>
              </w:rPr>
              <w:t>]</w:t>
            </w:r>
            <w:r>
              <w:rPr>
                <w:b/>
                <w:color w:val="000000"/>
              </w:rPr>
              <w:br/>
            </w:r>
            <w:r>
              <w:rPr>
                <w:bCs/>
              </w:rPr>
              <w:t xml:space="preserve">Ein Auftraggeber </w:t>
            </w:r>
            <w:r w:rsidR="001D3608">
              <w:rPr>
                <w:bCs/>
              </w:rPr>
              <w:t xml:space="preserve">spart viel Zeit. Er </w:t>
            </w:r>
            <w:r>
              <w:rPr>
                <w:bCs/>
              </w:rPr>
              <w:t xml:space="preserve">muss für die Montage der vorgefertigten Geberit GIS IV Systemeinheiten </w:t>
            </w:r>
            <w:r w:rsidR="001D3608">
              <w:rPr>
                <w:bCs/>
              </w:rPr>
              <w:t xml:space="preserve">nur </w:t>
            </w:r>
            <w:r>
              <w:rPr>
                <w:bCs/>
              </w:rPr>
              <w:t>11 Stunden pro Zimmer einkalkulieren. Bei einer konventionellen Montage beläuft sich die Einbauzeit auf 20 Stunden, also nahezu das Doppelte.</w:t>
            </w:r>
            <w:r w:rsidR="0032314C">
              <w:rPr>
                <w:bCs/>
              </w:rPr>
              <w:t xml:space="preserve"> </w:t>
            </w:r>
            <w:r w:rsidR="0032314C" w:rsidRPr="00E62E0C">
              <w:rPr>
                <w:color w:val="000000" w:themeColor="text1"/>
                <w:szCs w:val="20"/>
              </w:rPr>
              <w:t xml:space="preserve">Bei dieser Rechnung handelt es sich um keinen definierten Wert aus der Praxis, sondern lediglich um </w:t>
            </w:r>
            <w:r w:rsidR="0032314C" w:rsidRPr="005E7BB8">
              <w:rPr>
                <w:color w:val="000000" w:themeColor="text1"/>
                <w:szCs w:val="20"/>
              </w:rPr>
              <w:t>ein</w:t>
            </w:r>
            <w:r w:rsidR="006B338F" w:rsidRPr="005E7BB8">
              <w:rPr>
                <w:color w:val="000000" w:themeColor="text1"/>
                <w:szCs w:val="20"/>
              </w:rPr>
              <w:t>e vereinfachte Beispielrechnung.</w:t>
            </w:r>
            <w:r w:rsidR="0032314C" w:rsidRPr="00E62E0C">
              <w:rPr>
                <w:color w:val="000000" w:themeColor="text1"/>
                <w:szCs w:val="20"/>
              </w:rPr>
              <w:t xml:space="preserve"> Die Dauer für die Installation ist kein pauschaler Wert, sondern hängt je nach Bauprojekt von vielen Faktoren ab, unter anderem von der Größe der Zimmer.</w:t>
            </w:r>
            <w:r w:rsidR="00E62E0C">
              <w:rPr>
                <w:color w:val="000000" w:themeColor="text1"/>
                <w:szCs w:val="20"/>
              </w:rPr>
              <w:t xml:space="preserve"> </w:t>
            </w:r>
            <w:r w:rsidR="00E62E0C" w:rsidRPr="00AE52E5">
              <w:rPr>
                <w:color w:val="000000" w:themeColor="text1"/>
                <w:szCs w:val="20"/>
              </w:rPr>
              <w:t>Siehe Tabelle oben.</w:t>
            </w:r>
            <w:r>
              <w:rPr>
                <w:bCs/>
              </w:rPr>
              <w:br/>
              <w:t>Grafik: Geberit</w:t>
            </w:r>
          </w:p>
        </w:tc>
      </w:tr>
      <w:tr w:rsidR="001A0102" w14:paraId="10F6EF82" w14:textId="77777777" w:rsidTr="00D00201">
        <w:trPr>
          <w:cantSplit/>
          <w:trHeight w:val="2556"/>
        </w:trPr>
        <w:tc>
          <w:tcPr>
            <w:tcW w:w="3611" w:type="dxa"/>
          </w:tcPr>
          <w:p w14:paraId="724D4A09" w14:textId="4360ED0C" w:rsidR="00B64442" w:rsidRDefault="00344930" w:rsidP="00076A04">
            <w:pPr>
              <w:rPr>
                <w:noProof/>
              </w:rPr>
            </w:pPr>
            <w:r>
              <w:rPr>
                <w:noProof/>
              </w:rPr>
              <w:drawing>
                <wp:anchor distT="0" distB="0" distL="114300" distR="114300" simplePos="0" relativeHeight="251661318" behindDoc="1" locked="0" layoutInCell="1" allowOverlap="1" wp14:anchorId="19286084" wp14:editId="20F88A97">
                  <wp:simplePos x="0" y="0"/>
                  <wp:positionH relativeFrom="column">
                    <wp:posOffset>2540</wp:posOffset>
                  </wp:positionH>
                  <wp:positionV relativeFrom="paragraph">
                    <wp:posOffset>0</wp:posOffset>
                  </wp:positionV>
                  <wp:extent cx="1816735" cy="1816735"/>
                  <wp:effectExtent l="0" t="0" r="4445" b="4445"/>
                  <wp:wrapTight wrapText="bothSides">
                    <wp:wrapPolygon edited="0">
                      <wp:start x="0" y="0"/>
                      <wp:lineTo x="0" y="21493"/>
                      <wp:lineTo x="21493" y="21493"/>
                      <wp:lineTo x="21493"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2"/>
                          <a:stretch>
                            <a:fillRect/>
                          </a:stretch>
                        </pic:blipFill>
                        <pic:spPr>
                          <a:xfrm>
                            <a:off x="0" y="0"/>
                            <a:ext cx="1816735" cy="1816735"/>
                          </a:xfrm>
                          <a:prstGeom prst="rect">
                            <a:avLst/>
                          </a:prstGeom>
                        </pic:spPr>
                      </pic:pic>
                    </a:graphicData>
                  </a:graphic>
                  <wp14:sizeRelH relativeFrom="margin">
                    <wp14:pctWidth>0</wp14:pctWidth>
                  </wp14:sizeRelH>
                  <wp14:sizeRelV relativeFrom="margin">
                    <wp14:pctHeight>0</wp14:pctHeight>
                  </wp14:sizeRelV>
                </wp:anchor>
              </w:drawing>
            </w:r>
          </w:p>
        </w:tc>
        <w:tc>
          <w:tcPr>
            <w:tcW w:w="5569" w:type="dxa"/>
          </w:tcPr>
          <w:p w14:paraId="1A1E2179" w14:textId="4759FC96" w:rsidR="00B64442" w:rsidRDefault="00B64442" w:rsidP="00BE0979">
            <w:pPr>
              <w:widowControl w:val="0"/>
              <w:autoSpaceDE w:val="0"/>
              <w:autoSpaceDN w:val="0"/>
              <w:adjustRightInd w:val="0"/>
              <w:ind w:left="128"/>
              <w:rPr>
                <w:b/>
                <w:color w:val="000000"/>
              </w:rPr>
            </w:pPr>
            <w:r>
              <w:rPr>
                <w:b/>
                <w:color w:val="000000"/>
              </w:rPr>
              <w:t>[</w:t>
            </w:r>
            <w:r w:rsidR="001A0102">
              <w:rPr>
                <w:b/>
                <w:color w:val="000000"/>
              </w:rPr>
              <w:t>Geberit_Grafik_GIS-IV_2</w:t>
            </w:r>
            <w:r>
              <w:rPr>
                <w:rFonts w:eastAsia="MS Minngs"/>
                <w:b/>
                <w:lang w:eastAsia="ja-JP"/>
              </w:rPr>
              <w:t>.jpg</w:t>
            </w:r>
            <w:r>
              <w:rPr>
                <w:b/>
                <w:color w:val="000000"/>
              </w:rPr>
              <w:t>]</w:t>
            </w:r>
            <w:r>
              <w:rPr>
                <w:b/>
                <w:color w:val="000000"/>
              </w:rPr>
              <w:br/>
            </w:r>
            <w:r>
              <w:rPr>
                <w:bCs/>
              </w:rPr>
              <w:t xml:space="preserve">Die Trinkwasser-, Abwasser-, Heizungs- sowie Elektro- und Lüftungsleitungen können mit Geberit GIS IV im Schacht </w:t>
            </w:r>
            <w:r w:rsidR="00A11DA7">
              <w:rPr>
                <w:bCs/>
              </w:rPr>
              <w:t xml:space="preserve">ohne </w:t>
            </w:r>
            <w:r>
              <w:rPr>
                <w:bCs/>
              </w:rPr>
              <w:t xml:space="preserve">Abstand </w:t>
            </w:r>
            <w:r w:rsidR="00A11DA7">
              <w:rPr>
                <w:bCs/>
              </w:rPr>
              <w:t xml:space="preserve">zueinander </w:t>
            </w:r>
            <w:r>
              <w:rPr>
                <w:bCs/>
              </w:rPr>
              <w:t>installiert werden.</w:t>
            </w:r>
            <w:r>
              <w:rPr>
                <w:bCs/>
              </w:rPr>
              <w:br/>
              <w:t>Grafik: Geberit</w:t>
            </w:r>
          </w:p>
        </w:tc>
      </w:tr>
      <w:tr w:rsidR="001A0102" w14:paraId="54812E62" w14:textId="77777777" w:rsidTr="00D00201">
        <w:trPr>
          <w:cantSplit/>
          <w:trHeight w:val="1788"/>
        </w:trPr>
        <w:tc>
          <w:tcPr>
            <w:tcW w:w="3611" w:type="dxa"/>
          </w:tcPr>
          <w:p w14:paraId="50218B1B" w14:textId="0C779979" w:rsidR="00D365D8" w:rsidRDefault="00AE52E5" w:rsidP="00076A04">
            <w:pPr>
              <w:rPr>
                <w:noProof/>
                <w:lang w:eastAsia="de-DE"/>
              </w:rPr>
            </w:pPr>
            <w:r>
              <w:rPr>
                <w:noProof/>
                <w:lang w:eastAsia="de-DE"/>
              </w:rPr>
              <w:drawing>
                <wp:anchor distT="0" distB="0" distL="114300" distR="114300" simplePos="0" relativeHeight="251662342" behindDoc="1" locked="0" layoutInCell="1" allowOverlap="1" wp14:anchorId="16345864" wp14:editId="624F8D9C">
                  <wp:simplePos x="0" y="0"/>
                  <wp:positionH relativeFrom="column">
                    <wp:posOffset>2540</wp:posOffset>
                  </wp:positionH>
                  <wp:positionV relativeFrom="paragraph">
                    <wp:posOffset>41910</wp:posOffset>
                  </wp:positionV>
                  <wp:extent cx="1816735" cy="1207770"/>
                  <wp:effectExtent l="0" t="0" r="4445" b="6350"/>
                  <wp:wrapTight wrapText="bothSides">
                    <wp:wrapPolygon edited="0">
                      <wp:start x="0" y="0"/>
                      <wp:lineTo x="0" y="21477"/>
                      <wp:lineTo x="21493" y="21477"/>
                      <wp:lineTo x="21493" y="0"/>
                      <wp:lineTo x="0" y="0"/>
                    </wp:wrapPolygon>
                  </wp:wrapTight>
                  <wp:docPr id="4" name="Grafik 4" descr="Ein Bild, das draußen, Halde, Stap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draußen, Halde, Stapel enthält.&#10;&#10;Automatisch generierte Beschreibung"/>
                          <pic:cNvPicPr/>
                        </pic:nvPicPr>
                        <pic:blipFill>
                          <a:blip r:embed="rId13"/>
                          <a:stretch>
                            <a:fillRect/>
                          </a:stretch>
                        </pic:blipFill>
                        <pic:spPr>
                          <a:xfrm>
                            <a:off x="0" y="0"/>
                            <a:ext cx="1816735" cy="1207770"/>
                          </a:xfrm>
                          <a:prstGeom prst="rect">
                            <a:avLst/>
                          </a:prstGeom>
                        </pic:spPr>
                      </pic:pic>
                    </a:graphicData>
                  </a:graphic>
                  <wp14:sizeRelH relativeFrom="margin">
                    <wp14:pctWidth>0</wp14:pctWidth>
                  </wp14:sizeRelH>
                  <wp14:sizeRelV relativeFrom="margin">
                    <wp14:pctHeight>0</wp14:pctHeight>
                  </wp14:sizeRelV>
                </wp:anchor>
              </w:drawing>
            </w:r>
          </w:p>
        </w:tc>
        <w:tc>
          <w:tcPr>
            <w:tcW w:w="5569" w:type="dxa"/>
          </w:tcPr>
          <w:p w14:paraId="31E25FC7" w14:textId="59D4EE69" w:rsidR="004F0EA4" w:rsidRPr="004F0EA4" w:rsidRDefault="00674638" w:rsidP="00674638">
            <w:pPr>
              <w:widowControl w:val="0"/>
              <w:autoSpaceDE w:val="0"/>
              <w:autoSpaceDN w:val="0"/>
              <w:adjustRightInd w:val="0"/>
              <w:ind w:left="123"/>
              <w:rPr>
                <w:color w:val="000000"/>
              </w:rPr>
            </w:pPr>
            <w:r w:rsidRPr="006B338F">
              <w:rPr>
                <w:b/>
                <w:color w:val="000000"/>
              </w:rPr>
              <w:t>[</w:t>
            </w:r>
            <w:r w:rsidR="009F0890" w:rsidRPr="006B338F">
              <w:rPr>
                <w:b/>
                <w:color w:val="000000"/>
              </w:rPr>
              <w:t>Geberit_GIS-IV_</w:t>
            </w:r>
            <w:r w:rsidR="00AE52E5" w:rsidRPr="006B338F">
              <w:rPr>
                <w:b/>
                <w:color w:val="000000"/>
              </w:rPr>
              <w:t>Anlieferung</w:t>
            </w:r>
            <w:r w:rsidR="001B27D9" w:rsidRPr="006B338F">
              <w:rPr>
                <w:b/>
                <w:color w:val="000000"/>
              </w:rPr>
              <w:t>_1</w:t>
            </w:r>
            <w:r w:rsidRPr="006B338F">
              <w:rPr>
                <w:rFonts w:eastAsia="MS Minngs"/>
                <w:b/>
                <w:lang w:eastAsia="ja-JP"/>
              </w:rPr>
              <w:t>.jpg</w:t>
            </w:r>
            <w:r w:rsidRPr="006B338F">
              <w:rPr>
                <w:b/>
                <w:color w:val="000000"/>
              </w:rPr>
              <w:t>]</w:t>
            </w:r>
            <w:r w:rsidRPr="006B338F">
              <w:rPr>
                <w:b/>
                <w:color w:val="000000"/>
              </w:rPr>
              <w:br/>
            </w:r>
            <w:r w:rsidR="009F0890" w:rsidRPr="005E7BB8">
              <w:rPr>
                <w:bCs/>
              </w:rPr>
              <w:t>Die vorgefertigte</w:t>
            </w:r>
            <w:r w:rsidR="006B338F" w:rsidRPr="005E7BB8">
              <w:rPr>
                <w:bCs/>
              </w:rPr>
              <w:t>n</w:t>
            </w:r>
            <w:r w:rsidR="009F0890" w:rsidRPr="005E7BB8">
              <w:rPr>
                <w:bCs/>
              </w:rPr>
              <w:t xml:space="preserve"> Geberit GIS IV Systemeinheit</w:t>
            </w:r>
            <w:r w:rsidR="006B338F" w:rsidRPr="005E7BB8">
              <w:rPr>
                <w:bCs/>
              </w:rPr>
              <w:t>en</w:t>
            </w:r>
            <w:r w:rsidR="009F0890" w:rsidRPr="005E7BB8">
              <w:rPr>
                <w:bCs/>
              </w:rPr>
              <w:t xml:space="preserve"> w</w:t>
            </w:r>
            <w:r w:rsidR="006B338F" w:rsidRPr="005E7BB8">
              <w:rPr>
                <w:bCs/>
              </w:rPr>
              <w:t>e</w:t>
            </w:r>
            <w:r w:rsidR="009F0890" w:rsidRPr="005E7BB8">
              <w:rPr>
                <w:bCs/>
              </w:rPr>
              <w:t>rd</w:t>
            </w:r>
            <w:r w:rsidR="006B338F" w:rsidRPr="005E7BB8">
              <w:rPr>
                <w:bCs/>
              </w:rPr>
              <w:t>en</w:t>
            </w:r>
            <w:r w:rsidR="009F0890" w:rsidRPr="005E7BB8">
              <w:rPr>
                <w:bCs/>
              </w:rPr>
              <w:t xml:space="preserve"> „just-in-time“ auf d</w:t>
            </w:r>
            <w:r w:rsidR="00253ECB" w:rsidRPr="005E7BB8">
              <w:rPr>
                <w:bCs/>
              </w:rPr>
              <w:t>ie</w:t>
            </w:r>
            <w:r w:rsidR="009F0890" w:rsidRPr="005E7BB8">
              <w:rPr>
                <w:bCs/>
              </w:rPr>
              <w:t xml:space="preserve"> Baustelle angeliefert</w:t>
            </w:r>
            <w:r w:rsidRPr="005E7BB8">
              <w:rPr>
                <w:bCs/>
              </w:rPr>
              <w:t>.</w:t>
            </w:r>
            <w:r w:rsidRPr="006B338F">
              <w:rPr>
                <w:bCs/>
              </w:rPr>
              <w:br/>
              <w:t>Bild: Geberit</w:t>
            </w:r>
          </w:p>
        </w:tc>
      </w:tr>
      <w:tr w:rsidR="00AE52E5" w14:paraId="5312120A" w14:textId="77777777" w:rsidTr="00D00201">
        <w:trPr>
          <w:cantSplit/>
          <w:trHeight w:val="1788"/>
        </w:trPr>
        <w:tc>
          <w:tcPr>
            <w:tcW w:w="3611" w:type="dxa"/>
          </w:tcPr>
          <w:p w14:paraId="56EC05A7" w14:textId="66EACFE2" w:rsidR="00AE52E5" w:rsidRDefault="00D00201" w:rsidP="00076A04">
            <w:pPr>
              <w:rPr>
                <w:noProof/>
                <w:lang w:eastAsia="de-DE"/>
              </w:rPr>
            </w:pPr>
            <w:r>
              <w:rPr>
                <w:noProof/>
                <w:lang w:eastAsia="de-DE"/>
              </w:rPr>
              <w:drawing>
                <wp:anchor distT="0" distB="0" distL="114300" distR="114300" simplePos="0" relativeHeight="251663366" behindDoc="1" locked="0" layoutInCell="1" allowOverlap="1" wp14:anchorId="6C4EFEBD" wp14:editId="5361B005">
                  <wp:simplePos x="0" y="0"/>
                  <wp:positionH relativeFrom="column">
                    <wp:posOffset>2540</wp:posOffset>
                  </wp:positionH>
                  <wp:positionV relativeFrom="paragraph">
                    <wp:posOffset>1905</wp:posOffset>
                  </wp:positionV>
                  <wp:extent cx="1097915" cy="1539875"/>
                  <wp:effectExtent l="0" t="0" r="0" b="0"/>
                  <wp:wrapTight wrapText="bothSides">
                    <wp:wrapPolygon edited="0">
                      <wp:start x="0" y="0"/>
                      <wp:lineTo x="0" y="21377"/>
                      <wp:lineTo x="21238" y="21377"/>
                      <wp:lineTo x="21238"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4"/>
                          <a:stretch>
                            <a:fillRect/>
                          </a:stretch>
                        </pic:blipFill>
                        <pic:spPr>
                          <a:xfrm>
                            <a:off x="0" y="0"/>
                            <a:ext cx="1097915" cy="1539875"/>
                          </a:xfrm>
                          <a:prstGeom prst="rect">
                            <a:avLst/>
                          </a:prstGeom>
                        </pic:spPr>
                      </pic:pic>
                    </a:graphicData>
                  </a:graphic>
                  <wp14:sizeRelH relativeFrom="margin">
                    <wp14:pctWidth>0</wp14:pctWidth>
                  </wp14:sizeRelH>
                  <wp14:sizeRelV relativeFrom="margin">
                    <wp14:pctHeight>0</wp14:pctHeight>
                  </wp14:sizeRelV>
                </wp:anchor>
              </w:drawing>
            </w:r>
          </w:p>
        </w:tc>
        <w:tc>
          <w:tcPr>
            <w:tcW w:w="5569" w:type="dxa"/>
          </w:tcPr>
          <w:p w14:paraId="37A1BE66" w14:textId="209E7185" w:rsidR="00AE52E5" w:rsidRDefault="00AE52E5" w:rsidP="00674638">
            <w:pPr>
              <w:widowControl w:val="0"/>
              <w:autoSpaceDE w:val="0"/>
              <w:autoSpaceDN w:val="0"/>
              <w:adjustRightInd w:val="0"/>
              <w:ind w:left="123"/>
              <w:rPr>
                <w:b/>
                <w:color w:val="000000"/>
              </w:rPr>
            </w:pPr>
            <w:r w:rsidRPr="006B338F">
              <w:rPr>
                <w:b/>
                <w:color w:val="000000"/>
              </w:rPr>
              <w:t>[Geberit_GIS-IV_Anlieferung_2</w:t>
            </w:r>
            <w:r w:rsidRPr="006B338F">
              <w:rPr>
                <w:rFonts w:eastAsia="MS Minngs"/>
                <w:b/>
                <w:lang w:eastAsia="ja-JP"/>
              </w:rPr>
              <w:t>.jpg</w:t>
            </w:r>
            <w:r w:rsidRPr="006B338F">
              <w:rPr>
                <w:b/>
                <w:color w:val="000000"/>
              </w:rPr>
              <w:t>]</w:t>
            </w:r>
            <w:r w:rsidRPr="006B338F">
              <w:rPr>
                <w:b/>
                <w:color w:val="000000"/>
              </w:rPr>
              <w:br/>
            </w:r>
            <w:r w:rsidRPr="006B338F">
              <w:rPr>
                <w:szCs w:val="20"/>
                <w:lang w:eastAsia="de-DE"/>
              </w:rPr>
              <w:t>Geberit GIS IV Installationswände werden komplett im Werk vorgefertigt, inklusive aller benötigten Anschlüsse und weiterer Komponenten.</w:t>
            </w:r>
            <w:r w:rsidRPr="006B338F">
              <w:rPr>
                <w:bCs/>
              </w:rPr>
              <w:br/>
              <w:t>Bild: Geberit</w:t>
            </w:r>
          </w:p>
        </w:tc>
      </w:tr>
      <w:tr w:rsidR="001B27D9" w14:paraId="38DF6557" w14:textId="77777777" w:rsidTr="00D00201">
        <w:trPr>
          <w:cantSplit/>
          <w:trHeight w:val="1788"/>
        </w:trPr>
        <w:tc>
          <w:tcPr>
            <w:tcW w:w="3611" w:type="dxa"/>
          </w:tcPr>
          <w:p w14:paraId="2998D2FF" w14:textId="223EF178" w:rsidR="001B27D9" w:rsidRDefault="001B27D9" w:rsidP="00076A04">
            <w:pPr>
              <w:rPr>
                <w:noProof/>
                <w:lang w:eastAsia="de-DE"/>
              </w:rPr>
            </w:pPr>
            <w:r>
              <w:rPr>
                <w:noProof/>
                <w:lang w:eastAsia="de-DE"/>
              </w:rPr>
              <w:lastRenderedPageBreak/>
              <w:drawing>
                <wp:anchor distT="0" distB="0" distL="114300" distR="114300" simplePos="0" relativeHeight="251660294" behindDoc="1" locked="0" layoutInCell="1" allowOverlap="1" wp14:anchorId="63C24476" wp14:editId="4EF7BD8E">
                  <wp:simplePos x="0" y="0"/>
                  <wp:positionH relativeFrom="column">
                    <wp:posOffset>2540</wp:posOffset>
                  </wp:positionH>
                  <wp:positionV relativeFrom="paragraph">
                    <wp:posOffset>0</wp:posOffset>
                  </wp:positionV>
                  <wp:extent cx="1786255" cy="1189990"/>
                  <wp:effectExtent l="0" t="0" r="4445" b="3810"/>
                  <wp:wrapTight wrapText="bothSides">
                    <wp:wrapPolygon edited="0">
                      <wp:start x="0" y="0"/>
                      <wp:lineTo x="0" y="21439"/>
                      <wp:lineTo x="21500" y="21439"/>
                      <wp:lineTo x="21500" y="0"/>
                      <wp:lineTo x="0" y="0"/>
                    </wp:wrapPolygon>
                  </wp:wrapTight>
                  <wp:docPr id="11" name="Grafik 11" descr="Ein Bild, das drinnen, Wand, Rega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drinnen, Wand, Regal enthält.&#10;&#10;Automatisch generierte Beschreibung"/>
                          <pic:cNvPicPr/>
                        </pic:nvPicPr>
                        <pic:blipFill>
                          <a:blip r:embed="rId15"/>
                          <a:stretch>
                            <a:fillRect/>
                          </a:stretch>
                        </pic:blipFill>
                        <pic:spPr>
                          <a:xfrm>
                            <a:off x="0" y="0"/>
                            <a:ext cx="1786255" cy="1189990"/>
                          </a:xfrm>
                          <a:prstGeom prst="rect">
                            <a:avLst/>
                          </a:prstGeom>
                        </pic:spPr>
                      </pic:pic>
                    </a:graphicData>
                  </a:graphic>
                  <wp14:sizeRelH relativeFrom="margin">
                    <wp14:pctWidth>0</wp14:pctWidth>
                  </wp14:sizeRelH>
                  <wp14:sizeRelV relativeFrom="margin">
                    <wp14:pctHeight>0</wp14:pctHeight>
                  </wp14:sizeRelV>
                </wp:anchor>
              </w:drawing>
            </w:r>
          </w:p>
        </w:tc>
        <w:tc>
          <w:tcPr>
            <w:tcW w:w="5569" w:type="dxa"/>
          </w:tcPr>
          <w:p w14:paraId="66E34BCA" w14:textId="67D9FD05" w:rsidR="001B27D9" w:rsidRDefault="001B27D9" w:rsidP="00674638">
            <w:pPr>
              <w:widowControl w:val="0"/>
              <w:autoSpaceDE w:val="0"/>
              <w:autoSpaceDN w:val="0"/>
              <w:adjustRightInd w:val="0"/>
              <w:ind w:left="123"/>
              <w:rPr>
                <w:b/>
                <w:color w:val="000000"/>
              </w:rPr>
            </w:pPr>
            <w:r>
              <w:rPr>
                <w:b/>
                <w:color w:val="000000"/>
              </w:rPr>
              <w:t>[</w:t>
            </w:r>
            <w:r w:rsidRPr="009F0890">
              <w:rPr>
                <w:b/>
                <w:color w:val="000000"/>
              </w:rPr>
              <w:t>Geberit_GIS-IV_</w:t>
            </w:r>
            <w:r>
              <w:rPr>
                <w:b/>
                <w:color w:val="000000"/>
              </w:rPr>
              <w:t>Beispiel_2</w:t>
            </w:r>
            <w:r>
              <w:rPr>
                <w:rFonts w:eastAsia="MS Minngs"/>
                <w:b/>
                <w:lang w:eastAsia="ja-JP"/>
              </w:rPr>
              <w:t>.jpg</w:t>
            </w:r>
            <w:r>
              <w:rPr>
                <w:b/>
                <w:color w:val="000000"/>
              </w:rPr>
              <w:t>]</w:t>
            </w:r>
            <w:r>
              <w:rPr>
                <w:b/>
                <w:color w:val="000000"/>
              </w:rPr>
              <w:br/>
            </w:r>
            <w:r>
              <w:rPr>
                <w:bCs/>
              </w:rPr>
              <w:t>Hotelbetreiber und -Investoren sparen Zeit, Raum und Kosten, wenn sie vorgefertigte Systemelemente von Geberit nutzen.</w:t>
            </w:r>
            <w:r>
              <w:rPr>
                <w:bCs/>
              </w:rPr>
              <w:br/>
              <w:t>Bild: Geberit</w:t>
            </w:r>
          </w:p>
        </w:tc>
      </w:tr>
      <w:tr w:rsidR="001A0102" w14:paraId="508C0231" w14:textId="77777777" w:rsidTr="00D00201">
        <w:tblPrEx>
          <w:tblCellMar>
            <w:top w:w="0" w:type="dxa"/>
            <w:left w:w="108" w:type="dxa"/>
            <w:bottom w:w="0" w:type="dxa"/>
            <w:right w:w="108" w:type="dxa"/>
          </w:tblCellMar>
        </w:tblPrEx>
        <w:trPr>
          <w:trHeight w:val="2177"/>
        </w:trPr>
        <w:tc>
          <w:tcPr>
            <w:tcW w:w="3611" w:type="dxa"/>
          </w:tcPr>
          <w:p w14:paraId="4887A0F6" w14:textId="682023F3" w:rsidR="00AB7758" w:rsidRDefault="00442309" w:rsidP="00757ED0">
            <w:pPr>
              <w:rPr>
                <w:b/>
              </w:rPr>
            </w:pPr>
            <w:r>
              <w:rPr>
                <w:b/>
                <w:noProof/>
              </w:rPr>
              <w:drawing>
                <wp:anchor distT="0" distB="0" distL="114300" distR="114300" simplePos="0" relativeHeight="251658242" behindDoc="1" locked="0" layoutInCell="1" allowOverlap="1" wp14:anchorId="341022C1" wp14:editId="3C657674">
                  <wp:simplePos x="0" y="0"/>
                  <wp:positionH relativeFrom="column">
                    <wp:posOffset>-68273</wp:posOffset>
                  </wp:positionH>
                  <wp:positionV relativeFrom="paragraph">
                    <wp:posOffset>76635</wp:posOffset>
                  </wp:positionV>
                  <wp:extent cx="1788881" cy="1263600"/>
                  <wp:effectExtent l="0" t="0" r="1905" b="0"/>
                  <wp:wrapTight wrapText="bothSides">
                    <wp:wrapPolygon edited="0">
                      <wp:start x="0" y="0"/>
                      <wp:lineTo x="0" y="21285"/>
                      <wp:lineTo x="21470" y="21285"/>
                      <wp:lineTo x="21470" y="0"/>
                      <wp:lineTo x="0" y="0"/>
                    </wp:wrapPolygon>
                  </wp:wrapTight>
                  <wp:docPr id="7" name="Grafik 7" descr="Ein Bild, das Boden, Wand, drinnen, R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Boden, Wand, drinnen, Raum enthält.&#10;&#10;Automatisch generierte Beschreibung"/>
                          <pic:cNvPicPr/>
                        </pic:nvPicPr>
                        <pic:blipFill>
                          <a:blip r:embed="rId16"/>
                          <a:stretch>
                            <a:fillRect/>
                          </a:stretch>
                        </pic:blipFill>
                        <pic:spPr>
                          <a:xfrm>
                            <a:off x="0" y="0"/>
                            <a:ext cx="1788881" cy="1263600"/>
                          </a:xfrm>
                          <a:prstGeom prst="rect">
                            <a:avLst/>
                          </a:prstGeom>
                        </pic:spPr>
                      </pic:pic>
                    </a:graphicData>
                  </a:graphic>
                  <wp14:sizeRelH relativeFrom="margin">
                    <wp14:pctWidth>0</wp14:pctWidth>
                  </wp14:sizeRelH>
                  <wp14:sizeRelV relativeFrom="margin">
                    <wp14:pctHeight>0</wp14:pctHeight>
                  </wp14:sizeRelV>
                </wp:anchor>
              </w:drawing>
            </w:r>
          </w:p>
        </w:tc>
        <w:tc>
          <w:tcPr>
            <w:tcW w:w="5569" w:type="dxa"/>
          </w:tcPr>
          <w:p w14:paraId="1636D4BD" w14:textId="53A3C192" w:rsidR="00AB7758" w:rsidRDefault="00674638" w:rsidP="00757ED0">
            <w:pPr>
              <w:rPr>
                <w:b/>
              </w:rPr>
            </w:pPr>
            <w:r>
              <w:rPr>
                <w:b/>
                <w:color w:val="000000"/>
              </w:rPr>
              <w:t>[Geberit</w:t>
            </w:r>
            <w:r>
              <w:rPr>
                <w:b/>
              </w:rPr>
              <w:t>_</w:t>
            </w:r>
            <w:r w:rsidR="00022621">
              <w:rPr>
                <w:b/>
              </w:rPr>
              <w:t>GIS-IV_Hotelzimmer-Beispiel</w:t>
            </w:r>
            <w:r>
              <w:rPr>
                <w:rFonts w:eastAsia="MS Minngs"/>
                <w:b/>
                <w:lang w:eastAsia="ja-JP"/>
              </w:rPr>
              <w:t>.jpg</w:t>
            </w:r>
            <w:r>
              <w:rPr>
                <w:b/>
                <w:color w:val="000000"/>
              </w:rPr>
              <w:t>]</w:t>
            </w:r>
            <w:r w:rsidR="00253ECB">
              <w:rPr>
                <w:b/>
                <w:color w:val="000000"/>
              </w:rPr>
              <w:br/>
            </w:r>
            <w:r w:rsidR="00AA5C45">
              <w:rPr>
                <w:bCs/>
              </w:rPr>
              <w:t>Optimierte Raumnutzung im Hotel mit Geberit GIS IV</w:t>
            </w:r>
            <w:r>
              <w:rPr>
                <w:bCs/>
              </w:rPr>
              <w:t>.</w:t>
            </w:r>
            <w:r w:rsidR="00F4399F">
              <w:rPr>
                <w:bCs/>
              </w:rPr>
              <w:t xml:space="preserve"> </w:t>
            </w:r>
            <w:r>
              <w:rPr>
                <w:bCs/>
              </w:rPr>
              <w:br/>
              <w:t>Bild: Geberit</w:t>
            </w:r>
          </w:p>
        </w:tc>
      </w:tr>
      <w:tr w:rsidR="001A0102" w14:paraId="121AF4A7" w14:textId="77777777" w:rsidTr="00D00201">
        <w:tblPrEx>
          <w:tblCellMar>
            <w:top w:w="0" w:type="dxa"/>
            <w:left w:w="108" w:type="dxa"/>
            <w:bottom w:w="0" w:type="dxa"/>
            <w:right w:w="108" w:type="dxa"/>
          </w:tblCellMar>
        </w:tblPrEx>
        <w:trPr>
          <w:trHeight w:val="2395"/>
        </w:trPr>
        <w:tc>
          <w:tcPr>
            <w:tcW w:w="3611" w:type="dxa"/>
          </w:tcPr>
          <w:p w14:paraId="238D1291" w14:textId="74F3A364" w:rsidR="00E5056E" w:rsidRPr="00AA5C45" w:rsidRDefault="00231B48" w:rsidP="00757ED0">
            <w:pPr>
              <w:rPr>
                <w:b/>
              </w:rPr>
            </w:pPr>
            <w:r>
              <w:rPr>
                <w:b/>
                <w:noProof/>
              </w:rPr>
              <w:drawing>
                <wp:anchor distT="0" distB="0" distL="114300" distR="114300" simplePos="0" relativeHeight="251658243" behindDoc="1" locked="0" layoutInCell="1" allowOverlap="1" wp14:anchorId="41D01DCD" wp14:editId="1F7050B4">
                  <wp:simplePos x="0" y="0"/>
                  <wp:positionH relativeFrom="column">
                    <wp:posOffset>-66040</wp:posOffset>
                  </wp:positionH>
                  <wp:positionV relativeFrom="paragraph">
                    <wp:posOffset>57785</wp:posOffset>
                  </wp:positionV>
                  <wp:extent cx="1786255" cy="1189355"/>
                  <wp:effectExtent l="0" t="0" r="4445" b="4445"/>
                  <wp:wrapTight wrapText="bothSides">
                    <wp:wrapPolygon edited="0">
                      <wp:start x="0" y="0"/>
                      <wp:lineTo x="0" y="21450"/>
                      <wp:lineTo x="21500" y="21450"/>
                      <wp:lineTo x="21500" y="0"/>
                      <wp:lineTo x="0" y="0"/>
                    </wp:wrapPolygon>
                  </wp:wrapTight>
                  <wp:docPr id="5" name="Grafik 5" descr="Ein Bild, das Wand, Person, drinne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Wand, Person, drinnen, Mann enthält.&#10;&#10;Automatisch generierte Beschreibung"/>
                          <pic:cNvPicPr/>
                        </pic:nvPicPr>
                        <pic:blipFill>
                          <a:blip r:embed="rId17"/>
                          <a:stretch>
                            <a:fillRect/>
                          </a:stretch>
                        </pic:blipFill>
                        <pic:spPr>
                          <a:xfrm>
                            <a:off x="0" y="0"/>
                            <a:ext cx="1786255" cy="1189355"/>
                          </a:xfrm>
                          <a:prstGeom prst="rect">
                            <a:avLst/>
                          </a:prstGeom>
                        </pic:spPr>
                      </pic:pic>
                    </a:graphicData>
                  </a:graphic>
                  <wp14:sizeRelH relativeFrom="margin">
                    <wp14:pctWidth>0</wp14:pctWidth>
                  </wp14:sizeRelH>
                  <wp14:sizeRelV relativeFrom="margin">
                    <wp14:pctHeight>0</wp14:pctHeight>
                  </wp14:sizeRelV>
                </wp:anchor>
              </w:drawing>
            </w:r>
          </w:p>
        </w:tc>
        <w:tc>
          <w:tcPr>
            <w:tcW w:w="5569" w:type="dxa"/>
          </w:tcPr>
          <w:p w14:paraId="760DFFCB" w14:textId="70F359DD" w:rsidR="00E5056E" w:rsidRDefault="00231B48" w:rsidP="00757ED0">
            <w:pPr>
              <w:rPr>
                <w:b/>
                <w:color w:val="000000"/>
              </w:rPr>
            </w:pPr>
            <w:r>
              <w:rPr>
                <w:rFonts w:eastAsia="MS Minngs"/>
                <w:b/>
              </w:rPr>
              <w:t>[</w:t>
            </w:r>
            <w:r w:rsidR="00022621">
              <w:rPr>
                <w:rFonts w:eastAsia="MS Minngs"/>
                <w:b/>
              </w:rPr>
              <w:t>Geberit_</w:t>
            </w:r>
            <w:r w:rsidR="00D931F5">
              <w:rPr>
                <w:rFonts w:eastAsia="MS Minngs"/>
                <w:b/>
              </w:rPr>
              <w:t>Matthias_Eschhaus</w:t>
            </w:r>
            <w:r w:rsidR="00E5056E">
              <w:rPr>
                <w:rFonts w:eastAsia="MS Minngs"/>
                <w:b/>
                <w:lang w:eastAsia="ja-JP"/>
              </w:rPr>
              <w:t>.jpg</w:t>
            </w:r>
            <w:r w:rsidR="00E5056E">
              <w:rPr>
                <w:b/>
                <w:color w:val="000000"/>
              </w:rPr>
              <w:t>]</w:t>
            </w:r>
            <w:r w:rsidR="00E5056E">
              <w:rPr>
                <w:b/>
                <w:color w:val="000000"/>
              </w:rPr>
              <w:br/>
            </w:r>
            <w:r w:rsidR="00E5056E">
              <w:rPr>
                <w:bCs/>
              </w:rPr>
              <w:t>Matthias Eschhaus</w:t>
            </w:r>
            <w:r w:rsidR="00D931F5">
              <w:rPr>
                <w:bCs/>
              </w:rPr>
              <w:t>, Verkaufsberater Hotel bei der Geberit Vertriebs GmbH</w:t>
            </w:r>
            <w:r w:rsidR="00E5056E">
              <w:rPr>
                <w:bCs/>
              </w:rPr>
              <w:br/>
              <w:t>Bild: Geberit</w:t>
            </w:r>
          </w:p>
        </w:tc>
      </w:tr>
    </w:tbl>
    <w:p w14:paraId="43BDAEBA" w14:textId="77777777" w:rsidR="00252460" w:rsidRDefault="00252460" w:rsidP="00BA3B26">
      <w:pPr>
        <w:spacing w:after="0" w:line="276" w:lineRule="auto"/>
        <w:rPr>
          <w:rStyle w:val="Fett"/>
          <w:b/>
        </w:rPr>
      </w:pPr>
    </w:p>
    <w:p w14:paraId="32B2EA99" w14:textId="35A98770" w:rsidR="008D397A" w:rsidRPr="00CC6242" w:rsidRDefault="00CC6242" w:rsidP="00BA3B26">
      <w:pPr>
        <w:spacing w:after="0" w:line="276" w:lineRule="auto"/>
        <w:rPr>
          <w:rStyle w:val="Fett"/>
          <w:b/>
        </w:rPr>
      </w:pPr>
      <w:r w:rsidRPr="00CC6242">
        <w:rPr>
          <w:rStyle w:val="Fett"/>
          <w:b/>
        </w:rPr>
        <w:t>Weitere Auskünfte erteilt:</w:t>
      </w:r>
    </w:p>
    <w:p w14:paraId="63280DF3" w14:textId="4081C526" w:rsidR="00F02A16" w:rsidRPr="00CC6242" w:rsidRDefault="00CC6242" w:rsidP="00BA3B26">
      <w:pPr>
        <w:pStyle w:val="Boilerpatebold"/>
        <w:spacing w:line="276" w:lineRule="auto"/>
        <w:rPr>
          <w:rStyle w:val="Fett"/>
          <w:b w:val="0"/>
        </w:rPr>
      </w:pPr>
      <w:proofErr w:type="spellStart"/>
      <w:r w:rsidRPr="00CC6242">
        <w:rPr>
          <w:rStyle w:val="Fett"/>
          <w:b w:val="0"/>
          <w:lang w:val="fr-CH"/>
        </w:rPr>
        <w:t>Ansel</w:t>
      </w:r>
      <w:proofErr w:type="spellEnd"/>
      <w:r w:rsidRPr="00CC6242">
        <w:rPr>
          <w:rStyle w:val="Fett"/>
          <w:b w:val="0"/>
          <w:lang w:val="fr-CH"/>
        </w:rPr>
        <w:t xml:space="preserve"> &amp; </w:t>
      </w:r>
      <w:proofErr w:type="spellStart"/>
      <w:r w:rsidRPr="00CC6242">
        <w:rPr>
          <w:rStyle w:val="Fett"/>
          <w:b w:val="0"/>
          <w:lang w:val="fr-CH"/>
        </w:rPr>
        <w:t>Möllers</w:t>
      </w:r>
      <w:proofErr w:type="spellEnd"/>
      <w:r w:rsidRPr="00CC6242">
        <w:rPr>
          <w:rStyle w:val="Fett"/>
          <w:b w:val="0"/>
          <w:lang w:val="fr-CH"/>
        </w:rPr>
        <w:t xml:space="preserve"> </w:t>
      </w:r>
      <w:proofErr w:type="spellStart"/>
      <w:r w:rsidRPr="00CC6242">
        <w:rPr>
          <w:rStyle w:val="Fett"/>
          <w:b w:val="0"/>
          <w:lang w:val="fr-CH"/>
        </w:rPr>
        <w:t>GmbH</w:t>
      </w:r>
      <w:proofErr w:type="spellEnd"/>
      <w:r w:rsidR="00055A5C" w:rsidRPr="00CC6242">
        <w:rPr>
          <w:rStyle w:val="Fett"/>
          <w:b w:val="0"/>
          <w:lang w:val="fr-CH"/>
        </w:rPr>
        <w:br/>
      </w:r>
      <w:r w:rsidRPr="00CC6242">
        <w:rPr>
          <w:rStyle w:val="Fett"/>
          <w:b w:val="0"/>
          <w:lang w:val="fr-CH"/>
        </w:rPr>
        <w:t>König-Karl-</w:t>
      </w:r>
      <w:proofErr w:type="spellStart"/>
      <w:r w:rsidRPr="00CC6242">
        <w:rPr>
          <w:rStyle w:val="Fett"/>
          <w:b w:val="0"/>
          <w:lang w:val="fr-CH"/>
        </w:rPr>
        <w:t>Straße</w:t>
      </w:r>
      <w:proofErr w:type="spellEnd"/>
      <w:r w:rsidRPr="00CC6242">
        <w:rPr>
          <w:rStyle w:val="Fett"/>
          <w:b w:val="0"/>
          <w:lang w:val="fr-CH"/>
        </w:rPr>
        <w:t xml:space="preserve"> 10, 70372 Stuttgart</w:t>
      </w:r>
      <w:r w:rsidR="00AB7E1B" w:rsidRPr="00CC6242">
        <w:rPr>
          <w:rStyle w:val="Fett"/>
          <w:b w:val="0"/>
          <w:lang w:val="fr-CH"/>
        </w:rPr>
        <w:br/>
      </w:r>
      <w:proofErr w:type="spellStart"/>
      <w:r w:rsidR="00B77126">
        <w:rPr>
          <w:rStyle w:val="Fett"/>
          <w:b w:val="0"/>
          <w:lang w:val="fr-CH"/>
        </w:rPr>
        <w:t>Annibale</w:t>
      </w:r>
      <w:proofErr w:type="spellEnd"/>
      <w:r w:rsidR="00B77126">
        <w:rPr>
          <w:rStyle w:val="Fett"/>
          <w:b w:val="0"/>
          <w:lang w:val="fr-CH"/>
        </w:rPr>
        <w:t xml:space="preserve"> </w:t>
      </w:r>
      <w:proofErr w:type="spellStart"/>
      <w:r w:rsidR="00B77126">
        <w:rPr>
          <w:rStyle w:val="Fett"/>
          <w:b w:val="0"/>
          <w:lang w:val="fr-CH"/>
        </w:rPr>
        <w:t>Picicci</w:t>
      </w:r>
      <w:proofErr w:type="spellEnd"/>
      <w:r w:rsidR="00B77126">
        <w:rPr>
          <w:rStyle w:val="Fett"/>
          <w:b w:val="0"/>
          <w:lang w:val="fr-CH"/>
        </w:rPr>
        <w:t xml:space="preserve">, Katrin </w:t>
      </w:r>
      <w:proofErr w:type="spellStart"/>
      <w:r w:rsidR="00B77126">
        <w:rPr>
          <w:rStyle w:val="Fett"/>
          <w:b w:val="0"/>
          <w:lang w:val="fr-CH"/>
        </w:rPr>
        <w:t>Bühner</w:t>
      </w:r>
      <w:proofErr w:type="spellEnd"/>
      <w:r w:rsidR="00AB7E1B" w:rsidRPr="00CC6242">
        <w:rPr>
          <w:rStyle w:val="Fett"/>
          <w:b w:val="0"/>
          <w:lang w:val="fr-CH"/>
        </w:rPr>
        <w:br/>
        <w:t xml:space="preserve">Tel. </w:t>
      </w:r>
      <w:r w:rsidR="00AB7E1B" w:rsidRPr="00CC6242">
        <w:rPr>
          <w:rStyle w:val="Fett"/>
          <w:b w:val="0"/>
        </w:rPr>
        <w:t>+4</w:t>
      </w:r>
      <w:r w:rsidRPr="00CC6242">
        <w:rPr>
          <w:rStyle w:val="Fett"/>
          <w:b w:val="0"/>
        </w:rPr>
        <w:t>9</w:t>
      </w:r>
      <w:r w:rsidR="00AB7E1B" w:rsidRPr="00CC6242">
        <w:rPr>
          <w:rStyle w:val="Fett"/>
          <w:b w:val="0"/>
        </w:rPr>
        <w:t xml:space="preserve"> (0)</w:t>
      </w:r>
      <w:r w:rsidRPr="00CC6242">
        <w:rPr>
          <w:rStyle w:val="Fett"/>
          <w:b w:val="0"/>
        </w:rPr>
        <w:t>711 92545-1</w:t>
      </w:r>
      <w:r w:rsidR="00B77126">
        <w:rPr>
          <w:rStyle w:val="Fett"/>
          <w:b w:val="0"/>
        </w:rPr>
        <w:t>2</w:t>
      </w:r>
    </w:p>
    <w:p w14:paraId="740EE9C4" w14:textId="4AB7000C" w:rsidR="00CC6242" w:rsidRPr="00CC6242" w:rsidRDefault="00C835BC" w:rsidP="00BA3B26">
      <w:pPr>
        <w:pStyle w:val="Boilerpatebold"/>
        <w:spacing w:line="276" w:lineRule="auto"/>
        <w:rPr>
          <w:rStyle w:val="Fett"/>
          <w:b w:val="0"/>
        </w:rPr>
      </w:pPr>
      <w:r>
        <w:rPr>
          <w:rStyle w:val="Fett"/>
          <w:b w:val="0"/>
        </w:rPr>
        <w:t>E-</w:t>
      </w:r>
      <w:r w:rsidR="00CC6242" w:rsidRPr="00CC6242">
        <w:rPr>
          <w:rStyle w:val="Fett"/>
          <w:b w:val="0"/>
        </w:rPr>
        <w:t xml:space="preserve">Mail: </w:t>
      </w:r>
      <w:r w:rsidR="00B77126">
        <w:rPr>
          <w:rStyle w:val="Fett"/>
          <w:b w:val="0"/>
        </w:rPr>
        <w:t>a.picicci</w:t>
      </w:r>
      <w:r w:rsidR="00CC6242" w:rsidRPr="00CC6242">
        <w:rPr>
          <w:rStyle w:val="Fett"/>
          <w:b w:val="0"/>
        </w:rPr>
        <w:t xml:space="preserve">@anselmoellers.de </w:t>
      </w:r>
    </w:p>
    <w:p w14:paraId="3BDBBA65" w14:textId="65AA95F1" w:rsidR="00461BAF" w:rsidRDefault="00461BAF" w:rsidP="00BA3B26">
      <w:pPr>
        <w:pStyle w:val="Boilerpatebold"/>
        <w:spacing w:line="276" w:lineRule="auto"/>
        <w:rPr>
          <w:rStyle w:val="Fett"/>
        </w:rPr>
      </w:pPr>
    </w:p>
    <w:p w14:paraId="5C472E7E" w14:textId="77777777" w:rsidR="00D00201" w:rsidRDefault="00D00201" w:rsidP="00BA3B26">
      <w:pPr>
        <w:pStyle w:val="Boilerpatebold"/>
        <w:spacing w:line="276" w:lineRule="auto"/>
        <w:rPr>
          <w:rStyle w:val="Fett"/>
        </w:rPr>
      </w:pPr>
    </w:p>
    <w:p w14:paraId="25BBB6B0" w14:textId="77777777" w:rsidR="0051596B" w:rsidRPr="00B71285" w:rsidRDefault="0051596B" w:rsidP="00BA3B26">
      <w:pPr>
        <w:pStyle w:val="Boilerpatebold"/>
        <w:spacing w:line="276" w:lineRule="auto"/>
        <w:rPr>
          <w:rStyle w:val="Fett"/>
        </w:rPr>
      </w:pPr>
      <w:r w:rsidRPr="00B71285">
        <w:rPr>
          <w:rStyle w:val="Fett"/>
        </w:rPr>
        <w:t>Über Geberit</w:t>
      </w:r>
    </w:p>
    <w:p w14:paraId="3450E36D" w14:textId="739B8222" w:rsidR="006B47B6" w:rsidRPr="004E2009" w:rsidRDefault="00640B13" w:rsidP="004E2009">
      <w:pPr>
        <w:kinsoku w:val="0"/>
        <w:overflowPunct w:val="0"/>
        <w:spacing w:line="276" w:lineRule="auto"/>
        <w:textAlignment w:val="baseline"/>
        <w:rPr>
          <w:rFonts w:eastAsiaTheme="minorEastAsia"/>
          <w:sz w:val="16"/>
          <w:szCs w:val="16"/>
          <w:highlight w:val="yellow"/>
          <w:lang w:val="de-CH"/>
        </w:rPr>
      </w:pPr>
      <w:r w:rsidRPr="00BA3B26">
        <w:rPr>
          <w:rFonts w:eastAsiaTheme="minorEastAsia"/>
          <w:sz w:val="16"/>
          <w:szCs w:val="16"/>
          <w:lang w:val="de-CH"/>
        </w:rPr>
        <w:t>Die weltweit tätige Geberit Gruppe ist europäischer Marktführer für Sanitärprodukte. Geberit verfügt in den meisten Ländern Europas über eine starke lokale Präsenz und kann dadurch sowohl auf dem Gebiet der Sanitärtechnik als auch im Bereich der Badezimmerkeramiken einzigartige Mehrwerte bieten. Die Fertigungskapazitäten umfassen 26 Produktionswerke, davon 4 in Übersee. Der Konzernhauptsitz befindet sich in Rapperswil-Jona in der Schweiz. Mit rund 12.000 Mitarbeitenden in rund 50 Ländern erzielte Geberit 2021 einen Nettoumsatz von CHF 3,5 Milliarden. Die Geberit Aktien sind an der SIX Swiss Exchange kotiert und seit 2012 Bestandteil des SMI (Swiss Market Index).</w:t>
      </w:r>
    </w:p>
    <w:sectPr w:rsidR="006B47B6" w:rsidRPr="004E2009">
      <w:headerReference w:type="default" r:id="rId18"/>
      <w:footerReference w:type="default" r:id="rId19"/>
      <w:headerReference w:type="first" r:id="rId20"/>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C8BD03" w14:textId="77777777" w:rsidR="003C0B46" w:rsidRDefault="003C0B46" w:rsidP="00C0638B">
      <w:r>
        <w:separator/>
      </w:r>
    </w:p>
  </w:endnote>
  <w:endnote w:type="continuationSeparator" w:id="0">
    <w:p w14:paraId="5BB82811" w14:textId="77777777" w:rsidR="003C0B46" w:rsidRDefault="003C0B46" w:rsidP="00C0638B">
      <w:r>
        <w:continuationSeparator/>
      </w:r>
    </w:p>
  </w:endnote>
  <w:endnote w:type="continuationNotice" w:id="1">
    <w:p w14:paraId="0DA8F5EF" w14:textId="77777777" w:rsidR="003C0B46" w:rsidRDefault="003C0B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Neue">
    <w:panose1 w:val="02000503000000020004"/>
    <w:charset w:val="00"/>
    <w:family w:val="auto"/>
    <w:pitch w:val="variable"/>
    <w:sig w:usb0="E50002FF" w:usb1="500079DB" w:usb2="00000010" w:usb3="00000000" w:csb0="00000001" w:csb1="00000000"/>
  </w:font>
  <w:font w:name="MS Minngs">
    <w:altName w:val="Yu Gothic"/>
    <w:panose1 w:val="020B0604020202020204"/>
    <w:charset w:val="80"/>
    <w:family w:val="roma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3A9A" w14:textId="0B712D2A" w:rsidR="00C8003B" w:rsidRDefault="00C8003B" w:rsidP="00C0638B">
    <w:pPr>
      <w:pStyle w:val="Fuzeile"/>
    </w:pPr>
    <w:r>
      <w:rPr>
        <w:snapToGrid w:val="0"/>
      </w:rPr>
      <w:fldChar w:fldCharType="begin"/>
    </w:r>
    <w:r>
      <w:rPr>
        <w:snapToGrid w:val="0"/>
      </w:rPr>
      <w:instrText xml:space="preserve"> PAGE </w:instrText>
    </w:r>
    <w:r>
      <w:rPr>
        <w:snapToGrid w:val="0"/>
      </w:rPr>
      <w:fldChar w:fldCharType="separate"/>
    </w:r>
    <w:r w:rsidR="00004A20">
      <w:rPr>
        <w:noProof/>
        <w:snapToGrid w:val="0"/>
      </w:rPr>
      <w:t>2</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F697A" w14:textId="77777777" w:rsidR="003C0B46" w:rsidRDefault="003C0B46" w:rsidP="00C0638B">
      <w:r>
        <w:separator/>
      </w:r>
    </w:p>
  </w:footnote>
  <w:footnote w:type="continuationSeparator" w:id="0">
    <w:p w14:paraId="3555F980" w14:textId="77777777" w:rsidR="003C0B46" w:rsidRDefault="003C0B46" w:rsidP="00C0638B">
      <w:r>
        <w:continuationSeparator/>
      </w:r>
    </w:p>
  </w:footnote>
  <w:footnote w:type="continuationNotice" w:id="1">
    <w:p w14:paraId="588435CB" w14:textId="77777777" w:rsidR="003C0B46" w:rsidRDefault="003C0B4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595F7" w14:textId="00244FC6" w:rsidR="00C8003B" w:rsidRDefault="00C8003B" w:rsidP="00C0638B">
    <w:pPr>
      <w:pStyle w:val="Kopfzeile"/>
    </w:pPr>
    <w:r>
      <w:t>MEDIA RELEASE</w:t>
    </w:r>
    <w:r>
      <w:rPr>
        <w:noProof/>
      </w:rPr>
      <w:t xml:space="preserve"> </w:t>
    </w:r>
    <w:r>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C8003B" w:rsidRDefault="00C8003B" w:rsidP="00C0638B">
    <w:pPr>
      <w:pStyle w:val="Kopfzeile"/>
    </w:pPr>
  </w:p>
  <w:p w14:paraId="3939F970" w14:textId="77777777" w:rsidR="00C8003B" w:rsidRDefault="00C8003B" w:rsidP="00C0638B">
    <w:pPr>
      <w:pStyle w:val="Kopfzeile"/>
    </w:pPr>
  </w:p>
  <w:p w14:paraId="1D10099C" w14:textId="77777777" w:rsidR="00C8003B" w:rsidRDefault="00C8003B" w:rsidP="00C0638B">
    <w:pPr>
      <w:pStyle w:val="Kopfzeile"/>
    </w:pPr>
  </w:p>
  <w:p w14:paraId="6BA002F4" w14:textId="77777777" w:rsidR="00C8003B" w:rsidRDefault="00C8003B"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393C9" w14:textId="27114C82" w:rsidR="00C8003B" w:rsidRDefault="00C8003B"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CH" w:eastAsia="de-CH" w:bidi="ar-SA"/>
      </w:rPr>
      <w:t>MEDIA</w:t>
    </w:r>
    <w:r>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01A628D"/>
    <w:multiLevelType w:val="hybridMultilevel"/>
    <w:tmpl w:val="DC183844"/>
    <w:lvl w:ilvl="0" w:tplc="95729AEC">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C61645E"/>
    <w:multiLevelType w:val="multilevel"/>
    <w:tmpl w:val="567ADBE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2BC730BC"/>
    <w:multiLevelType w:val="hybridMultilevel"/>
    <w:tmpl w:val="DB26C218"/>
    <w:lvl w:ilvl="0" w:tplc="23CEDDB4">
      <w:start w:val="1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72C55C0"/>
    <w:multiLevelType w:val="hybridMultilevel"/>
    <w:tmpl w:val="6302A1E2"/>
    <w:lvl w:ilvl="0" w:tplc="19589D1A">
      <w:start w:val="2"/>
      <w:numFmt w:val="bullet"/>
      <w:lvlText w:val=""/>
      <w:lvlJc w:val="left"/>
      <w:pPr>
        <w:ind w:left="720" w:hanging="360"/>
      </w:pPr>
      <w:rPr>
        <w:rFonts w:ascii="Symbol" w:eastAsia="Times New Roman"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B13FD4"/>
    <w:multiLevelType w:val="multilevel"/>
    <w:tmpl w:val="BCF465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55723CA7"/>
    <w:multiLevelType w:val="hybridMultilevel"/>
    <w:tmpl w:val="DE9A4FE6"/>
    <w:lvl w:ilvl="0" w:tplc="74348F0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4A101E"/>
    <w:multiLevelType w:val="multilevel"/>
    <w:tmpl w:val="02BAF2E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742A3472"/>
    <w:multiLevelType w:val="multilevel"/>
    <w:tmpl w:val="684A6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014649603">
    <w:abstractNumId w:val="0"/>
  </w:num>
  <w:num w:numId="2" w16cid:durableId="1739670808">
    <w:abstractNumId w:val="10"/>
  </w:num>
  <w:num w:numId="3" w16cid:durableId="1883904635">
    <w:abstractNumId w:val="1"/>
  </w:num>
  <w:num w:numId="4" w16cid:durableId="1244728766">
    <w:abstractNumId w:val="4"/>
  </w:num>
  <w:num w:numId="5" w16cid:durableId="186482259">
    <w:abstractNumId w:val="9"/>
  </w:num>
  <w:num w:numId="6" w16cid:durableId="1128401200">
    <w:abstractNumId w:val="2"/>
  </w:num>
  <w:num w:numId="7" w16cid:durableId="796098274">
    <w:abstractNumId w:val="3"/>
  </w:num>
  <w:num w:numId="8" w16cid:durableId="2022245420">
    <w:abstractNumId w:val="8"/>
  </w:num>
  <w:num w:numId="9" w16cid:durableId="389885344">
    <w:abstractNumId w:val="6"/>
  </w:num>
  <w:num w:numId="10" w16cid:durableId="1931305623">
    <w:abstractNumId w:val="7"/>
  </w:num>
  <w:num w:numId="11" w16cid:durableId="20482930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24"/>
  <w:activeWritingStyle w:appName="MSWord" w:lang="de-DE" w:vendorID="64" w:dllVersion="0" w:nlCheck="1" w:checkStyle="0"/>
  <w:activeWritingStyle w:appName="MSWord" w:lang="de-CH" w:vendorID="64" w:dllVersion="0" w:nlCheck="1" w:checkStyle="0"/>
  <w:activeWritingStyle w:appName="MSWord" w:lang="en-US" w:vendorID="64" w:dllVersion="0" w:nlCheck="1" w:checkStyle="1"/>
  <w:activeWritingStyle w:appName="MSWord" w:lang="fr-CH" w:vendorID="64" w:dllVersion="0" w:nlCheck="1" w:checkStyle="0"/>
  <w:activeWritingStyle w:appName="MSWord" w:lang="de-DE" w:vendorID="64" w:dllVersion="6" w:nlCheck="1" w:checkStyle="1"/>
  <w:activeWritingStyle w:appName="MSWord" w:lang="de-CH" w:vendorID="64" w:dllVersion="6" w:nlCheck="1" w:checkStyle="1"/>
  <w:activeWritingStyle w:appName="MSWord" w:lang="de-CH" w:vendorID="64" w:dllVersion="4096" w:nlCheck="1" w:checkStyle="0"/>
  <w:activeWritingStyle w:appName="MSWord" w:lang="de-DE" w:vendorID="64" w:dllVersion="4096" w:nlCheck="1" w:checkStyle="0"/>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0457"/>
    <w:rsid w:val="000016BF"/>
    <w:rsid w:val="0000249C"/>
    <w:rsid w:val="000035FF"/>
    <w:rsid w:val="000038A6"/>
    <w:rsid w:val="000044C6"/>
    <w:rsid w:val="00004A20"/>
    <w:rsid w:val="00005095"/>
    <w:rsid w:val="000059DE"/>
    <w:rsid w:val="00006036"/>
    <w:rsid w:val="00010670"/>
    <w:rsid w:val="00010735"/>
    <w:rsid w:val="00010AE6"/>
    <w:rsid w:val="000133EF"/>
    <w:rsid w:val="00013BB5"/>
    <w:rsid w:val="00014B8E"/>
    <w:rsid w:val="000174CA"/>
    <w:rsid w:val="0002021F"/>
    <w:rsid w:val="000204A0"/>
    <w:rsid w:val="000219CC"/>
    <w:rsid w:val="00022621"/>
    <w:rsid w:val="00026FA3"/>
    <w:rsid w:val="000306AF"/>
    <w:rsid w:val="00030C7F"/>
    <w:rsid w:val="000319DB"/>
    <w:rsid w:val="00031FB8"/>
    <w:rsid w:val="0003221C"/>
    <w:rsid w:val="00033BB8"/>
    <w:rsid w:val="00037DD8"/>
    <w:rsid w:val="00041529"/>
    <w:rsid w:val="00042D50"/>
    <w:rsid w:val="000435CF"/>
    <w:rsid w:val="00044480"/>
    <w:rsid w:val="00044AE2"/>
    <w:rsid w:val="00045C33"/>
    <w:rsid w:val="00046A2E"/>
    <w:rsid w:val="00050160"/>
    <w:rsid w:val="0005061A"/>
    <w:rsid w:val="0005285B"/>
    <w:rsid w:val="00054485"/>
    <w:rsid w:val="00055A5C"/>
    <w:rsid w:val="00056412"/>
    <w:rsid w:val="00057FD2"/>
    <w:rsid w:val="000616E9"/>
    <w:rsid w:val="000628BD"/>
    <w:rsid w:val="00063A9A"/>
    <w:rsid w:val="000649E4"/>
    <w:rsid w:val="00064D6F"/>
    <w:rsid w:val="000658F0"/>
    <w:rsid w:val="00065C24"/>
    <w:rsid w:val="00065EBD"/>
    <w:rsid w:val="000738CF"/>
    <w:rsid w:val="00073E45"/>
    <w:rsid w:val="00074590"/>
    <w:rsid w:val="00075D4F"/>
    <w:rsid w:val="00076A04"/>
    <w:rsid w:val="00082F37"/>
    <w:rsid w:val="000834F3"/>
    <w:rsid w:val="000839FD"/>
    <w:rsid w:val="000843DA"/>
    <w:rsid w:val="00084B16"/>
    <w:rsid w:val="00085424"/>
    <w:rsid w:val="00085628"/>
    <w:rsid w:val="00087C62"/>
    <w:rsid w:val="000912B7"/>
    <w:rsid w:val="0009294D"/>
    <w:rsid w:val="000942A6"/>
    <w:rsid w:val="00094DF5"/>
    <w:rsid w:val="000950BF"/>
    <w:rsid w:val="00095958"/>
    <w:rsid w:val="00095E03"/>
    <w:rsid w:val="00095E34"/>
    <w:rsid w:val="00095F57"/>
    <w:rsid w:val="0009617A"/>
    <w:rsid w:val="00096B04"/>
    <w:rsid w:val="00096E28"/>
    <w:rsid w:val="000A05DC"/>
    <w:rsid w:val="000A0DF8"/>
    <w:rsid w:val="000A20E7"/>
    <w:rsid w:val="000A2D58"/>
    <w:rsid w:val="000A2E53"/>
    <w:rsid w:val="000A4208"/>
    <w:rsid w:val="000A46CD"/>
    <w:rsid w:val="000A5172"/>
    <w:rsid w:val="000A6308"/>
    <w:rsid w:val="000A7415"/>
    <w:rsid w:val="000A7935"/>
    <w:rsid w:val="000B21D4"/>
    <w:rsid w:val="000B4490"/>
    <w:rsid w:val="000B5D29"/>
    <w:rsid w:val="000B641D"/>
    <w:rsid w:val="000C0DDB"/>
    <w:rsid w:val="000C3209"/>
    <w:rsid w:val="000C34FB"/>
    <w:rsid w:val="000C3B98"/>
    <w:rsid w:val="000C476C"/>
    <w:rsid w:val="000D0825"/>
    <w:rsid w:val="000D0A70"/>
    <w:rsid w:val="000D1568"/>
    <w:rsid w:val="000D1D86"/>
    <w:rsid w:val="000D2273"/>
    <w:rsid w:val="000D2B0C"/>
    <w:rsid w:val="000D2D2F"/>
    <w:rsid w:val="000D3B53"/>
    <w:rsid w:val="000D58CF"/>
    <w:rsid w:val="000D5D90"/>
    <w:rsid w:val="000E2157"/>
    <w:rsid w:val="000E401D"/>
    <w:rsid w:val="000E4EC4"/>
    <w:rsid w:val="000F21ED"/>
    <w:rsid w:val="000F5C49"/>
    <w:rsid w:val="000F69A3"/>
    <w:rsid w:val="000F6A6E"/>
    <w:rsid w:val="000F6BD5"/>
    <w:rsid w:val="000F70D1"/>
    <w:rsid w:val="000F749D"/>
    <w:rsid w:val="00100C6F"/>
    <w:rsid w:val="00103B60"/>
    <w:rsid w:val="00104CF2"/>
    <w:rsid w:val="0010640E"/>
    <w:rsid w:val="0011200D"/>
    <w:rsid w:val="001122B7"/>
    <w:rsid w:val="0011609E"/>
    <w:rsid w:val="00116EC7"/>
    <w:rsid w:val="00120AF2"/>
    <w:rsid w:val="00120FA7"/>
    <w:rsid w:val="00121020"/>
    <w:rsid w:val="001265FF"/>
    <w:rsid w:val="001316AE"/>
    <w:rsid w:val="0013303F"/>
    <w:rsid w:val="001335D9"/>
    <w:rsid w:val="0013361C"/>
    <w:rsid w:val="00134B0F"/>
    <w:rsid w:val="00134CDE"/>
    <w:rsid w:val="001362ED"/>
    <w:rsid w:val="00136CA5"/>
    <w:rsid w:val="00137250"/>
    <w:rsid w:val="00146652"/>
    <w:rsid w:val="001507F4"/>
    <w:rsid w:val="00150D35"/>
    <w:rsid w:val="00151C48"/>
    <w:rsid w:val="0015263C"/>
    <w:rsid w:val="00153383"/>
    <w:rsid w:val="0015394B"/>
    <w:rsid w:val="001542B9"/>
    <w:rsid w:val="001556EE"/>
    <w:rsid w:val="00160863"/>
    <w:rsid w:val="00163AA8"/>
    <w:rsid w:val="00163B4B"/>
    <w:rsid w:val="00164138"/>
    <w:rsid w:val="0016476A"/>
    <w:rsid w:val="00164C5B"/>
    <w:rsid w:val="001652F7"/>
    <w:rsid w:val="00166869"/>
    <w:rsid w:val="0016735E"/>
    <w:rsid w:val="001673ED"/>
    <w:rsid w:val="001719E7"/>
    <w:rsid w:val="00173F66"/>
    <w:rsid w:val="00174363"/>
    <w:rsid w:val="00174D20"/>
    <w:rsid w:val="0017569E"/>
    <w:rsid w:val="001779F0"/>
    <w:rsid w:val="0018186A"/>
    <w:rsid w:val="00182035"/>
    <w:rsid w:val="001828EB"/>
    <w:rsid w:val="001830A4"/>
    <w:rsid w:val="001864DB"/>
    <w:rsid w:val="00186A98"/>
    <w:rsid w:val="00191A7E"/>
    <w:rsid w:val="00191CD9"/>
    <w:rsid w:val="00193105"/>
    <w:rsid w:val="00194CB0"/>
    <w:rsid w:val="00195000"/>
    <w:rsid w:val="001960E3"/>
    <w:rsid w:val="0019649B"/>
    <w:rsid w:val="001A00B2"/>
    <w:rsid w:val="001A0102"/>
    <w:rsid w:val="001A014F"/>
    <w:rsid w:val="001A08D3"/>
    <w:rsid w:val="001A27AB"/>
    <w:rsid w:val="001A2CB4"/>
    <w:rsid w:val="001A3CD8"/>
    <w:rsid w:val="001A3D0A"/>
    <w:rsid w:val="001A4270"/>
    <w:rsid w:val="001A4321"/>
    <w:rsid w:val="001A5E6F"/>
    <w:rsid w:val="001A74A0"/>
    <w:rsid w:val="001B0318"/>
    <w:rsid w:val="001B14CA"/>
    <w:rsid w:val="001B27D9"/>
    <w:rsid w:val="001B2F10"/>
    <w:rsid w:val="001B35D5"/>
    <w:rsid w:val="001B39CE"/>
    <w:rsid w:val="001B5B58"/>
    <w:rsid w:val="001B5D79"/>
    <w:rsid w:val="001C23E4"/>
    <w:rsid w:val="001C28D2"/>
    <w:rsid w:val="001C42B3"/>
    <w:rsid w:val="001C57C7"/>
    <w:rsid w:val="001C6F24"/>
    <w:rsid w:val="001D359D"/>
    <w:rsid w:val="001D3608"/>
    <w:rsid w:val="001D394C"/>
    <w:rsid w:val="001D4A79"/>
    <w:rsid w:val="001D4BBA"/>
    <w:rsid w:val="001D4F46"/>
    <w:rsid w:val="001D67CA"/>
    <w:rsid w:val="001E18DB"/>
    <w:rsid w:val="001E280A"/>
    <w:rsid w:val="001E4148"/>
    <w:rsid w:val="001E5639"/>
    <w:rsid w:val="001E5BCD"/>
    <w:rsid w:val="001E5F11"/>
    <w:rsid w:val="001E6171"/>
    <w:rsid w:val="001E65A0"/>
    <w:rsid w:val="001E736F"/>
    <w:rsid w:val="001E750B"/>
    <w:rsid w:val="001F0F8D"/>
    <w:rsid w:val="001F28B0"/>
    <w:rsid w:val="001F5175"/>
    <w:rsid w:val="001F648A"/>
    <w:rsid w:val="001F6DC8"/>
    <w:rsid w:val="00203563"/>
    <w:rsid w:val="00203A9A"/>
    <w:rsid w:val="002048CE"/>
    <w:rsid w:val="00204CCF"/>
    <w:rsid w:val="002057F7"/>
    <w:rsid w:val="00206C7C"/>
    <w:rsid w:val="002122B9"/>
    <w:rsid w:val="0021427B"/>
    <w:rsid w:val="00214993"/>
    <w:rsid w:val="00215D80"/>
    <w:rsid w:val="002176F2"/>
    <w:rsid w:val="0022087C"/>
    <w:rsid w:val="002211CE"/>
    <w:rsid w:val="002218FF"/>
    <w:rsid w:val="00221C19"/>
    <w:rsid w:val="0022291F"/>
    <w:rsid w:val="00223F7E"/>
    <w:rsid w:val="00225C5E"/>
    <w:rsid w:val="00231637"/>
    <w:rsid w:val="00231B48"/>
    <w:rsid w:val="002372DD"/>
    <w:rsid w:val="002378E4"/>
    <w:rsid w:val="002403F9"/>
    <w:rsid w:val="0024228F"/>
    <w:rsid w:val="00242E59"/>
    <w:rsid w:val="00243DCB"/>
    <w:rsid w:val="0024509C"/>
    <w:rsid w:val="002455A1"/>
    <w:rsid w:val="002455F5"/>
    <w:rsid w:val="002473A7"/>
    <w:rsid w:val="00251E4F"/>
    <w:rsid w:val="00252460"/>
    <w:rsid w:val="00253ECB"/>
    <w:rsid w:val="00255B22"/>
    <w:rsid w:val="00255DCA"/>
    <w:rsid w:val="00261BA7"/>
    <w:rsid w:val="00262A48"/>
    <w:rsid w:val="002641E7"/>
    <w:rsid w:val="00264F59"/>
    <w:rsid w:val="00265183"/>
    <w:rsid w:val="00265987"/>
    <w:rsid w:val="00266102"/>
    <w:rsid w:val="00266219"/>
    <w:rsid w:val="00267EBD"/>
    <w:rsid w:val="00270527"/>
    <w:rsid w:val="002716CE"/>
    <w:rsid w:val="0027304F"/>
    <w:rsid w:val="0027381C"/>
    <w:rsid w:val="00273CCD"/>
    <w:rsid w:val="00274BB0"/>
    <w:rsid w:val="00275137"/>
    <w:rsid w:val="0027592B"/>
    <w:rsid w:val="00276509"/>
    <w:rsid w:val="0027782E"/>
    <w:rsid w:val="002831D3"/>
    <w:rsid w:val="0028343A"/>
    <w:rsid w:val="00284BBD"/>
    <w:rsid w:val="002909BE"/>
    <w:rsid w:val="00290A58"/>
    <w:rsid w:val="002910AF"/>
    <w:rsid w:val="002916A7"/>
    <w:rsid w:val="00293408"/>
    <w:rsid w:val="002A1203"/>
    <w:rsid w:val="002A569F"/>
    <w:rsid w:val="002A68E4"/>
    <w:rsid w:val="002A7BE8"/>
    <w:rsid w:val="002B2CF6"/>
    <w:rsid w:val="002B38A8"/>
    <w:rsid w:val="002B4364"/>
    <w:rsid w:val="002C044F"/>
    <w:rsid w:val="002C4712"/>
    <w:rsid w:val="002C5DE0"/>
    <w:rsid w:val="002D0013"/>
    <w:rsid w:val="002D0209"/>
    <w:rsid w:val="002D0624"/>
    <w:rsid w:val="002D07E9"/>
    <w:rsid w:val="002D429A"/>
    <w:rsid w:val="002D5B20"/>
    <w:rsid w:val="002D5BA1"/>
    <w:rsid w:val="002D5E34"/>
    <w:rsid w:val="002D5E61"/>
    <w:rsid w:val="002D71A8"/>
    <w:rsid w:val="002E013F"/>
    <w:rsid w:val="002E35D5"/>
    <w:rsid w:val="002E5D4D"/>
    <w:rsid w:val="002E60C6"/>
    <w:rsid w:val="002E6D78"/>
    <w:rsid w:val="002E7DAB"/>
    <w:rsid w:val="002F11DB"/>
    <w:rsid w:val="002F21A0"/>
    <w:rsid w:val="002F2F6F"/>
    <w:rsid w:val="002F3FF1"/>
    <w:rsid w:val="002F48E8"/>
    <w:rsid w:val="002F4E16"/>
    <w:rsid w:val="002F693A"/>
    <w:rsid w:val="00301679"/>
    <w:rsid w:val="003036A5"/>
    <w:rsid w:val="00303B05"/>
    <w:rsid w:val="0030507B"/>
    <w:rsid w:val="00305C12"/>
    <w:rsid w:val="0030682A"/>
    <w:rsid w:val="003075E3"/>
    <w:rsid w:val="00311832"/>
    <w:rsid w:val="00313A83"/>
    <w:rsid w:val="00315AE3"/>
    <w:rsid w:val="00320EAC"/>
    <w:rsid w:val="00322346"/>
    <w:rsid w:val="003230BC"/>
    <w:rsid w:val="0032314C"/>
    <w:rsid w:val="00323522"/>
    <w:rsid w:val="003240E8"/>
    <w:rsid w:val="0033128E"/>
    <w:rsid w:val="003340D6"/>
    <w:rsid w:val="00334C49"/>
    <w:rsid w:val="003351CE"/>
    <w:rsid w:val="00340855"/>
    <w:rsid w:val="0034154B"/>
    <w:rsid w:val="00342C54"/>
    <w:rsid w:val="00344596"/>
    <w:rsid w:val="00344930"/>
    <w:rsid w:val="003504E5"/>
    <w:rsid w:val="00350947"/>
    <w:rsid w:val="00350E29"/>
    <w:rsid w:val="00350E38"/>
    <w:rsid w:val="00351289"/>
    <w:rsid w:val="0035588A"/>
    <w:rsid w:val="00357229"/>
    <w:rsid w:val="00357651"/>
    <w:rsid w:val="00360D66"/>
    <w:rsid w:val="00360F83"/>
    <w:rsid w:val="00364483"/>
    <w:rsid w:val="00364588"/>
    <w:rsid w:val="00365CF5"/>
    <w:rsid w:val="00370AC6"/>
    <w:rsid w:val="0037222B"/>
    <w:rsid w:val="00374C82"/>
    <w:rsid w:val="003760E8"/>
    <w:rsid w:val="003806FB"/>
    <w:rsid w:val="003828E3"/>
    <w:rsid w:val="00385C76"/>
    <w:rsid w:val="00385F68"/>
    <w:rsid w:val="0039084B"/>
    <w:rsid w:val="0039156A"/>
    <w:rsid w:val="003920EB"/>
    <w:rsid w:val="0039283A"/>
    <w:rsid w:val="00393A2D"/>
    <w:rsid w:val="00393EDE"/>
    <w:rsid w:val="00394B1F"/>
    <w:rsid w:val="00396B58"/>
    <w:rsid w:val="003A2830"/>
    <w:rsid w:val="003A4A8B"/>
    <w:rsid w:val="003A616D"/>
    <w:rsid w:val="003A6E9F"/>
    <w:rsid w:val="003B100C"/>
    <w:rsid w:val="003B3F4D"/>
    <w:rsid w:val="003B3F61"/>
    <w:rsid w:val="003B4338"/>
    <w:rsid w:val="003B4E22"/>
    <w:rsid w:val="003B59B8"/>
    <w:rsid w:val="003B6BCC"/>
    <w:rsid w:val="003C0792"/>
    <w:rsid w:val="003C0B46"/>
    <w:rsid w:val="003C18B2"/>
    <w:rsid w:val="003C259C"/>
    <w:rsid w:val="003C3DBC"/>
    <w:rsid w:val="003D0DD2"/>
    <w:rsid w:val="003D1107"/>
    <w:rsid w:val="003D3021"/>
    <w:rsid w:val="003D3191"/>
    <w:rsid w:val="003D4A27"/>
    <w:rsid w:val="003E143B"/>
    <w:rsid w:val="003E1660"/>
    <w:rsid w:val="003E1A1F"/>
    <w:rsid w:val="003E25F1"/>
    <w:rsid w:val="003E414F"/>
    <w:rsid w:val="003E4F6A"/>
    <w:rsid w:val="003E5008"/>
    <w:rsid w:val="003F2241"/>
    <w:rsid w:val="003F3343"/>
    <w:rsid w:val="003F5955"/>
    <w:rsid w:val="003F5DEC"/>
    <w:rsid w:val="004001C9"/>
    <w:rsid w:val="00400327"/>
    <w:rsid w:val="00400425"/>
    <w:rsid w:val="00400461"/>
    <w:rsid w:val="004013B6"/>
    <w:rsid w:val="00401EAB"/>
    <w:rsid w:val="004034BB"/>
    <w:rsid w:val="00404E1E"/>
    <w:rsid w:val="00406182"/>
    <w:rsid w:val="00406D59"/>
    <w:rsid w:val="00407FDC"/>
    <w:rsid w:val="0041134C"/>
    <w:rsid w:val="004118EF"/>
    <w:rsid w:val="0041193A"/>
    <w:rsid w:val="0041331E"/>
    <w:rsid w:val="00415889"/>
    <w:rsid w:val="0041589F"/>
    <w:rsid w:val="00417054"/>
    <w:rsid w:val="0041766F"/>
    <w:rsid w:val="00422750"/>
    <w:rsid w:val="004236FE"/>
    <w:rsid w:val="00426435"/>
    <w:rsid w:val="004301BE"/>
    <w:rsid w:val="0043098A"/>
    <w:rsid w:val="0043147F"/>
    <w:rsid w:val="00431757"/>
    <w:rsid w:val="004320C6"/>
    <w:rsid w:val="004336ED"/>
    <w:rsid w:val="00433DE8"/>
    <w:rsid w:val="00433F63"/>
    <w:rsid w:val="00434B61"/>
    <w:rsid w:val="00440C66"/>
    <w:rsid w:val="00442309"/>
    <w:rsid w:val="00444AA3"/>
    <w:rsid w:val="00444FB2"/>
    <w:rsid w:val="00446FCB"/>
    <w:rsid w:val="00447320"/>
    <w:rsid w:val="00447B6A"/>
    <w:rsid w:val="00451B32"/>
    <w:rsid w:val="0045394F"/>
    <w:rsid w:val="00454864"/>
    <w:rsid w:val="00454A8A"/>
    <w:rsid w:val="00455086"/>
    <w:rsid w:val="004553E9"/>
    <w:rsid w:val="004563E8"/>
    <w:rsid w:val="004609E7"/>
    <w:rsid w:val="00460D17"/>
    <w:rsid w:val="00461BAF"/>
    <w:rsid w:val="0046327B"/>
    <w:rsid w:val="004635AF"/>
    <w:rsid w:val="00463B2C"/>
    <w:rsid w:val="004676E4"/>
    <w:rsid w:val="004677B1"/>
    <w:rsid w:val="00470DE3"/>
    <w:rsid w:val="004717E0"/>
    <w:rsid w:val="00471929"/>
    <w:rsid w:val="0047257E"/>
    <w:rsid w:val="00472A0B"/>
    <w:rsid w:val="00474560"/>
    <w:rsid w:val="004745AC"/>
    <w:rsid w:val="00475FC1"/>
    <w:rsid w:val="004776C0"/>
    <w:rsid w:val="004778B9"/>
    <w:rsid w:val="00477AC6"/>
    <w:rsid w:val="00480161"/>
    <w:rsid w:val="004805B6"/>
    <w:rsid w:val="00481FA4"/>
    <w:rsid w:val="00482FAD"/>
    <w:rsid w:val="00484823"/>
    <w:rsid w:val="0048483F"/>
    <w:rsid w:val="0048536E"/>
    <w:rsid w:val="00486445"/>
    <w:rsid w:val="004867E7"/>
    <w:rsid w:val="00486C66"/>
    <w:rsid w:val="004877A2"/>
    <w:rsid w:val="00487C29"/>
    <w:rsid w:val="00490C09"/>
    <w:rsid w:val="004920F9"/>
    <w:rsid w:val="00492354"/>
    <w:rsid w:val="004945C5"/>
    <w:rsid w:val="00495744"/>
    <w:rsid w:val="004A2C1F"/>
    <w:rsid w:val="004A3EA4"/>
    <w:rsid w:val="004A503A"/>
    <w:rsid w:val="004A5E24"/>
    <w:rsid w:val="004A5EC2"/>
    <w:rsid w:val="004A6420"/>
    <w:rsid w:val="004B028A"/>
    <w:rsid w:val="004B1B93"/>
    <w:rsid w:val="004B243D"/>
    <w:rsid w:val="004B2A7D"/>
    <w:rsid w:val="004B3FDC"/>
    <w:rsid w:val="004B423D"/>
    <w:rsid w:val="004B44D5"/>
    <w:rsid w:val="004B53A1"/>
    <w:rsid w:val="004B6F7B"/>
    <w:rsid w:val="004C1026"/>
    <w:rsid w:val="004C17D5"/>
    <w:rsid w:val="004C3B08"/>
    <w:rsid w:val="004C3FDA"/>
    <w:rsid w:val="004C46F2"/>
    <w:rsid w:val="004C4798"/>
    <w:rsid w:val="004C494F"/>
    <w:rsid w:val="004C663D"/>
    <w:rsid w:val="004C6ED7"/>
    <w:rsid w:val="004C7142"/>
    <w:rsid w:val="004C7453"/>
    <w:rsid w:val="004D0CA3"/>
    <w:rsid w:val="004D1990"/>
    <w:rsid w:val="004D4A83"/>
    <w:rsid w:val="004D651C"/>
    <w:rsid w:val="004D6676"/>
    <w:rsid w:val="004E196D"/>
    <w:rsid w:val="004E2009"/>
    <w:rsid w:val="004E4C76"/>
    <w:rsid w:val="004E4FB4"/>
    <w:rsid w:val="004E6504"/>
    <w:rsid w:val="004E6B3B"/>
    <w:rsid w:val="004E7FBE"/>
    <w:rsid w:val="004F0EA4"/>
    <w:rsid w:val="004F11ED"/>
    <w:rsid w:val="004F5449"/>
    <w:rsid w:val="004F58FB"/>
    <w:rsid w:val="004F712F"/>
    <w:rsid w:val="00501624"/>
    <w:rsid w:val="00501BC0"/>
    <w:rsid w:val="00504537"/>
    <w:rsid w:val="00505C83"/>
    <w:rsid w:val="0050760D"/>
    <w:rsid w:val="005077DA"/>
    <w:rsid w:val="005120AC"/>
    <w:rsid w:val="00513003"/>
    <w:rsid w:val="0051596B"/>
    <w:rsid w:val="00516F61"/>
    <w:rsid w:val="00517BD9"/>
    <w:rsid w:val="005203D6"/>
    <w:rsid w:val="00520DD7"/>
    <w:rsid w:val="00521EB7"/>
    <w:rsid w:val="005221E2"/>
    <w:rsid w:val="00524EA0"/>
    <w:rsid w:val="00525DD0"/>
    <w:rsid w:val="005277DD"/>
    <w:rsid w:val="00527E7E"/>
    <w:rsid w:val="0053031F"/>
    <w:rsid w:val="005326BE"/>
    <w:rsid w:val="0053333C"/>
    <w:rsid w:val="00535CF8"/>
    <w:rsid w:val="00541279"/>
    <w:rsid w:val="00541381"/>
    <w:rsid w:val="0054213C"/>
    <w:rsid w:val="00543EE4"/>
    <w:rsid w:val="00545274"/>
    <w:rsid w:val="005460DC"/>
    <w:rsid w:val="0054634D"/>
    <w:rsid w:val="005467C1"/>
    <w:rsid w:val="0054798D"/>
    <w:rsid w:val="00550703"/>
    <w:rsid w:val="00554D00"/>
    <w:rsid w:val="00555719"/>
    <w:rsid w:val="00555E24"/>
    <w:rsid w:val="00561F89"/>
    <w:rsid w:val="00562BF2"/>
    <w:rsid w:val="00563887"/>
    <w:rsid w:val="00563F90"/>
    <w:rsid w:val="00564D2D"/>
    <w:rsid w:val="005658B8"/>
    <w:rsid w:val="00565D5E"/>
    <w:rsid w:val="0056773A"/>
    <w:rsid w:val="00571D1F"/>
    <w:rsid w:val="00572272"/>
    <w:rsid w:val="00572E53"/>
    <w:rsid w:val="005759A5"/>
    <w:rsid w:val="00575AFD"/>
    <w:rsid w:val="00576E66"/>
    <w:rsid w:val="005814F5"/>
    <w:rsid w:val="00587A21"/>
    <w:rsid w:val="00587C3A"/>
    <w:rsid w:val="00591D24"/>
    <w:rsid w:val="00591D43"/>
    <w:rsid w:val="0059221C"/>
    <w:rsid w:val="005931F2"/>
    <w:rsid w:val="0059323A"/>
    <w:rsid w:val="005941FC"/>
    <w:rsid w:val="00594FB9"/>
    <w:rsid w:val="00595428"/>
    <w:rsid w:val="005965F8"/>
    <w:rsid w:val="0059661F"/>
    <w:rsid w:val="005967C1"/>
    <w:rsid w:val="00597CCF"/>
    <w:rsid w:val="005A0751"/>
    <w:rsid w:val="005A1D9A"/>
    <w:rsid w:val="005A5ABC"/>
    <w:rsid w:val="005A6321"/>
    <w:rsid w:val="005B329D"/>
    <w:rsid w:val="005B3CE7"/>
    <w:rsid w:val="005B491D"/>
    <w:rsid w:val="005B5BB4"/>
    <w:rsid w:val="005B6308"/>
    <w:rsid w:val="005B7466"/>
    <w:rsid w:val="005C0D0F"/>
    <w:rsid w:val="005C1FF0"/>
    <w:rsid w:val="005C263E"/>
    <w:rsid w:val="005C3DA7"/>
    <w:rsid w:val="005C6783"/>
    <w:rsid w:val="005D050F"/>
    <w:rsid w:val="005D279D"/>
    <w:rsid w:val="005E0088"/>
    <w:rsid w:val="005E20A1"/>
    <w:rsid w:val="005E528F"/>
    <w:rsid w:val="005E53EF"/>
    <w:rsid w:val="005E543B"/>
    <w:rsid w:val="005E583D"/>
    <w:rsid w:val="005E585D"/>
    <w:rsid w:val="005E7A72"/>
    <w:rsid w:val="005E7BB8"/>
    <w:rsid w:val="005F0B4F"/>
    <w:rsid w:val="005F1C10"/>
    <w:rsid w:val="005F5FBC"/>
    <w:rsid w:val="006000E5"/>
    <w:rsid w:val="00600292"/>
    <w:rsid w:val="006009D4"/>
    <w:rsid w:val="00602AA7"/>
    <w:rsid w:val="006038DD"/>
    <w:rsid w:val="006053C8"/>
    <w:rsid w:val="00606294"/>
    <w:rsid w:val="0060660D"/>
    <w:rsid w:val="00611A0A"/>
    <w:rsid w:val="00611F2D"/>
    <w:rsid w:val="006127A8"/>
    <w:rsid w:val="00612B9F"/>
    <w:rsid w:val="00612D73"/>
    <w:rsid w:val="00621B96"/>
    <w:rsid w:val="006230AA"/>
    <w:rsid w:val="00624197"/>
    <w:rsid w:val="00625CD6"/>
    <w:rsid w:val="006261ED"/>
    <w:rsid w:val="006263C5"/>
    <w:rsid w:val="00627317"/>
    <w:rsid w:val="0062758B"/>
    <w:rsid w:val="006275EF"/>
    <w:rsid w:val="00630263"/>
    <w:rsid w:val="00630BDC"/>
    <w:rsid w:val="00630D22"/>
    <w:rsid w:val="00634009"/>
    <w:rsid w:val="00635077"/>
    <w:rsid w:val="00636E19"/>
    <w:rsid w:val="0063795B"/>
    <w:rsid w:val="00637C19"/>
    <w:rsid w:val="00640B13"/>
    <w:rsid w:val="00640E3A"/>
    <w:rsid w:val="00644165"/>
    <w:rsid w:val="0064475F"/>
    <w:rsid w:val="0064481F"/>
    <w:rsid w:val="00646BFD"/>
    <w:rsid w:val="00651544"/>
    <w:rsid w:val="00651885"/>
    <w:rsid w:val="00652B53"/>
    <w:rsid w:val="00652B67"/>
    <w:rsid w:val="006534DE"/>
    <w:rsid w:val="00653D0E"/>
    <w:rsid w:val="0065432E"/>
    <w:rsid w:val="00655090"/>
    <w:rsid w:val="006554D3"/>
    <w:rsid w:val="00656280"/>
    <w:rsid w:val="00656D6A"/>
    <w:rsid w:val="0065706F"/>
    <w:rsid w:val="0065725B"/>
    <w:rsid w:val="00657A47"/>
    <w:rsid w:val="00657B88"/>
    <w:rsid w:val="00657CC5"/>
    <w:rsid w:val="006606A9"/>
    <w:rsid w:val="00660BD5"/>
    <w:rsid w:val="00663B72"/>
    <w:rsid w:val="006641F5"/>
    <w:rsid w:val="00665A40"/>
    <w:rsid w:val="006671CE"/>
    <w:rsid w:val="0066762A"/>
    <w:rsid w:val="006724F6"/>
    <w:rsid w:val="00673C20"/>
    <w:rsid w:val="00674638"/>
    <w:rsid w:val="0067490E"/>
    <w:rsid w:val="00674A7A"/>
    <w:rsid w:val="006758D3"/>
    <w:rsid w:val="00676A4F"/>
    <w:rsid w:val="00676E30"/>
    <w:rsid w:val="0067722D"/>
    <w:rsid w:val="00681871"/>
    <w:rsid w:val="00682670"/>
    <w:rsid w:val="00682ECE"/>
    <w:rsid w:val="0068345C"/>
    <w:rsid w:val="0068408A"/>
    <w:rsid w:val="00685137"/>
    <w:rsid w:val="00690B9B"/>
    <w:rsid w:val="00693763"/>
    <w:rsid w:val="00694871"/>
    <w:rsid w:val="00696D99"/>
    <w:rsid w:val="006A01D0"/>
    <w:rsid w:val="006A356C"/>
    <w:rsid w:val="006A3ABA"/>
    <w:rsid w:val="006A4D28"/>
    <w:rsid w:val="006A503D"/>
    <w:rsid w:val="006A51B5"/>
    <w:rsid w:val="006A5668"/>
    <w:rsid w:val="006A71CB"/>
    <w:rsid w:val="006A784F"/>
    <w:rsid w:val="006B1A0B"/>
    <w:rsid w:val="006B338F"/>
    <w:rsid w:val="006B47B6"/>
    <w:rsid w:val="006B51C6"/>
    <w:rsid w:val="006B5D24"/>
    <w:rsid w:val="006B6CAA"/>
    <w:rsid w:val="006B74FA"/>
    <w:rsid w:val="006B7C38"/>
    <w:rsid w:val="006C01CE"/>
    <w:rsid w:val="006C027B"/>
    <w:rsid w:val="006C2738"/>
    <w:rsid w:val="006C3F22"/>
    <w:rsid w:val="006C42A4"/>
    <w:rsid w:val="006C50A7"/>
    <w:rsid w:val="006C5CD9"/>
    <w:rsid w:val="006D132E"/>
    <w:rsid w:val="006D2228"/>
    <w:rsid w:val="006D349A"/>
    <w:rsid w:val="006D3E7D"/>
    <w:rsid w:val="006D4212"/>
    <w:rsid w:val="006D6059"/>
    <w:rsid w:val="006D6A2B"/>
    <w:rsid w:val="006D7093"/>
    <w:rsid w:val="006D77DA"/>
    <w:rsid w:val="006E0F7C"/>
    <w:rsid w:val="006E1ADE"/>
    <w:rsid w:val="006E27BD"/>
    <w:rsid w:val="006E3B45"/>
    <w:rsid w:val="006E3B74"/>
    <w:rsid w:val="006E3D6F"/>
    <w:rsid w:val="006E4A7F"/>
    <w:rsid w:val="006E5951"/>
    <w:rsid w:val="006E5E17"/>
    <w:rsid w:val="006F0234"/>
    <w:rsid w:val="006F024B"/>
    <w:rsid w:val="006F0AD6"/>
    <w:rsid w:val="006F0EFF"/>
    <w:rsid w:val="006F58CA"/>
    <w:rsid w:val="007000FB"/>
    <w:rsid w:val="00701D7F"/>
    <w:rsid w:val="007039BB"/>
    <w:rsid w:val="0070520A"/>
    <w:rsid w:val="00705AD2"/>
    <w:rsid w:val="0070697B"/>
    <w:rsid w:val="007074AC"/>
    <w:rsid w:val="007124C0"/>
    <w:rsid w:val="007124C6"/>
    <w:rsid w:val="00713265"/>
    <w:rsid w:val="00713837"/>
    <w:rsid w:val="0071437C"/>
    <w:rsid w:val="0071465F"/>
    <w:rsid w:val="0071618F"/>
    <w:rsid w:val="00716425"/>
    <w:rsid w:val="0071670D"/>
    <w:rsid w:val="0071793C"/>
    <w:rsid w:val="00717C9B"/>
    <w:rsid w:val="00720079"/>
    <w:rsid w:val="007226DE"/>
    <w:rsid w:val="00722C18"/>
    <w:rsid w:val="0072308A"/>
    <w:rsid w:val="007247B8"/>
    <w:rsid w:val="00727196"/>
    <w:rsid w:val="00730462"/>
    <w:rsid w:val="007308EF"/>
    <w:rsid w:val="00731D95"/>
    <w:rsid w:val="00733A8E"/>
    <w:rsid w:val="007362B6"/>
    <w:rsid w:val="0073735A"/>
    <w:rsid w:val="0074077E"/>
    <w:rsid w:val="00740F56"/>
    <w:rsid w:val="00742019"/>
    <w:rsid w:val="00742FBF"/>
    <w:rsid w:val="007435EF"/>
    <w:rsid w:val="00744213"/>
    <w:rsid w:val="0074431C"/>
    <w:rsid w:val="0074460B"/>
    <w:rsid w:val="007448C0"/>
    <w:rsid w:val="00745B3E"/>
    <w:rsid w:val="00746FD1"/>
    <w:rsid w:val="007518B8"/>
    <w:rsid w:val="00752338"/>
    <w:rsid w:val="0075366D"/>
    <w:rsid w:val="0075387D"/>
    <w:rsid w:val="007541CB"/>
    <w:rsid w:val="00755C48"/>
    <w:rsid w:val="007562AE"/>
    <w:rsid w:val="007568CA"/>
    <w:rsid w:val="00757ED0"/>
    <w:rsid w:val="00761308"/>
    <w:rsid w:val="00761E39"/>
    <w:rsid w:val="00762A87"/>
    <w:rsid w:val="00763C2D"/>
    <w:rsid w:val="007653C4"/>
    <w:rsid w:val="00771BDE"/>
    <w:rsid w:val="00773E4C"/>
    <w:rsid w:val="00774F92"/>
    <w:rsid w:val="00782DDC"/>
    <w:rsid w:val="00784D7F"/>
    <w:rsid w:val="00785051"/>
    <w:rsid w:val="00785B70"/>
    <w:rsid w:val="0078731F"/>
    <w:rsid w:val="0078777A"/>
    <w:rsid w:val="00790854"/>
    <w:rsid w:val="00790E31"/>
    <w:rsid w:val="00791A6B"/>
    <w:rsid w:val="00791AD2"/>
    <w:rsid w:val="00791D04"/>
    <w:rsid w:val="00793B97"/>
    <w:rsid w:val="00793E41"/>
    <w:rsid w:val="007A4F3E"/>
    <w:rsid w:val="007A52DD"/>
    <w:rsid w:val="007A53AE"/>
    <w:rsid w:val="007A5790"/>
    <w:rsid w:val="007B005C"/>
    <w:rsid w:val="007B10AF"/>
    <w:rsid w:val="007B1550"/>
    <w:rsid w:val="007B2553"/>
    <w:rsid w:val="007B405A"/>
    <w:rsid w:val="007B58E4"/>
    <w:rsid w:val="007B7153"/>
    <w:rsid w:val="007C08D8"/>
    <w:rsid w:val="007C1723"/>
    <w:rsid w:val="007C17D6"/>
    <w:rsid w:val="007C2E96"/>
    <w:rsid w:val="007C3A0D"/>
    <w:rsid w:val="007C484A"/>
    <w:rsid w:val="007C4859"/>
    <w:rsid w:val="007C6315"/>
    <w:rsid w:val="007C6401"/>
    <w:rsid w:val="007C7034"/>
    <w:rsid w:val="007C70D0"/>
    <w:rsid w:val="007D1090"/>
    <w:rsid w:val="007D28DB"/>
    <w:rsid w:val="007D3AA7"/>
    <w:rsid w:val="007D5AC4"/>
    <w:rsid w:val="007D67FC"/>
    <w:rsid w:val="007D6BC2"/>
    <w:rsid w:val="007E298F"/>
    <w:rsid w:val="007E30EF"/>
    <w:rsid w:val="007E38B5"/>
    <w:rsid w:val="007E3E95"/>
    <w:rsid w:val="007E4885"/>
    <w:rsid w:val="007E542F"/>
    <w:rsid w:val="007E6A89"/>
    <w:rsid w:val="007E6CC5"/>
    <w:rsid w:val="007E7AD6"/>
    <w:rsid w:val="007F13F2"/>
    <w:rsid w:val="007F2D80"/>
    <w:rsid w:val="007F39C0"/>
    <w:rsid w:val="007F4096"/>
    <w:rsid w:val="007F4DB2"/>
    <w:rsid w:val="007F5990"/>
    <w:rsid w:val="007F5E43"/>
    <w:rsid w:val="007F5FF9"/>
    <w:rsid w:val="007F7A5C"/>
    <w:rsid w:val="00801792"/>
    <w:rsid w:val="00801A89"/>
    <w:rsid w:val="00801F0C"/>
    <w:rsid w:val="008023B0"/>
    <w:rsid w:val="008064A7"/>
    <w:rsid w:val="0080783B"/>
    <w:rsid w:val="00810F98"/>
    <w:rsid w:val="00813137"/>
    <w:rsid w:val="00816C34"/>
    <w:rsid w:val="00820A9C"/>
    <w:rsid w:val="0082107D"/>
    <w:rsid w:val="008223D1"/>
    <w:rsid w:val="00824654"/>
    <w:rsid w:val="00827BD0"/>
    <w:rsid w:val="00827C4B"/>
    <w:rsid w:val="0083151A"/>
    <w:rsid w:val="00831ABC"/>
    <w:rsid w:val="008325F6"/>
    <w:rsid w:val="008348E2"/>
    <w:rsid w:val="00834DE2"/>
    <w:rsid w:val="008359F8"/>
    <w:rsid w:val="00836014"/>
    <w:rsid w:val="00836F38"/>
    <w:rsid w:val="00841414"/>
    <w:rsid w:val="00841BAA"/>
    <w:rsid w:val="0084367A"/>
    <w:rsid w:val="008449CB"/>
    <w:rsid w:val="008469CD"/>
    <w:rsid w:val="00847681"/>
    <w:rsid w:val="008478D5"/>
    <w:rsid w:val="00851843"/>
    <w:rsid w:val="00852194"/>
    <w:rsid w:val="00852FBE"/>
    <w:rsid w:val="00853FE3"/>
    <w:rsid w:val="00854717"/>
    <w:rsid w:val="0085526D"/>
    <w:rsid w:val="00856321"/>
    <w:rsid w:val="008569AE"/>
    <w:rsid w:val="00857694"/>
    <w:rsid w:val="008641FF"/>
    <w:rsid w:val="008674E4"/>
    <w:rsid w:val="008707E8"/>
    <w:rsid w:val="00871F6B"/>
    <w:rsid w:val="00874F7B"/>
    <w:rsid w:val="008751CD"/>
    <w:rsid w:val="00875F94"/>
    <w:rsid w:val="00881AEA"/>
    <w:rsid w:val="00882165"/>
    <w:rsid w:val="00882CE8"/>
    <w:rsid w:val="0088570E"/>
    <w:rsid w:val="00890523"/>
    <w:rsid w:val="00891D29"/>
    <w:rsid w:val="00892B50"/>
    <w:rsid w:val="00892E4F"/>
    <w:rsid w:val="008937EA"/>
    <w:rsid w:val="00893D4B"/>
    <w:rsid w:val="00893E14"/>
    <w:rsid w:val="00895252"/>
    <w:rsid w:val="0089566F"/>
    <w:rsid w:val="008964B8"/>
    <w:rsid w:val="00897A51"/>
    <w:rsid w:val="008A21DF"/>
    <w:rsid w:val="008A534E"/>
    <w:rsid w:val="008A5CF2"/>
    <w:rsid w:val="008A72DE"/>
    <w:rsid w:val="008B15D6"/>
    <w:rsid w:val="008B2055"/>
    <w:rsid w:val="008B2FBA"/>
    <w:rsid w:val="008B3DA4"/>
    <w:rsid w:val="008B4FFC"/>
    <w:rsid w:val="008B560D"/>
    <w:rsid w:val="008B5C1D"/>
    <w:rsid w:val="008B76DF"/>
    <w:rsid w:val="008C315F"/>
    <w:rsid w:val="008C3877"/>
    <w:rsid w:val="008C416B"/>
    <w:rsid w:val="008C49C0"/>
    <w:rsid w:val="008C5654"/>
    <w:rsid w:val="008C6739"/>
    <w:rsid w:val="008C6E0C"/>
    <w:rsid w:val="008D2B5C"/>
    <w:rsid w:val="008D30B4"/>
    <w:rsid w:val="008D397A"/>
    <w:rsid w:val="008D556A"/>
    <w:rsid w:val="008D592C"/>
    <w:rsid w:val="008D5FEF"/>
    <w:rsid w:val="008D6673"/>
    <w:rsid w:val="008E034E"/>
    <w:rsid w:val="008E4AF6"/>
    <w:rsid w:val="008E4C71"/>
    <w:rsid w:val="008E69E9"/>
    <w:rsid w:val="008E7871"/>
    <w:rsid w:val="008F0959"/>
    <w:rsid w:val="008F2150"/>
    <w:rsid w:val="008F2BC6"/>
    <w:rsid w:val="008F3C47"/>
    <w:rsid w:val="008F3C82"/>
    <w:rsid w:val="008F5B4B"/>
    <w:rsid w:val="008F5DDF"/>
    <w:rsid w:val="008F7E66"/>
    <w:rsid w:val="0090138E"/>
    <w:rsid w:val="00903CD3"/>
    <w:rsid w:val="00903F21"/>
    <w:rsid w:val="00904070"/>
    <w:rsid w:val="0090549B"/>
    <w:rsid w:val="009056CA"/>
    <w:rsid w:val="00905EAB"/>
    <w:rsid w:val="00906A35"/>
    <w:rsid w:val="009127B2"/>
    <w:rsid w:val="00913970"/>
    <w:rsid w:val="00914075"/>
    <w:rsid w:val="00914675"/>
    <w:rsid w:val="00916A04"/>
    <w:rsid w:val="00920DAC"/>
    <w:rsid w:val="00921352"/>
    <w:rsid w:val="009215CB"/>
    <w:rsid w:val="00922534"/>
    <w:rsid w:val="00922B14"/>
    <w:rsid w:val="00923CAD"/>
    <w:rsid w:val="00925849"/>
    <w:rsid w:val="00930BA0"/>
    <w:rsid w:val="009316B8"/>
    <w:rsid w:val="009330AA"/>
    <w:rsid w:val="00934413"/>
    <w:rsid w:val="00934FF8"/>
    <w:rsid w:val="00935199"/>
    <w:rsid w:val="00937D45"/>
    <w:rsid w:val="00940BFE"/>
    <w:rsid w:val="00941249"/>
    <w:rsid w:val="0094151C"/>
    <w:rsid w:val="00942287"/>
    <w:rsid w:val="00943090"/>
    <w:rsid w:val="009438C6"/>
    <w:rsid w:val="00943D31"/>
    <w:rsid w:val="009475B3"/>
    <w:rsid w:val="0094760B"/>
    <w:rsid w:val="00947AA6"/>
    <w:rsid w:val="0095297A"/>
    <w:rsid w:val="00953A4A"/>
    <w:rsid w:val="00953ABB"/>
    <w:rsid w:val="00956DE2"/>
    <w:rsid w:val="0096164C"/>
    <w:rsid w:val="00962DA2"/>
    <w:rsid w:val="00964897"/>
    <w:rsid w:val="00966C5A"/>
    <w:rsid w:val="00970DDA"/>
    <w:rsid w:val="0097285B"/>
    <w:rsid w:val="00972CA9"/>
    <w:rsid w:val="00973018"/>
    <w:rsid w:val="0097494A"/>
    <w:rsid w:val="0097624A"/>
    <w:rsid w:val="00977B90"/>
    <w:rsid w:val="00981077"/>
    <w:rsid w:val="00982EE7"/>
    <w:rsid w:val="009837C3"/>
    <w:rsid w:val="009850A8"/>
    <w:rsid w:val="00990357"/>
    <w:rsid w:val="00992490"/>
    <w:rsid w:val="0099473A"/>
    <w:rsid w:val="00996AAC"/>
    <w:rsid w:val="00996D56"/>
    <w:rsid w:val="00996F05"/>
    <w:rsid w:val="00997D1E"/>
    <w:rsid w:val="009A0ED9"/>
    <w:rsid w:val="009A0FA0"/>
    <w:rsid w:val="009A1D35"/>
    <w:rsid w:val="009A2BE6"/>
    <w:rsid w:val="009A36B5"/>
    <w:rsid w:val="009A4284"/>
    <w:rsid w:val="009A55DC"/>
    <w:rsid w:val="009A5B05"/>
    <w:rsid w:val="009B0E0F"/>
    <w:rsid w:val="009B4DBD"/>
    <w:rsid w:val="009B4FC7"/>
    <w:rsid w:val="009B596C"/>
    <w:rsid w:val="009B7430"/>
    <w:rsid w:val="009B7477"/>
    <w:rsid w:val="009B7FEA"/>
    <w:rsid w:val="009C03E3"/>
    <w:rsid w:val="009C10AA"/>
    <w:rsid w:val="009C54D0"/>
    <w:rsid w:val="009C5CE6"/>
    <w:rsid w:val="009D2F1B"/>
    <w:rsid w:val="009D3619"/>
    <w:rsid w:val="009D4BBC"/>
    <w:rsid w:val="009E0312"/>
    <w:rsid w:val="009E1B16"/>
    <w:rsid w:val="009E3EFD"/>
    <w:rsid w:val="009E47D9"/>
    <w:rsid w:val="009E5B30"/>
    <w:rsid w:val="009E6427"/>
    <w:rsid w:val="009E7E0A"/>
    <w:rsid w:val="009F0890"/>
    <w:rsid w:val="009F1487"/>
    <w:rsid w:val="009F4281"/>
    <w:rsid w:val="009F451B"/>
    <w:rsid w:val="009F46C4"/>
    <w:rsid w:val="009F5498"/>
    <w:rsid w:val="009F6602"/>
    <w:rsid w:val="009F6EC8"/>
    <w:rsid w:val="00A01C81"/>
    <w:rsid w:val="00A026D7"/>
    <w:rsid w:val="00A029B6"/>
    <w:rsid w:val="00A03769"/>
    <w:rsid w:val="00A0447D"/>
    <w:rsid w:val="00A048BE"/>
    <w:rsid w:val="00A0585E"/>
    <w:rsid w:val="00A10C5D"/>
    <w:rsid w:val="00A11DA7"/>
    <w:rsid w:val="00A12526"/>
    <w:rsid w:val="00A14A0C"/>
    <w:rsid w:val="00A15926"/>
    <w:rsid w:val="00A17E7F"/>
    <w:rsid w:val="00A20826"/>
    <w:rsid w:val="00A20F70"/>
    <w:rsid w:val="00A20F74"/>
    <w:rsid w:val="00A20FD9"/>
    <w:rsid w:val="00A21F1A"/>
    <w:rsid w:val="00A22C2C"/>
    <w:rsid w:val="00A23C5D"/>
    <w:rsid w:val="00A245FE"/>
    <w:rsid w:val="00A256BB"/>
    <w:rsid w:val="00A258F5"/>
    <w:rsid w:val="00A27F15"/>
    <w:rsid w:val="00A332CB"/>
    <w:rsid w:val="00A37311"/>
    <w:rsid w:val="00A40152"/>
    <w:rsid w:val="00A40E02"/>
    <w:rsid w:val="00A411D9"/>
    <w:rsid w:val="00A426C3"/>
    <w:rsid w:val="00A426DF"/>
    <w:rsid w:val="00A4356F"/>
    <w:rsid w:val="00A44B52"/>
    <w:rsid w:val="00A4503E"/>
    <w:rsid w:val="00A51C53"/>
    <w:rsid w:val="00A524F4"/>
    <w:rsid w:val="00A52F7C"/>
    <w:rsid w:val="00A556C0"/>
    <w:rsid w:val="00A57489"/>
    <w:rsid w:val="00A57856"/>
    <w:rsid w:val="00A57D40"/>
    <w:rsid w:val="00A623D3"/>
    <w:rsid w:val="00A62C2B"/>
    <w:rsid w:val="00A666A2"/>
    <w:rsid w:val="00A66D61"/>
    <w:rsid w:val="00A670F8"/>
    <w:rsid w:val="00A6791C"/>
    <w:rsid w:val="00A71391"/>
    <w:rsid w:val="00A7263A"/>
    <w:rsid w:val="00A74389"/>
    <w:rsid w:val="00A7559F"/>
    <w:rsid w:val="00A8075E"/>
    <w:rsid w:val="00A84B5D"/>
    <w:rsid w:val="00A8501E"/>
    <w:rsid w:val="00A875DF"/>
    <w:rsid w:val="00A94A20"/>
    <w:rsid w:val="00A957CA"/>
    <w:rsid w:val="00A969B2"/>
    <w:rsid w:val="00A96BE4"/>
    <w:rsid w:val="00AA05CE"/>
    <w:rsid w:val="00AA12F4"/>
    <w:rsid w:val="00AA520B"/>
    <w:rsid w:val="00AA566F"/>
    <w:rsid w:val="00AA5845"/>
    <w:rsid w:val="00AA5C45"/>
    <w:rsid w:val="00AB1712"/>
    <w:rsid w:val="00AB1EC3"/>
    <w:rsid w:val="00AB21A5"/>
    <w:rsid w:val="00AB7758"/>
    <w:rsid w:val="00AB7E1B"/>
    <w:rsid w:val="00AB7F63"/>
    <w:rsid w:val="00AB7FC5"/>
    <w:rsid w:val="00AC1B4E"/>
    <w:rsid w:val="00AC269B"/>
    <w:rsid w:val="00AC4A5C"/>
    <w:rsid w:val="00AC573A"/>
    <w:rsid w:val="00AE1C4F"/>
    <w:rsid w:val="00AE2E08"/>
    <w:rsid w:val="00AE52E5"/>
    <w:rsid w:val="00AE6799"/>
    <w:rsid w:val="00AE6945"/>
    <w:rsid w:val="00AE7C63"/>
    <w:rsid w:val="00AF03BD"/>
    <w:rsid w:val="00AF06CB"/>
    <w:rsid w:val="00AF231A"/>
    <w:rsid w:val="00AF36F5"/>
    <w:rsid w:val="00AF3C9B"/>
    <w:rsid w:val="00AF3FF5"/>
    <w:rsid w:val="00AF4040"/>
    <w:rsid w:val="00AF43A4"/>
    <w:rsid w:val="00AF6B5C"/>
    <w:rsid w:val="00B00062"/>
    <w:rsid w:val="00B012FC"/>
    <w:rsid w:val="00B024FE"/>
    <w:rsid w:val="00B03573"/>
    <w:rsid w:val="00B04ACD"/>
    <w:rsid w:val="00B06B05"/>
    <w:rsid w:val="00B06CF2"/>
    <w:rsid w:val="00B0710D"/>
    <w:rsid w:val="00B12174"/>
    <w:rsid w:val="00B132B1"/>
    <w:rsid w:val="00B13C81"/>
    <w:rsid w:val="00B14F81"/>
    <w:rsid w:val="00B16784"/>
    <w:rsid w:val="00B172EF"/>
    <w:rsid w:val="00B178F7"/>
    <w:rsid w:val="00B20BE5"/>
    <w:rsid w:val="00B21263"/>
    <w:rsid w:val="00B2139B"/>
    <w:rsid w:val="00B23990"/>
    <w:rsid w:val="00B26CB0"/>
    <w:rsid w:val="00B3115C"/>
    <w:rsid w:val="00B3344B"/>
    <w:rsid w:val="00B35C31"/>
    <w:rsid w:val="00B36EA7"/>
    <w:rsid w:val="00B37B18"/>
    <w:rsid w:val="00B4010A"/>
    <w:rsid w:val="00B406FE"/>
    <w:rsid w:val="00B44A37"/>
    <w:rsid w:val="00B44DD4"/>
    <w:rsid w:val="00B4524F"/>
    <w:rsid w:val="00B453A6"/>
    <w:rsid w:val="00B458FA"/>
    <w:rsid w:val="00B4746E"/>
    <w:rsid w:val="00B534DC"/>
    <w:rsid w:val="00B551DA"/>
    <w:rsid w:val="00B61298"/>
    <w:rsid w:val="00B62336"/>
    <w:rsid w:val="00B64442"/>
    <w:rsid w:val="00B6457F"/>
    <w:rsid w:val="00B652A2"/>
    <w:rsid w:val="00B65A3B"/>
    <w:rsid w:val="00B660CD"/>
    <w:rsid w:val="00B72851"/>
    <w:rsid w:val="00B7341B"/>
    <w:rsid w:val="00B73688"/>
    <w:rsid w:val="00B7560D"/>
    <w:rsid w:val="00B77126"/>
    <w:rsid w:val="00B81B50"/>
    <w:rsid w:val="00B81C26"/>
    <w:rsid w:val="00B81E12"/>
    <w:rsid w:val="00B8287C"/>
    <w:rsid w:val="00B830F1"/>
    <w:rsid w:val="00B84557"/>
    <w:rsid w:val="00B87A70"/>
    <w:rsid w:val="00B939D2"/>
    <w:rsid w:val="00B959A4"/>
    <w:rsid w:val="00BA0DF1"/>
    <w:rsid w:val="00BA3B26"/>
    <w:rsid w:val="00BA5472"/>
    <w:rsid w:val="00BA54E5"/>
    <w:rsid w:val="00BA71FC"/>
    <w:rsid w:val="00BB0E0D"/>
    <w:rsid w:val="00BB1746"/>
    <w:rsid w:val="00BB189C"/>
    <w:rsid w:val="00BC11FA"/>
    <w:rsid w:val="00BC33A3"/>
    <w:rsid w:val="00BC4F8C"/>
    <w:rsid w:val="00BC602B"/>
    <w:rsid w:val="00BD1C58"/>
    <w:rsid w:val="00BD1DA7"/>
    <w:rsid w:val="00BD4958"/>
    <w:rsid w:val="00BD5DDC"/>
    <w:rsid w:val="00BD77F5"/>
    <w:rsid w:val="00BE0979"/>
    <w:rsid w:val="00BE1DD8"/>
    <w:rsid w:val="00BE45A3"/>
    <w:rsid w:val="00BE4A29"/>
    <w:rsid w:val="00BE668C"/>
    <w:rsid w:val="00BF1174"/>
    <w:rsid w:val="00BF160A"/>
    <w:rsid w:val="00BF4E17"/>
    <w:rsid w:val="00BF6AF0"/>
    <w:rsid w:val="00BF7ABD"/>
    <w:rsid w:val="00C00A33"/>
    <w:rsid w:val="00C00CB6"/>
    <w:rsid w:val="00C02790"/>
    <w:rsid w:val="00C035B8"/>
    <w:rsid w:val="00C042B2"/>
    <w:rsid w:val="00C05FF2"/>
    <w:rsid w:val="00C0638B"/>
    <w:rsid w:val="00C110C3"/>
    <w:rsid w:val="00C143BB"/>
    <w:rsid w:val="00C14A7F"/>
    <w:rsid w:val="00C15DFE"/>
    <w:rsid w:val="00C15FED"/>
    <w:rsid w:val="00C201B7"/>
    <w:rsid w:val="00C208D8"/>
    <w:rsid w:val="00C20BE1"/>
    <w:rsid w:val="00C2107F"/>
    <w:rsid w:val="00C219BC"/>
    <w:rsid w:val="00C24B92"/>
    <w:rsid w:val="00C24CF4"/>
    <w:rsid w:val="00C24D76"/>
    <w:rsid w:val="00C259B9"/>
    <w:rsid w:val="00C26D4D"/>
    <w:rsid w:val="00C3179F"/>
    <w:rsid w:val="00C31E71"/>
    <w:rsid w:val="00C33240"/>
    <w:rsid w:val="00C33C3C"/>
    <w:rsid w:val="00C33E9D"/>
    <w:rsid w:val="00C37712"/>
    <w:rsid w:val="00C40E0A"/>
    <w:rsid w:val="00C42D38"/>
    <w:rsid w:val="00C44527"/>
    <w:rsid w:val="00C4661E"/>
    <w:rsid w:val="00C4690A"/>
    <w:rsid w:val="00C46E05"/>
    <w:rsid w:val="00C47AC2"/>
    <w:rsid w:val="00C505EB"/>
    <w:rsid w:val="00C5066E"/>
    <w:rsid w:val="00C51302"/>
    <w:rsid w:val="00C51523"/>
    <w:rsid w:val="00C5234E"/>
    <w:rsid w:val="00C55F77"/>
    <w:rsid w:val="00C56BB9"/>
    <w:rsid w:val="00C6015B"/>
    <w:rsid w:val="00C6567F"/>
    <w:rsid w:val="00C65812"/>
    <w:rsid w:val="00C658CD"/>
    <w:rsid w:val="00C70459"/>
    <w:rsid w:val="00C7241D"/>
    <w:rsid w:val="00C72829"/>
    <w:rsid w:val="00C72AA9"/>
    <w:rsid w:val="00C73EEA"/>
    <w:rsid w:val="00C8003B"/>
    <w:rsid w:val="00C81D0D"/>
    <w:rsid w:val="00C83076"/>
    <w:rsid w:val="00C835BC"/>
    <w:rsid w:val="00C845B4"/>
    <w:rsid w:val="00C84DD3"/>
    <w:rsid w:val="00C853E3"/>
    <w:rsid w:val="00C861AD"/>
    <w:rsid w:val="00C8638A"/>
    <w:rsid w:val="00C95A81"/>
    <w:rsid w:val="00CA2FD3"/>
    <w:rsid w:val="00CA3CD8"/>
    <w:rsid w:val="00CA3F1D"/>
    <w:rsid w:val="00CA5031"/>
    <w:rsid w:val="00CA5679"/>
    <w:rsid w:val="00CA6CD6"/>
    <w:rsid w:val="00CA70EF"/>
    <w:rsid w:val="00CA7E59"/>
    <w:rsid w:val="00CB00DC"/>
    <w:rsid w:val="00CB26B4"/>
    <w:rsid w:val="00CB2C80"/>
    <w:rsid w:val="00CB3CDF"/>
    <w:rsid w:val="00CB4110"/>
    <w:rsid w:val="00CB487C"/>
    <w:rsid w:val="00CB5126"/>
    <w:rsid w:val="00CB5339"/>
    <w:rsid w:val="00CB7A24"/>
    <w:rsid w:val="00CC1024"/>
    <w:rsid w:val="00CC146D"/>
    <w:rsid w:val="00CC1C38"/>
    <w:rsid w:val="00CC2154"/>
    <w:rsid w:val="00CC277B"/>
    <w:rsid w:val="00CC29F2"/>
    <w:rsid w:val="00CC439C"/>
    <w:rsid w:val="00CC6242"/>
    <w:rsid w:val="00CD0C92"/>
    <w:rsid w:val="00CE2246"/>
    <w:rsid w:val="00CE2693"/>
    <w:rsid w:val="00CE2AC7"/>
    <w:rsid w:val="00CE39EE"/>
    <w:rsid w:val="00CE4A8D"/>
    <w:rsid w:val="00CE4BA7"/>
    <w:rsid w:val="00CF4241"/>
    <w:rsid w:val="00CF546C"/>
    <w:rsid w:val="00CF5AF1"/>
    <w:rsid w:val="00CF6247"/>
    <w:rsid w:val="00CF6418"/>
    <w:rsid w:val="00D000AA"/>
    <w:rsid w:val="00D00201"/>
    <w:rsid w:val="00D008FB"/>
    <w:rsid w:val="00D016D1"/>
    <w:rsid w:val="00D01AED"/>
    <w:rsid w:val="00D02D27"/>
    <w:rsid w:val="00D03472"/>
    <w:rsid w:val="00D04237"/>
    <w:rsid w:val="00D0714C"/>
    <w:rsid w:val="00D147F1"/>
    <w:rsid w:val="00D148F1"/>
    <w:rsid w:val="00D15029"/>
    <w:rsid w:val="00D16230"/>
    <w:rsid w:val="00D175D5"/>
    <w:rsid w:val="00D17A47"/>
    <w:rsid w:val="00D17BC3"/>
    <w:rsid w:val="00D20F07"/>
    <w:rsid w:val="00D25A0B"/>
    <w:rsid w:val="00D335CB"/>
    <w:rsid w:val="00D33EE1"/>
    <w:rsid w:val="00D341FF"/>
    <w:rsid w:val="00D365D8"/>
    <w:rsid w:val="00D37AB0"/>
    <w:rsid w:val="00D4098D"/>
    <w:rsid w:val="00D4103B"/>
    <w:rsid w:val="00D4309E"/>
    <w:rsid w:val="00D43A9E"/>
    <w:rsid w:val="00D461DA"/>
    <w:rsid w:val="00D475C0"/>
    <w:rsid w:val="00D50BD5"/>
    <w:rsid w:val="00D54883"/>
    <w:rsid w:val="00D56851"/>
    <w:rsid w:val="00D616C2"/>
    <w:rsid w:val="00D622D6"/>
    <w:rsid w:val="00D638FB"/>
    <w:rsid w:val="00D64BDD"/>
    <w:rsid w:val="00D66110"/>
    <w:rsid w:val="00D66C06"/>
    <w:rsid w:val="00D7268E"/>
    <w:rsid w:val="00D7304A"/>
    <w:rsid w:val="00D73611"/>
    <w:rsid w:val="00D73AF6"/>
    <w:rsid w:val="00D73C5B"/>
    <w:rsid w:val="00D7413D"/>
    <w:rsid w:val="00D7460B"/>
    <w:rsid w:val="00D75013"/>
    <w:rsid w:val="00D75901"/>
    <w:rsid w:val="00D75C25"/>
    <w:rsid w:val="00D775CA"/>
    <w:rsid w:val="00D814A2"/>
    <w:rsid w:val="00D82246"/>
    <w:rsid w:val="00D854C9"/>
    <w:rsid w:val="00D87D5F"/>
    <w:rsid w:val="00D91B91"/>
    <w:rsid w:val="00D91D98"/>
    <w:rsid w:val="00D931F5"/>
    <w:rsid w:val="00D97519"/>
    <w:rsid w:val="00DA0632"/>
    <w:rsid w:val="00DA1268"/>
    <w:rsid w:val="00DA20A0"/>
    <w:rsid w:val="00DA210A"/>
    <w:rsid w:val="00DA383D"/>
    <w:rsid w:val="00DA3FB4"/>
    <w:rsid w:val="00DA4080"/>
    <w:rsid w:val="00DA5778"/>
    <w:rsid w:val="00DA68DA"/>
    <w:rsid w:val="00DA6EBC"/>
    <w:rsid w:val="00DA77F8"/>
    <w:rsid w:val="00DA7F13"/>
    <w:rsid w:val="00DB0F00"/>
    <w:rsid w:val="00DB1CFF"/>
    <w:rsid w:val="00DB22A0"/>
    <w:rsid w:val="00DB3ECA"/>
    <w:rsid w:val="00DB4815"/>
    <w:rsid w:val="00DB5CB1"/>
    <w:rsid w:val="00DC109D"/>
    <w:rsid w:val="00DC3FE0"/>
    <w:rsid w:val="00DC43EE"/>
    <w:rsid w:val="00DC55B6"/>
    <w:rsid w:val="00DC6426"/>
    <w:rsid w:val="00DC7319"/>
    <w:rsid w:val="00DC795A"/>
    <w:rsid w:val="00DD0B55"/>
    <w:rsid w:val="00DD0E44"/>
    <w:rsid w:val="00DD154F"/>
    <w:rsid w:val="00DD17CE"/>
    <w:rsid w:val="00DD4CAB"/>
    <w:rsid w:val="00DD54A5"/>
    <w:rsid w:val="00DE1115"/>
    <w:rsid w:val="00DE1E37"/>
    <w:rsid w:val="00DE269D"/>
    <w:rsid w:val="00DE34E7"/>
    <w:rsid w:val="00DE5B1F"/>
    <w:rsid w:val="00DE6B2F"/>
    <w:rsid w:val="00DE72A3"/>
    <w:rsid w:val="00DE7DF0"/>
    <w:rsid w:val="00DF115E"/>
    <w:rsid w:val="00DF1D98"/>
    <w:rsid w:val="00DF23F6"/>
    <w:rsid w:val="00DF2F60"/>
    <w:rsid w:val="00DF323D"/>
    <w:rsid w:val="00DF60EB"/>
    <w:rsid w:val="00DF78D1"/>
    <w:rsid w:val="00DF7A67"/>
    <w:rsid w:val="00E051ED"/>
    <w:rsid w:val="00E05C00"/>
    <w:rsid w:val="00E05D0A"/>
    <w:rsid w:val="00E06EFF"/>
    <w:rsid w:val="00E07613"/>
    <w:rsid w:val="00E11F30"/>
    <w:rsid w:val="00E11F53"/>
    <w:rsid w:val="00E16891"/>
    <w:rsid w:val="00E177CA"/>
    <w:rsid w:val="00E20D65"/>
    <w:rsid w:val="00E22842"/>
    <w:rsid w:val="00E22A64"/>
    <w:rsid w:val="00E23D46"/>
    <w:rsid w:val="00E2523B"/>
    <w:rsid w:val="00E305BF"/>
    <w:rsid w:val="00E3065B"/>
    <w:rsid w:val="00E30B24"/>
    <w:rsid w:val="00E3124A"/>
    <w:rsid w:val="00E35907"/>
    <w:rsid w:val="00E4020A"/>
    <w:rsid w:val="00E403A8"/>
    <w:rsid w:val="00E41553"/>
    <w:rsid w:val="00E43A1A"/>
    <w:rsid w:val="00E44B06"/>
    <w:rsid w:val="00E461F2"/>
    <w:rsid w:val="00E46DC2"/>
    <w:rsid w:val="00E46E2D"/>
    <w:rsid w:val="00E47E69"/>
    <w:rsid w:val="00E5056E"/>
    <w:rsid w:val="00E55CD5"/>
    <w:rsid w:val="00E56402"/>
    <w:rsid w:val="00E574DD"/>
    <w:rsid w:val="00E57BAB"/>
    <w:rsid w:val="00E57CD6"/>
    <w:rsid w:val="00E57CF2"/>
    <w:rsid w:val="00E60210"/>
    <w:rsid w:val="00E604DF"/>
    <w:rsid w:val="00E60701"/>
    <w:rsid w:val="00E60791"/>
    <w:rsid w:val="00E62B78"/>
    <w:rsid w:val="00E62E0C"/>
    <w:rsid w:val="00E63FCF"/>
    <w:rsid w:val="00E6432B"/>
    <w:rsid w:val="00E65269"/>
    <w:rsid w:val="00E65C92"/>
    <w:rsid w:val="00E66699"/>
    <w:rsid w:val="00E704E4"/>
    <w:rsid w:val="00E71B70"/>
    <w:rsid w:val="00E72297"/>
    <w:rsid w:val="00E726AC"/>
    <w:rsid w:val="00E73648"/>
    <w:rsid w:val="00E73A2D"/>
    <w:rsid w:val="00E7517D"/>
    <w:rsid w:val="00E767C3"/>
    <w:rsid w:val="00E83FC2"/>
    <w:rsid w:val="00E841DC"/>
    <w:rsid w:val="00E874A5"/>
    <w:rsid w:val="00E8782A"/>
    <w:rsid w:val="00E921B0"/>
    <w:rsid w:val="00EA0399"/>
    <w:rsid w:val="00EA286E"/>
    <w:rsid w:val="00EA29FF"/>
    <w:rsid w:val="00EA5EBC"/>
    <w:rsid w:val="00EA5FB9"/>
    <w:rsid w:val="00EB106A"/>
    <w:rsid w:val="00EB354F"/>
    <w:rsid w:val="00EB4292"/>
    <w:rsid w:val="00EB4C01"/>
    <w:rsid w:val="00EB77A9"/>
    <w:rsid w:val="00EB7D61"/>
    <w:rsid w:val="00EC2E2D"/>
    <w:rsid w:val="00EC3BD8"/>
    <w:rsid w:val="00EC463D"/>
    <w:rsid w:val="00EC5466"/>
    <w:rsid w:val="00EC68F1"/>
    <w:rsid w:val="00EC6904"/>
    <w:rsid w:val="00EC6CAD"/>
    <w:rsid w:val="00EC7445"/>
    <w:rsid w:val="00ED11B4"/>
    <w:rsid w:val="00ED22D1"/>
    <w:rsid w:val="00ED393E"/>
    <w:rsid w:val="00ED7ADC"/>
    <w:rsid w:val="00ED7C40"/>
    <w:rsid w:val="00EE10CF"/>
    <w:rsid w:val="00EE2202"/>
    <w:rsid w:val="00EE2CAB"/>
    <w:rsid w:val="00EE34DC"/>
    <w:rsid w:val="00EE3512"/>
    <w:rsid w:val="00EE3D8B"/>
    <w:rsid w:val="00EE51A3"/>
    <w:rsid w:val="00EE6436"/>
    <w:rsid w:val="00EE64ED"/>
    <w:rsid w:val="00EE6F0C"/>
    <w:rsid w:val="00EF0CF9"/>
    <w:rsid w:val="00EF1BA8"/>
    <w:rsid w:val="00EF2E0C"/>
    <w:rsid w:val="00EF3556"/>
    <w:rsid w:val="00EF4BEC"/>
    <w:rsid w:val="00EF4CBE"/>
    <w:rsid w:val="00EF69A1"/>
    <w:rsid w:val="00F002E8"/>
    <w:rsid w:val="00F01584"/>
    <w:rsid w:val="00F02398"/>
    <w:rsid w:val="00F02A16"/>
    <w:rsid w:val="00F034B4"/>
    <w:rsid w:val="00F043A8"/>
    <w:rsid w:val="00F0661C"/>
    <w:rsid w:val="00F07D1C"/>
    <w:rsid w:val="00F10395"/>
    <w:rsid w:val="00F11ECE"/>
    <w:rsid w:val="00F120CA"/>
    <w:rsid w:val="00F137C2"/>
    <w:rsid w:val="00F140F3"/>
    <w:rsid w:val="00F1550B"/>
    <w:rsid w:val="00F15E93"/>
    <w:rsid w:val="00F16969"/>
    <w:rsid w:val="00F20FA6"/>
    <w:rsid w:val="00F2324B"/>
    <w:rsid w:val="00F25CB3"/>
    <w:rsid w:val="00F2728A"/>
    <w:rsid w:val="00F30842"/>
    <w:rsid w:val="00F31C10"/>
    <w:rsid w:val="00F339C2"/>
    <w:rsid w:val="00F36135"/>
    <w:rsid w:val="00F417CC"/>
    <w:rsid w:val="00F4290A"/>
    <w:rsid w:val="00F42F17"/>
    <w:rsid w:val="00F4399F"/>
    <w:rsid w:val="00F44E81"/>
    <w:rsid w:val="00F4514A"/>
    <w:rsid w:val="00F45A4B"/>
    <w:rsid w:val="00F45D12"/>
    <w:rsid w:val="00F460A4"/>
    <w:rsid w:val="00F46A8F"/>
    <w:rsid w:val="00F47016"/>
    <w:rsid w:val="00F47D5A"/>
    <w:rsid w:val="00F55EFE"/>
    <w:rsid w:val="00F56347"/>
    <w:rsid w:val="00F573A7"/>
    <w:rsid w:val="00F57E6C"/>
    <w:rsid w:val="00F616BD"/>
    <w:rsid w:val="00F61E92"/>
    <w:rsid w:val="00F6243E"/>
    <w:rsid w:val="00F6637F"/>
    <w:rsid w:val="00F7365E"/>
    <w:rsid w:val="00F743AB"/>
    <w:rsid w:val="00F75CD8"/>
    <w:rsid w:val="00F75DC0"/>
    <w:rsid w:val="00F77423"/>
    <w:rsid w:val="00F77BFC"/>
    <w:rsid w:val="00F800C7"/>
    <w:rsid w:val="00F81C17"/>
    <w:rsid w:val="00F84324"/>
    <w:rsid w:val="00F84A07"/>
    <w:rsid w:val="00F86DE1"/>
    <w:rsid w:val="00F87881"/>
    <w:rsid w:val="00F90229"/>
    <w:rsid w:val="00F93767"/>
    <w:rsid w:val="00F94023"/>
    <w:rsid w:val="00F94A0F"/>
    <w:rsid w:val="00F97312"/>
    <w:rsid w:val="00FA0C1F"/>
    <w:rsid w:val="00FA2253"/>
    <w:rsid w:val="00FA22A5"/>
    <w:rsid w:val="00FA575B"/>
    <w:rsid w:val="00FA6B26"/>
    <w:rsid w:val="00FB0874"/>
    <w:rsid w:val="00FB1DAA"/>
    <w:rsid w:val="00FB259D"/>
    <w:rsid w:val="00FB280F"/>
    <w:rsid w:val="00FB2A62"/>
    <w:rsid w:val="00FB2BFC"/>
    <w:rsid w:val="00FB3960"/>
    <w:rsid w:val="00FC0B55"/>
    <w:rsid w:val="00FC77F8"/>
    <w:rsid w:val="00FC7E99"/>
    <w:rsid w:val="00FD0EA5"/>
    <w:rsid w:val="00FD4FF3"/>
    <w:rsid w:val="00FD64AA"/>
    <w:rsid w:val="00FD6761"/>
    <w:rsid w:val="00FD728A"/>
    <w:rsid w:val="00FD74F0"/>
    <w:rsid w:val="00FD76C2"/>
    <w:rsid w:val="00FE152D"/>
    <w:rsid w:val="00FE2670"/>
    <w:rsid w:val="00FE72BA"/>
    <w:rsid w:val="00FF0EF5"/>
    <w:rsid w:val="00FF3C4F"/>
    <w:rsid w:val="00FF526A"/>
    <w:rsid w:val="00FF64F2"/>
    <w:rsid w:val="00FF71C3"/>
    <w:rsid w:val="0BBEB0AB"/>
    <w:rsid w:val="68A26095"/>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94FF0AB5-149A-44BC-9446-45202C09C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paragraph" w:styleId="berschrift3">
    <w:name w:val="heading 3"/>
    <w:basedOn w:val="Standard"/>
    <w:next w:val="Standard"/>
    <w:link w:val="berschrift3Zchn"/>
    <w:semiHidden/>
    <w:unhideWhenUsed/>
    <w:qFormat/>
    <w:rsid w:val="001C6F2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berschrift4">
    <w:name w:val="heading 4"/>
    <w:basedOn w:val="Standard"/>
    <w:next w:val="Standard"/>
    <w:link w:val="berschrift4Zchn"/>
    <w:semiHidden/>
    <w:unhideWhenUsed/>
    <w:qFormat/>
    <w:rsid w:val="00164C5B"/>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caption"/>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caption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character" w:customStyle="1" w:styleId="berschrift3Zchn">
    <w:name w:val="Überschrift 3 Zchn"/>
    <w:basedOn w:val="Absatz-Standardschriftart"/>
    <w:link w:val="berschrift3"/>
    <w:semiHidden/>
    <w:rsid w:val="001C6F24"/>
    <w:rPr>
      <w:rFonts w:asciiTheme="majorHAnsi" w:eastAsiaTheme="majorEastAsia" w:hAnsiTheme="majorHAnsi" w:cstheme="majorBidi"/>
      <w:color w:val="243F60" w:themeColor="accent1" w:themeShade="7F"/>
      <w:sz w:val="24"/>
      <w:szCs w:val="24"/>
      <w:lang w:val="de-DE"/>
    </w:rPr>
  </w:style>
  <w:style w:type="paragraph" w:styleId="StandardWeb">
    <w:name w:val="Normal (Web)"/>
    <w:basedOn w:val="Standard"/>
    <w:uiPriority w:val="99"/>
    <w:unhideWhenUsed/>
    <w:rsid w:val="001C6F24"/>
    <w:pPr>
      <w:spacing w:before="100" w:beforeAutospacing="1" w:after="100" w:afterAutospacing="1" w:line="240" w:lineRule="auto"/>
    </w:pPr>
    <w:rPr>
      <w:rFonts w:ascii="Times New Roman" w:hAnsi="Times New Roman" w:cs="Times New Roman"/>
      <w:sz w:val="24"/>
      <w:szCs w:val="24"/>
      <w:lang w:eastAsia="de-DE" w:bidi="ar-SA"/>
    </w:rPr>
  </w:style>
  <w:style w:type="character" w:styleId="NichtaufgelsteErwhnung">
    <w:name w:val="Unresolved Mention"/>
    <w:basedOn w:val="Absatz-Standardschriftart"/>
    <w:uiPriority w:val="99"/>
    <w:semiHidden/>
    <w:unhideWhenUsed/>
    <w:rsid w:val="00FB1DAA"/>
    <w:rPr>
      <w:color w:val="605E5C"/>
      <w:shd w:val="clear" w:color="auto" w:fill="E1DFDD"/>
    </w:rPr>
  </w:style>
  <w:style w:type="character" w:customStyle="1" w:styleId="markedcontent">
    <w:name w:val="markedcontent"/>
    <w:basedOn w:val="Absatz-Standardschriftart"/>
    <w:rsid w:val="005467C1"/>
  </w:style>
  <w:style w:type="character" w:customStyle="1" w:styleId="berschrift4Zchn">
    <w:name w:val="Überschrift 4 Zchn"/>
    <w:basedOn w:val="Absatz-Standardschriftart"/>
    <w:link w:val="berschrift4"/>
    <w:semiHidden/>
    <w:rsid w:val="00164C5B"/>
    <w:rPr>
      <w:rFonts w:asciiTheme="majorHAnsi" w:eastAsiaTheme="majorEastAsia" w:hAnsiTheme="majorHAnsi" w:cstheme="majorBidi"/>
      <w:i/>
      <w:iCs/>
      <w:color w:val="365F91" w:themeColor="accent1" w:themeShade="BF"/>
      <w:szCs w:val="22"/>
      <w:lang w:val="de-DE"/>
    </w:rPr>
  </w:style>
  <w:style w:type="paragraph" w:styleId="berarbeitung">
    <w:name w:val="Revision"/>
    <w:hidden/>
    <w:uiPriority w:val="99"/>
    <w:semiHidden/>
    <w:rsid w:val="00104CF2"/>
    <w:rPr>
      <w:rFonts w:ascii="Arial" w:hAnsi="Arial" w:cs="Arial"/>
      <w:szCs w:val="22"/>
      <w:lang w:val="de-DE"/>
    </w:rPr>
  </w:style>
  <w:style w:type="table" w:styleId="TabellemithellemGitternetz">
    <w:name w:val="Grid Table Light"/>
    <w:basedOn w:val="NormaleTabelle"/>
    <w:rsid w:val="00EE351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EinfacheTabelle5">
    <w:name w:val="Plain Table 5"/>
    <w:basedOn w:val="NormaleTabelle"/>
    <w:rsid w:val="00EE3512"/>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9414">
      <w:bodyDiv w:val="1"/>
      <w:marLeft w:val="0"/>
      <w:marRight w:val="0"/>
      <w:marTop w:val="0"/>
      <w:marBottom w:val="0"/>
      <w:divBdr>
        <w:top w:val="none" w:sz="0" w:space="0" w:color="auto"/>
        <w:left w:val="none" w:sz="0" w:space="0" w:color="auto"/>
        <w:bottom w:val="none" w:sz="0" w:space="0" w:color="auto"/>
        <w:right w:val="none" w:sz="0" w:space="0" w:color="auto"/>
      </w:divBdr>
    </w:div>
    <w:div w:id="139469226">
      <w:bodyDiv w:val="1"/>
      <w:marLeft w:val="0"/>
      <w:marRight w:val="0"/>
      <w:marTop w:val="0"/>
      <w:marBottom w:val="0"/>
      <w:divBdr>
        <w:top w:val="none" w:sz="0" w:space="0" w:color="auto"/>
        <w:left w:val="none" w:sz="0" w:space="0" w:color="auto"/>
        <w:bottom w:val="none" w:sz="0" w:space="0" w:color="auto"/>
        <w:right w:val="none" w:sz="0" w:space="0" w:color="auto"/>
      </w:divBdr>
    </w:div>
    <w:div w:id="165901279">
      <w:bodyDiv w:val="1"/>
      <w:marLeft w:val="0"/>
      <w:marRight w:val="0"/>
      <w:marTop w:val="0"/>
      <w:marBottom w:val="0"/>
      <w:divBdr>
        <w:top w:val="none" w:sz="0" w:space="0" w:color="auto"/>
        <w:left w:val="none" w:sz="0" w:space="0" w:color="auto"/>
        <w:bottom w:val="none" w:sz="0" w:space="0" w:color="auto"/>
        <w:right w:val="none" w:sz="0" w:space="0" w:color="auto"/>
      </w:divBdr>
    </w:div>
    <w:div w:id="216815891">
      <w:bodyDiv w:val="1"/>
      <w:marLeft w:val="0"/>
      <w:marRight w:val="0"/>
      <w:marTop w:val="0"/>
      <w:marBottom w:val="0"/>
      <w:divBdr>
        <w:top w:val="none" w:sz="0" w:space="0" w:color="auto"/>
        <w:left w:val="none" w:sz="0" w:space="0" w:color="auto"/>
        <w:bottom w:val="none" w:sz="0" w:space="0" w:color="auto"/>
        <w:right w:val="none" w:sz="0" w:space="0" w:color="auto"/>
      </w:divBdr>
    </w:div>
    <w:div w:id="428546702">
      <w:bodyDiv w:val="1"/>
      <w:marLeft w:val="0"/>
      <w:marRight w:val="0"/>
      <w:marTop w:val="0"/>
      <w:marBottom w:val="0"/>
      <w:divBdr>
        <w:top w:val="none" w:sz="0" w:space="0" w:color="auto"/>
        <w:left w:val="none" w:sz="0" w:space="0" w:color="auto"/>
        <w:bottom w:val="none" w:sz="0" w:space="0" w:color="auto"/>
        <w:right w:val="none" w:sz="0" w:space="0" w:color="auto"/>
      </w:divBdr>
    </w:div>
    <w:div w:id="495195055">
      <w:bodyDiv w:val="1"/>
      <w:marLeft w:val="0"/>
      <w:marRight w:val="0"/>
      <w:marTop w:val="0"/>
      <w:marBottom w:val="0"/>
      <w:divBdr>
        <w:top w:val="none" w:sz="0" w:space="0" w:color="auto"/>
        <w:left w:val="none" w:sz="0" w:space="0" w:color="auto"/>
        <w:bottom w:val="none" w:sz="0" w:space="0" w:color="auto"/>
        <w:right w:val="none" w:sz="0" w:space="0" w:color="auto"/>
      </w:divBdr>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515509622">
      <w:bodyDiv w:val="1"/>
      <w:marLeft w:val="0"/>
      <w:marRight w:val="0"/>
      <w:marTop w:val="0"/>
      <w:marBottom w:val="0"/>
      <w:divBdr>
        <w:top w:val="none" w:sz="0" w:space="0" w:color="auto"/>
        <w:left w:val="none" w:sz="0" w:space="0" w:color="auto"/>
        <w:bottom w:val="none" w:sz="0" w:space="0" w:color="auto"/>
        <w:right w:val="none" w:sz="0" w:space="0" w:color="auto"/>
      </w:divBdr>
    </w:div>
    <w:div w:id="743062767">
      <w:bodyDiv w:val="1"/>
      <w:marLeft w:val="0"/>
      <w:marRight w:val="0"/>
      <w:marTop w:val="0"/>
      <w:marBottom w:val="0"/>
      <w:divBdr>
        <w:top w:val="none" w:sz="0" w:space="0" w:color="auto"/>
        <w:left w:val="none" w:sz="0" w:space="0" w:color="auto"/>
        <w:bottom w:val="none" w:sz="0" w:space="0" w:color="auto"/>
        <w:right w:val="none" w:sz="0" w:space="0" w:color="auto"/>
      </w:divBdr>
    </w:div>
    <w:div w:id="880628866">
      <w:bodyDiv w:val="1"/>
      <w:marLeft w:val="0"/>
      <w:marRight w:val="0"/>
      <w:marTop w:val="0"/>
      <w:marBottom w:val="0"/>
      <w:divBdr>
        <w:top w:val="none" w:sz="0" w:space="0" w:color="auto"/>
        <w:left w:val="none" w:sz="0" w:space="0" w:color="auto"/>
        <w:bottom w:val="none" w:sz="0" w:space="0" w:color="auto"/>
        <w:right w:val="none" w:sz="0" w:space="0" w:color="auto"/>
      </w:divBdr>
    </w:div>
    <w:div w:id="1013385401">
      <w:bodyDiv w:val="1"/>
      <w:marLeft w:val="0"/>
      <w:marRight w:val="0"/>
      <w:marTop w:val="0"/>
      <w:marBottom w:val="0"/>
      <w:divBdr>
        <w:top w:val="none" w:sz="0" w:space="0" w:color="auto"/>
        <w:left w:val="none" w:sz="0" w:space="0" w:color="auto"/>
        <w:bottom w:val="none" w:sz="0" w:space="0" w:color="auto"/>
        <w:right w:val="none" w:sz="0" w:space="0" w:color="auto"/>
      </w:divBdr>
    </w:div>
    <w:div w:id="1076703799">
      <w:bodyDiv w:val="1"/>
      <w:marLeft w:val="0"/>
      <w:marRight w:val="0"/>
      <w:marTop w:val="0"/>
      <w:marBottom w:val="0"/>
      <w:divBdr>
        <w:top w:val="none" w:sz="0" w:space="0" w:color="auto"/>
        <w:left w:val="none" w:sz="0" w:space="0" w:color="auto"/>
        <w:bottom w:val="none" w:sz="0" w:space="0" w:color="auto"/>
        <w:right w:val="none" w:sz="0" w:space="0" w:color="auto"/>
      </w:divBdr>
    </w:div>
    <w:div w:id="1183938355">
      <w:bodyDiv w:val="1"/>
      <w:marLeft w:val="0"/>
      <w:marRight w:val="0"/>
      <w:marTop w:val="0"/>
      <w:marBottom w:val="0"/>
      <w:divBdr>
        <w:top w:val="none" w:sz="0" w:space="0" w:color="auto"/>
        <w:left w:val="none" w:sz="0" w:space="0" w:color="auto"/>
        <w:bottom w:val="none" w:sz="0" w:space="0" w:color="auto"/>
        <w:right w:val="none" w:sz="0" w:space="0" w:color="auto"/>
      </w:divBdr>
    </w:div>
    <w:div w:id="1200363243">
      <w:bodyDiv w:val="1"/>
      <w:marLeft w:val="0"/>
      <w:marRight w:val="0"/>
      <w:marTop w:val="0"/>
      <w:marBottom w:val="0"/>
      <w:divBdr>
        <w:top w:val="none" w:sz="0" w:space="0" w:color="auto"/>
        <w:left w:val="none" w:sz="0" w:space="0" w:color="auto"/>
        <w:bottom w:val="none" w:sz="0" w:space="0" w:color="auto"/>
        <w:right w:val="none" w:sz="0" w:space="0" w:color="auto"/>
      </w:divBdr>
    </w:div>
    <w:div w:id="1228808037">
      <w:bodyDiv w:val="1"/>
      <w:marLeft w:val="0"/>
      <w:marRight w:val="0"/>
      <w:marTop w:val="0"/>
      <w:marBottom w:val="0"/>
      <w:divBdr>
        <w:top w:val="none" w:sz="0" w:space="0" w:color="auto"/>
        <w:left w:val="none" w:sz="0" w:space="0" w:color="auto"/>
        <w:bottom w:val="none" w:sz="0" w:space="0" w:color="auto"/>
        <w:right w:val="none" w:sz="0" w:space="0" w:color="auto"/>
      </w:divBdr>
    </w:div>
    <w:div w:id="1235242072">
      <w:bodyDiv w:val="1"/>
      <w:marLeft w:val="0"/>
      <w:marRight w:val="0"/>
      <w:marTop w:val="0"/>
      <w:marBottom w:val="0"/>
      <w:divBdr>
        <w:top w:val="none" w:sz="0" w:space="0" w:color="auto"/>
        <w:left w:val="none" w:sz="0" w:space="0" w:color="auto"/>
        <w:bottom w:val="none" w:sz="0" w:space="0" w:color="auto"/>
        <w:right w:val="none" w:sz="0" w:space="0" w:color="auto"/>
      </w:divBdr>
    </w:div>
    <w:div w:id="1247960696">
      <w:bodyDiv w:val="1"/>
      <w:marLeft w:val="0"/>
      <w:marRight w:val="0"/>
      <w:marTop w:val="0"/>
      <w:marBottom w:val="0"/>
      <w:divBdr>
        <w:top w:val="none" w:sz="0" w:space="0" w:color="auto"/>
        <w:left w:val="none" w:sz="0" w:space="0" w:color="auto"/>
        <w:bottom w:val="none" w:sz="0" w:space="0" w:color="auto"/>
        <w:right w:val="none" w:sz="0" w:space="0" w:color="auto"/>
      </w:divBdr>
    </w:div>
    <w:div w:id="1272473002">
      <w:bodyDiv w:val="1"/>
      <w:marLeft w:val="0"/>
      <w:marRight w:val="0"/>
      <w:marTop w:val="0"/>
      <w:marBottom w:val="0"/>
      <w:divBdr>
        <w:top w:val="none" w:sz="0" w:space="0" w:color="auto"/>
        <w:left w:val="none" w:sz="0" w:space="0" w:color="auto"/>
        <w:bottom w:val="none" w:sz="0" w:space="0" w:color="auto"/>
        <w:right w:val="none" w:sz="0" w:space="0" w:color="auto"/>
      </w:divBdr>
      <w:divsChild>
        <w:div w:id="919872513">
          <w:marLeft w:val="0"/>
          <w:marRight w:val="0"/>
          <w:marTop w:val="0"/>
          <w:marBottom w:val="0"/>
          <w:divBdr>
            <w:top w:val="none" w:sz="0" w:space="0" w:color="auto"/>
            <w:left w:val="none" w:sz="0" w:space="0" w:color="auto"/>
            <w:bottom w:val="none" w:sz="0" w:space="0" w:color="auto"/>
            <w:right w:val="none" w:sz="0" w:space="0" w:color="auto"/>
          </w:divBdr>
          <w:divsChild>
            <w:div w:id="1578397812">
              <w:marLeft w:val="0"/>
              <w:marRight w:val="0"/>
              <w:marTop w:val="0"/>
              <w:marBottom w:val="0"/>
              <w:divBdr>
                <w:top w:val="none" w:sz="0" w:space="0" w:color="auto"/>
                <w:left w:val="none" w:sz="0" w:space="0" w:color="auto"/>
                <w:bottom w:val="none" w:sz="0" w:space="0" w:color="auto"/>
                <w:right w:val="none" w:sz="0" w:space="0" w:color="auto"/>
              </w:divBdr>
              <w:divsChild>
                <w:div w:id="1803189352">
                  <w:marLeft w:val="0"/>
                  <w:marRight w:val="0"/>
                  <w:marTop w:val="0"/>
                  <w:marBottom w:val="0"/>
                  <w:divBdr>
                    <w:top w:val="none" w:sz="0" w:space="0" w:color="auto"/>
                    <w:left w:val="none" w:sz="0" w:space="0" w:color="auto"/>
                    <w:bottom w:val="none" w:sz="0" w:space="0" w:color="auto"/>
                    <w:right w:val="none" w:sz="0" w:space="0" w:color="auto"/>
                  </w:divBdr>
                  <w:divsChild>
                    <w:div w:id="1733503112">
                      <w:marLeft w:val="0"/>
                      <w:marRight w:val="0"/>
                      <w:marTop w:val="0"/>
                      <w:marBottom w:val="0"/>
                      <w:divBdr>
                        <w:top w:val="none" w:sz="0" w:space="0" w:color="auto"/>
                        <w:left w:val="none" w:sz="0" w:space="0" w:color="auto"/>
                        <w:bottom w:val="none" w:sz="0" w:space="0" w:color="auto"/>
                        <w:right w:val="none" w:sz="0" w:space="0" w:color="auto"/>
                      </w:divBdr>
                      <w:divsChild>
                        <w:div w:id="1918205360">
                          <w:marLeft w:val="0"/>
                          <w:marRight w:val="0"/>
                          <w:marTop w:val="0"/>
                          <w:marBottom w:val="0"/>
                          <w:divBdr>
                            <w:top w:val="none" w:sz="0" w:space="0" w:color="auto"/>
                            <w:left w:val="none" w:sz="0" w:space="0" w:color="auto"/>
                            <w:bottom w:val="none" w:sz="0" w:space="0" w:color="auto"/>
                            <w:right w:val="none" w:sz="0" w:space="0" w:color="auto"/>
                          </w:divBdr>
                          <w:divsChild>
                            <w:div w:id="51079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59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4970">
      <w:bodyDiv w:val="1"/>
      <w:marLeft w:val="0"/>
      <w:marRight w:val="0"/>
      <w:marTop w:val="0"/>
      <w:marBottom w:val="0"/>
      <w:divBdr>
        <w:top w:val="none" w:sz="0" w:space="0" w:color="auto"/>
        <w:left w:val="none" w:sz="0" w:space="0" w:color="auto"/>
        <w:bottom w:val="none" w:sz="0" w:space="0" w:color="auto"/>
        <w:right w:val="none" w:sz="0" w:space="0" w:color="auto"/>
      </w:divBdr>
    </w:div>
    <w:div w:id="1324579466">
      <w:bodyDiv w:val="1"/>
      <w:marLeft w:val="0"/>
      <w:marRight w:val="0"/>
      <w:marTop w:val="0"/>
      <w:marBottom w:val="0"/>
      <w:divBdr>
        <w:top w:val="none" w:sz="0" w:space="0" w:color="auto"/>
        <w:left w:val="none" w:sz="0" w:space="0" w:color="auto"/>
        <w:bottom w:val="none" w:sz="0" w:space="0" w:color="auto"/>
        <w:right w:val="none" w:sz="0" w:space="0" w:color="auto"/>
      </w:divBdr>
    </w:div>
    <w:div w:id="1511528884">
      <w:bodyDiv w:val="1"/>
      <w:marLeft w:val="0"/>
      <w:marRight w:val="0"/>
      <w:marTop w:val="0"/>
      <w:marBottom w:val="0"/>
      <w:divBdr>
        <w:top w:val="none" w:sz="0" w:space="0" w:color="auto"/>
        <w:left w:val="none" w:sz="0" w:space="0" w:color="auto"/>
        <w:bottom w:val="none" w:sz="0" w:space="0" w:color="auto"/>
        <w:right w:val="none" w:sz="0" w:space="0" w:color="auto"/>
      </w:divBdr>
    </w:div>
    <w:div w:id="1562443782">
      <w:bodyDiv w:val="1"/>
      <w:marLeft w:val="0"/>
      <w:marRight w:val="0"/>
      <w:marTop w:val="0"/>
      <w:marBottom w:val="0"/>
      <w:divBdr>
        <w:top w:val="none" w:sz="0" w:space="0" w:color="auto"/>
        <w:left w:val="none" w:sz="0" w:space="0" w:color="auto"/>
        <w:bottom w:val="none" w:sz="0" w:space="0" w:color="auto"/>
        <w:right w:val="none" w:sz="0" w:space="0" w:color="auto"/>
      </w:divBdr>
    </w:div>
    <w:div w:id="1648119979">
      <w:bodyDiv w:val="1"/>
      <w:marLeft w:val="0"/>
      <w:marRight w:val="0"/>
      <w:marTop w:val="0"/>
      <w:marBottom w:val="0"/>
      <w:divBdr>
        <w:top w:val="none" w:sz="0" w:space="0" w:color="auto"/>
        <w:left w:val="none" w:sz="0" w:space="0" w:color="auto"/>
        <w:bottom w:val="none" w:sz="0" w:space="0" w:color="auto"/>
        <w:right w:val="none" w:sz="0" w:space="0" w:color="auto"/>
      </w:divBdr>
    </w:div>
    <w:div w:id="1659916276">
      <w:bodyDiv w:val="1"/>
      <w:marLeft w:val="0"/>
      <w:marRight w:val="0"/>
      <w:marTop w:val="0"/>
      <w:marBottom w:val="0"/>
      <w:divBdr>
        <w:top w:val="none" w:sz="0" w:space="0" w:color="auto"/>
        <w:left w:val="none" w:sz="0" w:space="0" w:color="auto"/>
        <w:bottom w:val="none" w:sz="0" w:space="0" w:color="auto"/>
        <w:right w:val="none" w:sz="0" w:space="0" w:color="auto"/>
      </w:divBdr>
    </w:div>
    <w:div w:id="1828210599">
      <w:bodyDiv w:val="1"/>
      <w:marLeft w:val="0"/>
      <w:marRight w:val="0"/>
      <w:marTop w:val="0"/>
      <w:marBottom w:val="0"/>
      <w:divBdr>
        <w:top w:val="none" w:sz="0" w:space="0" w:color="auto"/>
        <w:left w:val="none" w:sz="0" w:space="0" w:color="auto"/>
        <w:bottom w:val="none" w:sz="0" w:space="0" w:color="auto"/>
        <w:right w:val="none" w:sz="0" w:space="0" w:color="auto"/>
      </w:divBdr>
    </w:div>
    <w:div w:id="1943609836">
      <w:bodyDiv w:val="1"/>
      <w:marLeft w:val="0"/>
      <w:marRight w:val="0"/>
      <w:marTop w:val="0"/>
      <w:marBottom w:val="0"/>
      <w:divBdr>
        <w:top w:val="none" w:sz="0" w:space="0" w:color="auto"/>
        <w:left w:val="none" w:sz="0" w:space="0" w:color="auto"/>
        <w:bottom w:val="none" w:sz="0" w:space="0" w:color="auto"/>
        <w:right w:val="none" w:sz="0" w:space="0" w:color="auto"/>
      </w:divBdr>
    </w:div>
    <w:div w:id="1961108725">
      <w:bodyDiv w:val="1"/>
      <w:marLeft w:val="0"/>
      <w:marRight w:val="0"/>
      <w:marTop w:val="0"/>
      <w:marBottom w:val="0"/>
      <w:divBdr>
        <w:top w:val="none" w:sz="0" w:space="0" w:color="auto"/>
        <w:left w:val="none" w:sz="0" w:space="0" w:color="auto"/>
        <w:bottom w:val="none" w:sz="0" w:space="0" w:color="auto"/>
        <w:right w:val="none" w:sz="0" w:space="0" w:color="auto"/>
      </w:divBdr>
    </w:div>
    <w:div w:id="19986538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22FC1EBB58DE5B42B9E3440FB85B4AB2" ma:contentTypeVersion="17" ma:contentTypeDescription="Ein neues Dokument erstellen." ma:contentTypeScope="" ma:versionID="0ab3c4362674375b894926c89c938eed">
  <xsd:schema xmlns:xsd="http://www.w3.org/2001/XMLSchema" xmlns:xs="http://www.w3.org/2001/XMLSchema" xmlns:p="http://schemas.microsoft.com/office/2006/metadata/properties" xmlns:ns2="b0fe65ba-084b-4881-a7ea-fff7605e697a" xmlns:ns3="6de509d6-b384-4463-a116-3aafac801bf6" targetNamespace="http://schemas.microsoft.com/office/2006/metadata/properties" ma:root="true" ma:fieldsID="7fdad880a0aadade1defce1257ffee2e" ns2:_="" ns3:_="">
    <xsd:import namespace="b0fe65ba-084b-4881-a7ea-fff7605e697a"/>
    <xsd:import namespace="6de509d6-b384-4463-a116-3aafac801bf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element ref="ns2:Kommenta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fe65ba-084b-4881-a7ea-fff7605e69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Kommentar" ma:index="21" nillable="true" ma:displayName="Kommentar" ma:format="Dropdown" ma:internalName="Kommentar">
      <xsd:simpleType>
        <xsd:restriction base="dms:Text">
          <xsd:maxLength value="255"/>
        </xsd:restrictio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ec28aef2-8c6c-47fc-89e9-b48191b0681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de509d6-b384-4463-a116-3aafac801bf6"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4" nillable="true" ma:displayName="Taxonomy Catch All Column" ma:hidden="true" ma:list="{cbfd0570-6580-4096-a211-5bd0419b812f}" ma:internalName="TaxCatchAll" ma:showField="CatchAllData" ma:web="6de509d6-b384-4463-a116-3aafac801bf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6de509d6-b384-4463-a116-3aafac801bf6" xsi:nil="true"/>
    <lcf76f155ced4ddcb4097134ff3c332f xmlns="b0fe65ba-084b-4881-a7ea-fff7605e697a">
      <Terms xmlns="http://schemas.microsoft.com/office/infopath/2007/PartnerControls"/>
    </lcf76f155ced4ddcb4097134ff3c332f>
    <Kommentar xmlns="b0fe65ba-084b-4881-a7ea-fff7605e697a" xsi:nil="true"/>
  </documentManagement>
</p:properties>
</file>

<file path=customXml/itemProps1.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2.xml><?xml version="1.0" encoding="utf-8"?>
<ds:datastoreItem xmlns:ds="http://schemas.openxmlformats.org/officeDocument/2006/customXml" ds:itemID="{93998A40-AC44-4794-92DB-DDA250F12C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fe65ba-084b-4881-a7ea-fff7605e697a"/>
    <ds:schemaRef ds:uri="6de509d6-b384-4463-a116-3aafac801b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789228-BDAB-7C41-B029-224A8D8D743C}">
  <ds:schemaRefs>
    <ds:schemaRef ds:uri="http://schemas.openxmlformats.org/officeDocument/2006/bibliography"/>
  </ds:schemaRefs>
</ds:datastoreItem>
</file>

<file path=customXml/itemProps4.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6de509d6-b384-4463-a116-3aafac801bf6"/>
    <ds:schemaRef ds:uri="b0fe65ba-084b-4881-a7ea-fff7605e697a"/>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5</Pages>
  <Words>1326</Words>
  <Characters>8355</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9662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Annibale Picicci</cp:lastModifiedBy>
  <cp:revision>3</cp:revision>
  <cp:lastPrinted>2022-09-15T06:15:00Z</cp:lastPrinted>
  <dcterms:created xsi:type="dcterms:W3CDTF">2022-11-16T16:24:00Z</dcterms:created>
  <dcterms:modified xsi:type="dcterms:W3CDTF">2022-11-16T16:58:00Z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0x0101002A3EF3E237F8B842AC8091920635E624</vt:lpwstr>
  </property>
  <property fmtid="{D5CDD505-2E9C-101B-9397-08002B2CF9AE}" pid="3" name="MediaServiceImageTags">
    <vt:lpwstr/>
  </property>
  <property fmtid="{D5CDD505-2E9C-101B-9397-08002B2CF9AE}" pid="4" name="MSIP_Label_583d9081-ff0c-403e-9495-6ce7896734ce_Enabled">
    <vt:lpwstr>true</vt:lpwstr>
  </property>
  <property fmtid="{D5CDD505-2E9C-101B-9397-08002B2CF9AE}" pid="5" name="MSIP_Label_583d9081-ff0c-403e-9495-6ce7896734ce_SetDate">
    <vt:lpwstr>2022-08-12T14:17:07Z</vt:lpwstr>
  </property>
  <property fmtid="{D5CDD505-2E9C-101B-9397-08002B2CF9AE}" pid="6" name="MSIP_Label_583d9081-ff0c-403e-9495-6ce7896734ce_Method">
    <vt:lpwstr>Standard</vt:lpwstr>
  </property>
  <property fmtid="{D5CDD505-2E9C-101B-9397-08002B2CF9AE}" pid="7" name="MSIP_Label_583d9081-ff0c-403e-9495-6ce7896734ce_Name">
    <vt:lpwstr>583d9081-ff0c-403e-9495-6ce7896734ce</vt:lpwstr>
  </property>
  <property fmtid="{D5CDD505-2E9C-101B-9397-08002B2CF9AE}" pid="8" name="MSIP_Label_583d9081-ff0c-403e-9495-6ce7896734ce_SiteId">
    <vt:lpwstr>49c79685-7e11-437a-bb25-eba58fc041f5</vt:lpwstr>
  </property>
  <property fmtid="{D5CDD505-2E9C-101B-9397-08002B2CF9AE}" pid="9" name="MSIP_Label_583d9081-ff0c-403e-9495-6ce7896734ce_ActionId">
    <vt:lpwstr>254fda68-fd80-4d57-9b50-54ada68743a0</vt:lpwstr>
  </property>
  <property fmtid="{D5CDD505-2E9C-101B-9397-08002B2CF9AE}" pid="10" name="MSIP_Label_583d9081-ff0c-403e-9495-6ce7896734ce_ContentBits">
    <vt:lpwstr>0</vt:lpwstr>
  </property>
</Properties>
</file>