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7A84003A" w:rsidR="00713837" w:rsidRPr="001F6AEA" w:rsidRDefault="00730D6F" w:rsidP="00713837">
      <w:pPr>
        <w:pStyle w:val="KeinLeerraum"/>
        <w:rPr>
          <w:noProof/>
          <w:lang w:val="de-DE"/>
        </w:rPr>
      </w:pPr>
      <w:r w:rsidRPr="00234AB4">
        <w:rPr>
          <w:noProof/>
          <w:lang w:val="de-DE"/>
        </w:rPr>
        <w:t>K</w:t>
      </w:r>
      <w:r w:rsidR="00426B3D" w:rsidRPr="00234AB4">
        <w:rPr>
          <w:noProof/>
          <w:lang w:val="de-DE"/>
        </w:rPr>
        <w:t xml:space="preserve">leine </w:t>
      </w:r>
      <w:r w:rsidRPr="00234AB4">
        <w:rPr>
          <w:noProof/>
          <w:lang w:val="de-DE"/>
        </w:rPr>
        <w:t>Bäder</w:t>
      </w:r>
      <w:r>
        <w:rPr>
          <w:noProof/>
          <w:lang w:val="de-DE"/>
        </w:rPr>
        <w:t xml:space="preserve"> optimal ausgestattet</w:t>
      </w:r>
    </w:p>
    <w:p w14:paraId="4E475648" w14:textId="7FB7D4F0" w:rsidR="006C01CE" w:rsidRPr="001F6AEA" w:rsidRDefault="00E104D9" w:rsidP="00E767C3">
      <w:pPr>
        <w:pStyle w:val="berschrift1"/>
      </w:pPr>
      <w:r>
        <w:t xml:space="preserve">Komplettbad-Serie Geberit Smyle </w:t>
      </w:r>
      <w:r w:rsidR="00316B25">
        <w:t>mit neuem WC in verkürzter Ausladung</w:t>
      </w:r>
      <w:r w:rsidR="0012475F" w:rsidRPr="001F6AEA">
        <w:t xml:space="preserve"> </w:t>
      </w:r>
    </w:p>
    <w:p w14:paraId="30DDB1A5" w14:textId="185A4010" w:rsidR="00922B14" w:rsidRPr="004C65D6" w:rsidRDefault="00B4524F" w:rsidP="00C9504F">
      <w:pPr>
        <w:pStyle w:val="Kopfzeile"/>
        <w:rPr>
          <w:szCs w:val="20"/>
        </w:rPr>
      </w:pPr>
      <w:r w:rsidRPr="001F6AEA">
        <w:rPr>
          <w:rStyle w:val="Herausstellen"/>
          <w:szCs w:val="20"/>
        </w:rPr>
        <w:t xml:space="preserve">Geberit </w:t>
      </w:r>
      <w:r w:rsidR="005B491D" w:rsidRPr="001F6AEA">
        <w:rPr>
          <w:rStyle w:val="Herausstellen"/>
          <w:szCs w:val="20"/>
        </w:rPr>
        <w:t xml:space="preserve">Vertriebs </w:t>
      </w:r>
      <w:r w:rsidR="005B491D" w:rsidRPr="004C65D6">
        <w:rPr>
          <w:rStyle w:val="Herausstellen"/>
          <w:szCs w:val="20"/>
        </w:rPr>
        <w:t>GmbH</w:t>
      </w:r>
      <w:r w:rsidRPr="004C65D6">
        <w:rPr>
          <w:rStyle w:val="Herausstellen"/>
          <w:szCs w:val="20"/>
        </w:rPr>
        <w:t xml:space="preserve">, </w:t>
      </w:r>
      <w:r w:rsidR="005B491D" w:rsidRPr="004C65D6">
        <w:rPr>
          <w:rStyle w:val="Herausstellen"/>
          <w:szCs w:val="20"/>
        </w:rPr>
        <w:t>Pfullendorf</w:t>
      </w:r>
      <w:r w:rsidRPr="004C65D6">
        <w:rPr>
          <w:rStyle w:val="Herausstellen"/>
          <w:szCs w:val="20"/>
        </w:rPr>
        <w:t xml:space="preserve">, </w:t>
      </w:r>
      <w:r w:rsidR="002476FA">
        <w:rPr>
          <w:rStyle w:val="Herausstellen"/>
          <w:szCs w:val="20"/>
        </w:rPr>
        <w:t>März</w:t>
      </w:r>
      <w:bookmarkStart w:id="0" w:name="_GoBack"/>
      <w:bookmarkEnd w:id="0"/>
      <w:r w:rsidR="002476FA" w:rsidRPr="004C65D6">
        <w:rPr>
          <w:rStyle w:val="Herausstellen"/>
          <w:szCs w:val="20"/>
        </w:rPr>
        <w:t xml:space="preserve"> </w:t>
      </w:r>
      <w:r w:rsidR="00E65269" w:rsidRPr="004C65D6">
        <w:rPr>
          <w:rStyle w:val="Herausstellen"/>
          <w:szCs w:val="20"/>
        </w:rPr>
        <w:t>20</w:t>
      </w:r>
      <w:r w:rsidR="00E104D9" w:rsidRPr="004C65D6">
        <w:rPr>
          <w:rStyle w:val="Herausstellen"/>
          <w:szCs w:val="20"/>
        </w:rPr>
        <w:t>20</w:t>
      </w:r>
    </w:p>
    <w:p w14:paraId="2F595F39" w14:textId="01117EE1" w:rsidR="0029777B" w:rsidRPr="00D66034" w:rsidRDefault="00E104D9" w:rsidP="00E104D9">
      <w:r w:rsidRPr="004C65D6">
        <w:rPr>
          <w:b/>
        </w:rPr>
        <w:t>Mehr Stil</w:t>
      </w:r>
      <w:r w:rsidR="00426B3D" w:rsidRPr="004C65D6">
        <w:rPr>
          <w:b/>
        </w:rPr>
        <w:t xml:space="preserve"> und Eleganz</w:t>
      </w:r>
      <w:r w:rsidRPr="004C65D6">
        <w:rPr>
          <w:b/>
        </w:rPr>
        <w:t xml:space="preserve"> fürs </w:t>
      </w:r>
      <w:r w:rsidR="00730D6F" w:rsidRPr="004C65D6">
        <w:rPr>
          <w:b/>
        </w:rPr>
        <w:t xml:space="preserve">Gästebad </w:t>
      </w:r>
      <w:r w:rsidRPr="004C65D6">
        <w:rPr>
          <w:b/>
        </w:rPr>
        <w:t xml:space="preserve">– </w:t>
      </w:r>
      <w:r w:rsidR="00426B3D" w:rsidRPr="004C65D6">
        <w:rPr>
          <w:b/>
        </w:rPr>
        <w:t>die</w:t>
      </w:r>
      <w:r w:rsidRPr="004C65D6">
        <w:rPr>
          <w:b/>
        </w:rPr>
        <w:t xml:space="preserve"> Badserie </w:t>
      </w:r>
      <w:r w:rsidR="00426B3D" w:rsidRPr="004C65D6">
        <w:rPr>
          <w:b/>
        </w:rPr>
        <w:t xml:space="preserve">Geberit </w:t>
      </w:r>
      <w:r w:rsidRPr="004C65D6">
        <w:rPr>
          <w:b/>
        </w:rPr>
        <w:t>Smyle ermöglicht viele individuelle Design- und Kombinationsmöglichkeiten. Filigrane Linien, schlanke Formen und durchdachter Stauraum prägen Waschtische, Möbel und WCs. Mit Geberit Smyle zieht modernes, anspruchsvolles Wohnambiente ins Bad ein</w:t>
      </w:r>
      <w:r w:rsidR="00D66034">
        <w:rPr>
          <w:b/>
        </w:rPr>
        <w:t>. S</w:t>
      </w:r>
      <w:r w:rsidRPr="004C65D6">
        <w:rPr>
          <w:b/>
        </w:rPr>
        <w:t>elbst in kleinste Räume und Gäste-WCs. Ein vielfält</w:t>
      </w:r>
      <w:r w:rsidR="00426B3D" w:rsidRPr="004C65D6">
        <w:rPr>
          <w:b/>
        </w:rPr>
        <w:t xml:space="preserve">iges Sortiment, das nun um ein </w:t>
      </w:r>
      <w:r w:rsidRPr="004C65D6">
        <w:rPr>
          <w:b/>
        </w:rPr>
        <w:t xml:space="preserve">kompaktes Wand-WC </w:t>
      </w:r>
      <w:r w:rsidR="00853FAB" w:rsidRPr="004C65D6">
        <w:rPr>
          <w:b/>
        </w:rPr>
        <w:t xml:space="preserve">mit </w:t>
      </w:r>
      <w:r w:rsidR="00853FAB" w:rsidRPr="00D66034">
        <w:rPr>
          <w:b/>
        </w:rPr>
        <w:t xml:space="preserve">eckiger Formensprache </w:t>
      </w:r>
      <w:r w:rsidRPr="00D66034">
        <w:rPr>
          <w:b/>
        </w:rPr>
        <w:t>erweitert wurde, macht's möglich.</w:t>
      </w:r>
    </w:p>
    <w:p w14:paraId="275E5F6C" w14:textId="08338E6B" w:rsidR="0029777B" w:rsidRPr="00D66034" w:rsidRDefault="00E104D9" w:rsidP="00E104D9">
      <w:r w:rsidRPr="00D66034">
        <w:t xml:space="preserve">Fast unbegrenzte Möglichkeiten – </w:t>
      </w:r>
      <w:r w:rsidR="00D60B9C" w:rsidRPr="00D66034">
        <w:t>d</w:t>
      </w:r>
      <w:r w:rsidRPr="00D66034">
        <w:t xml:space="preserve">ie Komplettbad-Serie Geberit Smyle bietet eine große Bandbreite an kombinierbaren Waschtischen, WCs und Bidets, Seiten-, Hoch- und Waschtischunterschränken sowie eine Wandablage. Alle Elemente zeichnen sich durch eine anspruchsvolle Anmutung aus und werten selbst kleinste Bäder auf. Das gelingt </w:t>
      </w:r>
      <w:r w:rsidR="001C0869" w:rsidRPr="00D66034">
        <w:t>auch</w:t>
      </w:r>
      <w:r w:rsidRPr="00D66034">
        <w:t xml:space="preserve"> dem neuen Geberit Smyle Square Wand-WC, das </w:t>
      </w:r>
      <w:r w:rsidR="00267800" w:rsidRPr="00D66034">
        <w:t xml:space="preserve">eigens </w:t>
      </w:r>
      <w:r w:rsidRPr="00D66034">
        <w:t>für begrenzte Raumverhältnisse entwickelt wurde</w:t>
      </w:r>
      <w:r w:rsidR="0029777B" w:rsidRPr="00D66034">
        <w:t xml:space="preserve">. </w:t>
      </w:r>
    </w:p>
    <w:p w14:paraId="406C43CD" w14:textId="31BE530C" w:rsidR="00853FAB" w:rsidRPr="004C65D6" w:rsidRDefault="00D06035" w:rsidP="00E104D9">
      <w:r w:rsidRPr="00D66034">
        <w:rPr>
          <w:b/>
        </w:rPr>
        <w:t>Für jeden Bedarf das passende WC</w:t>
      </w:r>
      <w:r w:rsidR="00FE3D5C" w:rsidRPr="00D66034">
        <w:rPr>
          <w:b/>
        </w:rPr>
        <w:t xml:space="preserve"> </w:t>
      </w:r>
      <w:r w:rsidR="00DC5EE4" w:rsidRPr="00D66034">
        <w:rPr>
          <w:b/>
        </w:rPr>
        <w:br/>
      </w:r>
      <w:r w:rsidR="00985C93" w:rsidRPr="00D66034">
        <w:rPr>
          <w:rFonts w:eastAsia="AktivGroteskGeberit-Regular"/>
          <w:color w:val="000000"/>
          <w:szCs w:val="20"/>
        </w:rPr>
        <w:t xml:space="preserve">Die elegante Geberit Smyle WC-Keramik im Square Design ist jetzt auch mit verkürzter Ausladung erhältlich. </w:t>
      </w:r>
      <w:r w:rsidRPr="00D66034">
        <w:rPr>
          <w:rFonts w:eastAsia="AktivGroteskGeberit-Regular"/>
          <w:color w:val="000000"/>
          <w:szCs w:val="20"/>
        </w:rPr>
        <w:t>Mit einer Tiefe von nur 49 cm</w:t>
      </w:r>
      <w:r w:rsidR="00985C93" w:rsidRPr="00D66034">
        <w:rPr>
          <w:rFonts w:eastAsia="AktivGroteskGeberit-Regular"/>
          <w:color w:val="000000"/>
          <w:szCs w:val="20"/>
        </w:rPr>
        <w:t xml:space="preserve"> </w:t>
      </w:r>
      <w:r w:rsidR="009A5258" w:rsidRPr="00D66034">
        <w:rPr>
          <w:rFonts w:eastAsia="AktivGroteskGeberit-Regular"/>
          <w:color w:val="000000"/>
          <w:szCs w:val="20"/>
        </w:rPr>
        <w:t xml:space="preserve">ist das neue WC fünf Zentimeter </w:t>
      </w:r>
      <w:r w:rsidR="00B20065" w:rsidRPr="00D66034">
        <w:rPr>
          <w:rFonts w:eastAsia="AktivGroteskGeberit-Regular"/>
          <w:color w:val="000000"/>
          <w:szCs w:val="20"/>
        </w:rPr>
        <w:t xml:space="preserve">kürzer </w:t>
      </w:r>
      <w:r w:rsidR="009A5258" w:rsidRPr="00D66034">
        <w:rPr>
          <w:rFonts w:eastAsia="AktivGroteskGeberit-Regular"/>
          <w:color w:val="000000"/>
          <w:szCs w:val="20"/>
        </w:rPr>
        <w:t>als die anderen WCs der Badserie. So</w:t>
      </w:r>
      <w:r w:rsidR="00985C93" w:rsidRPr="00D66034">
        <w:rPr>
          <w:rFonts w:eastAsia="AktivGroteskGeberit-Regular"/>
          <w:color w:val="000000"/>
          <w:szCs w:val="20"/>
        </w:rPr>
        <w:t xml:space="preserve"> </w:t>
      </w:r>
      <w:r w:rsidRPr="00D66034">
        <w:rPr>
          <w:rFonts w:eastAsia="AktivGroteskGeberit-Regular"/>
          <w:color w:val="000000"/>
          <w:szCs w:val="20"/>
        </w:rPr>
        <w:t xml:space="preserve">passt </w:t>
      </w:r>
      <w:r w:rsidR="009A5258" w:rsidRPr="00D66034">
        <w:rPr>
          <w:rFonts w:eastAsia="AktivGroteskGeberit-Regular"/>
          <w:color w:val="000000"/>
          <w:szCs w:val="20"/>
        </w:rPr>
        <w:t>es</w:t>
      </w:r>
      <w:r w:rsidRPr="00D66034">
        <w:rPr>
          <w:rFonts w:eastAsia="AktivGroteskGeberit-Regular"/>
          <w:color w:val="000000"/>
          <w:szCs w:val="20"/>
        </w:rPr>
        <w:t xml:space="preserve"> </w:t>
      </w:r>
      <w:r w:rsidR="00267800" w:rsidRPr="00D66034">
        <w:rPr>
          <w:rFonts w:eastAsia="AktivGroteskGeberit-Regular"/>
          <w:color w:val="000000"/>
          <w:szCs w:val="20"/>
        </w:rPr>
        <w:t xml:space="preserve">perfekt in </w:t>
      </w:r>
      <w:r w:rsidR="00D5134F" w:rsidRPr="00D66034">
        <w:rPr>
          <w:rFonts w:eastAsia="AktivGroteskGeberit-Regular"/>
          <w:color w:val="000000"/>
          <w:szCs w:val="20"/>
        </w:rPr>
        <w:t xml:space="preserve">kleine </w:t>
      </w:r>
      <w:r w:rsidR="00267800" w:rsidRPr="00D66034">
        <w:rPr>
          <w:rFonts w:eastAsia="AktivGroteskGeberit-Regular"/>
          <w:color w:val="000000"/>
          <w:szCs w:val="20"/>
        </w:rPr>
        <w:t>Räume und bietet ausreichend Bewegungsfreiheit</w:t>
      </w:r>
      <w:r w:rsidRPr="00D66034">
        <w:rPr>
          <w:rFonts w:eastAsia="AktivGroteskGeberit-Regular"/>
          <w:color w:val="000000"/>
        </w:rPr>
        <w:t xml:space="preserve">. </w:t>
      </w:r>
      <w:r w:rsidR="00CC1660" w:rsidRPr="00D66034">
        <w:t xml:space="preserve">Egal welche Ausführung, alle </w:t>
      </w:r>
      <w:r w:rsidR="00E104D9" w:rsidRPr="00D66034">
        <w:t xml:space="preserve">Smyle WC-Modelle sind in ihrer </w:t>
      </w:r>
      <w:r w:rsidR="00C40B4F" w:rsidRPr="00D66034">
        <w:t>soft-geometrischen</w:t>
      </w:r>
      <w:r w:rsidR="00E80CB2" w:rsidRPr="00D66034">
        <w:t xml:space="preserve"> </w:t>
      </w:r>
      <w:r w:rsidR="00E104D9" w:rsidRPr="00D66034">
        <w:t xml:space="preserve">Formensprache </w:t>
      </w:r>
      <w:r w:rsidR="00234AB4" w:rsidRPr="00D66034">
        <w:t xml:space="preserve">optimal </w:t>
      </w:r>
      <w:r w:rsidR="00E104D9" w:rsidRPr="00D66034">
        <w:t xml:space="preserve">auf das Design der Waschtische abgestimmt. </w:t>
      </w:r>
      <w:r w:rsidR="001048D3" w:rsidRPr="00D66034">
        <w:t xml:space="preserve">Die </w:t>
      </w:r>
      <w:r w:rsidR="00FE3D5C" w:rsidRPr="00D66034">
        <w:t xml:space="preserve">spülrandlose </w:t>
      </w:r>
      <w:proofErr w:type="spellStart"/>
      <w:r w:rsidR="00FE3D5C" w:rsidRPr="00D66034">
        <w:t>Rimfree</w:t>
      </w:r>
      <w:proofErr w:type="spellEnd"/>
      <w:r w:rsidR="00FE3D5C" w:rsidRPr="00D66034">
        <w:t>-Keramik</w:t>
      </w:r>
      <w:r w:rsidR="00E104D9" w:rsidRPr="00D66034">
        <w:t xml:space="preserve"> </w:t>
      </w:r>
      <w:r w:rsidR="001048D3" w:rsidRPr="00D66034">
        <w:t xml:space="preserve">reduziert </w:t>
      </w:r>
      <w:r w:rsidR="00E104D9" w:rsidRPr="00D66034">
        <w:t>den</w:t>
      </w:r>
      <w:r w:rsidR="00E104D9" w:rsidRPr="004C65D6">
        <w:t xml:space="preserve"> Reinigungsaufwand deu</w:t>
      </w:r>
      <w:bookmarkStart w:id="1" w:name="_GoBack1"/>
      <w:bookmarkEnd w:id="1"/>
      <w:r w:rsidR="00E104D9" w:rsidRPr="004C65D6">
        <w:t xml:space="preserve">tlich und </w:t>
      </w:r>
      <w:r w:rsidR="00E80CB2" w:rsidRPr="004C65D6">
        <w:t xml:space="preserve">erhöht </w:t>
      </w:r>
      <w:r w:rsidR="00E104D9" w:rsidRPr="004C65D6">
        <w:t>die Hygiene</w:t>
      </w:r>
      <w:r w:rsidR="00234AB4" w:rsidRPr="004C65D6">
        <w:t xml:space="preserve">. </w:t>
      </w:r>
      <w:r w:rsidR="00426B3D" w:rsidRPr="004C65D6">
        <w:rPr>
          <w:rFonts w:eastAsia="AktivGroteskGeberit-Regular"/>
          <w:color w:val="000000"/>
        </w:rPr>
        <w:t xml:space="preserve">Optional </w:t>
      </w:r>
      <w:r w:rsidR="00234AB4" w:rsidRPr="004C65D6">
        <w:rPr>
          <w:rFonts w:eastAsia="AktivGroteskGeberit-Regular"/>
          <w:color w:val="000000"/>
        </w:rPr>
        <w:t xml:space="preserve">sind </w:t>
      </w:r>
      <w:r w:rsidR="00773557" w:rsidRPr="004C65D6">
        <w:rPr>
          <w:rFonts w:eastAsia="AktivGroteskGeberit-Regular"/>
          <w:color w:val="000000"/>
        </w:rPr>
        <w:t>die WCs</w:t>
      </w:r>
      <w:r w:rsidR="00853FAB" w:rsidRPr="004C65D6">
        <w:rPr>
          <w:rFonts w:eastAsia="AktivGroteskGeberit-Regular"/>
          <w:color w:val="000000"/>
        </w:rPr>
        <w:t xml:space="preserve"> mit </w:t>
      </w:r>
      <w:r w:rsidR="00234AB4" w:rsidRPr="004C65D6">
        <w:rPr>
          <w:rFonts w:eastAsia="AktivGroteskGeberit-Regular"/>
          <w:color w:val="000000"/>
        </w:rPr>
        <w:t xml:space="preserve">der </w:t>
      </w:r>
      <w:r w:rsidR="00853FAB" w:rsidRPr="004C65D6">
        <w:rPr>
          <w:rFonts w:eastAsia="AktivGroteskGeberit-Regular"/>
          <w:color w:val="000000"/>
        </w:rPr>
        <w:t>KeraTect</w:t>
      </w:r>
      <w:r w:rsidR="00853FAB" w:rsidRPr="004C65D6">
        <w:rPr>
          <w:rFonts w:eastAsia="AktivGroteskGeberit-Regular"/>
          <w:color w:val="000000"/>
          <w:szCs w:val="20"/>
        </w:rPr>
        <w:t xml:space="preserve"> Spezialglasur verfügbar</w:t>
      </w:r>
      <w:r w:rsidR="00773557" w:rsidRPr="004C65D6">
        <w:rPr>
          <w:rFonts w:eastAsia="AktivGroteskGeberit-Regular"/>
          <w:color w:val="000000"/>
          <w:szCs w:val="20"/>
        </w:rPr>
        <w:t>: Diese Spezialglasur wird eingebrannt und hat eine nahezu porenfreie sowie extrem glatte Oberfläche, die einfach und effizient sauber gehalten werden kann.</w:t>
      </w:r>
    </w:p>
    <w:p w14:paraId="1AEB153F" w14:textId="17F35F03" w:rsidR="00E104D9" w:rsidRPr="004C65D6" w:rsidRDefault="00E104D9" w:rsidP="00E104D9">
      <w:pPr>
        <w:rPr>
          <w:rFonts w:eastAsia="AktivGroteskGeberit-Regular"/>
          <w:color w:val="000000"/>
          <w:szCs w:val="20"/>
        </w:rPr>
      </w:pPr>
      <w:r w:rsidRPr="004C65D6">
        <w:t xml:space="preserve">Der WC-Sitz ist in zwei schlanken Design-Varianten erhältlich. </w:t>
      </w:r>
      <w:r w:rsidR="00D60B9C" w:rsidRPr="004C65D6">
        <w:t>B</w:t>
      </w:r>
      <w:r w:rsidRPr="004C65D6">
        <w:rPr>
          <w:rFonts w:eastAsia="AktivGroteskGeberit-Regular"/>
          <w:color w:val="000000"/>
          <w:szCs w:val="20"/>
        </w:rPr>
        <w:t>ei der Sandwich-Variante schließen WC-Deckel und -</w:t>
      </w:r>
      <w:proofErr w:type="spellStart"/>
      <w:r w:rsidR="001048D3" w:rsidRPr="004C65D6">
        <w:rPr>
          <w:rFonts w:eastAsia="AktivGroteskGeberit-Regular"/>
          <w:color w:val="000000"/>
          <w:szCs w:val="20"/>
        </w:rPr>
        <w:t>Sitzring</w:t>
      </w:r>
      <w:proofErr w:type="spellEnd"/>
      <w:r w:rsidR="001048D3" w:rsidRPr="004C65D6">
        <w:rPr>
          <w:rFonts w:eastAsia="AktivGroteskGeberit-Regular"/>
          <w:color w:val="000000"/>
          <w:szCs w:val="20"/>
        </w:rPr>
        <w:t xml:space="preserve"> </w:t>
      </w:r>
      <w:r w:rsidRPr="004C65D6">
        <w:rPr>
          <w:rFonts w:eastAsia="AktivGroteskGeberit-Regular"/>
          <w:color w:val="000000"/>
          <w:szCs w:val="20"/>
        </w:rPr>
        <w:t xml:space="preserve">bündig mit der WC-Keramik ab, wohingegen bei </w:t>
      </w:r>
      <w:proofErr w:type="spellStart"/>
      <w:r w:rsidRPr="004C65D6">
        <w:rPr>
          <w:rFonts w:eastAsia="AktivGroteskGeberit-Regular"/>
          <w:color w:val="000000"/>
          <w:szCs w:val="20"/>
        </w:rPr>
        <w:t>Wrap-over</w:t>
      </w:r>
      <w:proofErr w:type="spellEnd"/>
      <w:r w:rsidRPr="004C65D6">
        <w:rPr>
          <w:rFonts w:eastAsia="AktivGroteskGeberit-Regular"/>
          <w:color w:val="000000"/>
          <w:szCs w:val="20"/>
        </w:rPr>
        <w:t xml:space="preserve"> der WC-Deckel über </w:t>
      </w:r>
      <w:r w:rsidR="001048D3" w:rsidRPr="004C65D6">
        <w:rPr>
          <w:rFonts w:eastAsia="AktivGroteskGeberit-Regular"/>
          <w:color w:val="000000"/>
          <w:szCs w:val="20"/>
        </w:rPr>
        <w:t xml:space="preserve">den </w:t>
      </w:r>
      <w:proofErr w:type="spellStart"/>
      <w:r w:rsidR="001048D3" w:rsidRPr="004C65D6">
        <w:rPr>
          <w:rFonts w:eastAsia="AktivGroteskGeberit-Regular"/>
          <w:color w:val="000000"/>
          <w:szCs w:val="20"/>
        </w:rPr>
        <w:t>Sitzring</w:t>
      </w:r>
      <w:proofErr w:type="spellEnd"/>
      <w:r w:rsidRPr="004C65D6">
        <w:rPr>
          <w:rFonts w:eastAsia="AktivGroteskGeberit-Regular"/>
          <w:color w:val="000000"/>
          <w:szCs w:val="20"/>
        </w:rPr>
        <w:t xml:space="preserve"> reicht und das WC schließt. Der WC-Sitz ist wahlweise als </w:t>
      </w:r>
      <w:r w:rsidR="001048D3" w:rsidRPr="004C65D6">
        <w:rPr>
          <w:rFonts w:eastAsia="AktivGroteskGeberit-Regular"/>
          <w:color w:val="000000"/>
          <w:szCs w:val="20"/>
        </w:rPr>
        <w:t>Standard-</w:t>
      </w:r>
      <w:r w:rsidRPr="004C65D6">
        <w:rPr>
          <w:rFonts w:eastAsia="AktivGroteskGeberit-Regular"/>
          <w:color w:val="000000"/>
          <w:szCs w:val="20"/>
        </w:rPr>
        <w:t>Modell</w:t>
      </w:r>
      <w:r w:rsidR="001048D3" w:rsidRPr="004C65D6">
        <w:rPr>
          <w:rFonts w:eastAsia="AktivGroteskGeberit-Regular"/>
          <w:color w:val="000000"/>
          <w:szCs w:val="20"/>
        </w:rPr>
        <w:t xml:space="preserve">, </w:t>
      </w:r>
      <w:r w:rsidRPr="004C65D6">
        <w:rPr>
          <w:rFonts w:eastAsia="AktivGroteskGeberit-Regular"/>
          <w:color w:val="000000"/>
          <w:szCs w:val="20"/>
        </w:rPr>
        <w:t xml:space="preserve">mit Absenkautomatik oder zusätzlich mit </w:t>
      </w:r>
      <w:proofErr w:type="spellStart"/>
      <w:r w:rsidRPr="004C65D6">
        <w:rPr>
          <w:rFonts w:eastAsia="AktivGroteskGeberit-Regular"/>
          <w:color w:val="000000"/>
          <w:szCs w:val="20"/>
        </w:rPr>
        <w:t>QuickRelease</w:t>
      </w:r>
      <w:proofErr w:type="spellEnd"/>
      <w:r w:rsidRPr="004C65D6">
        <w:rPr>
          <w:rFonts w:eastAsia="AktivGroteskGeberit-Regular"/>
          <w:color w:val="000000"/>
          <w:szCs w:val="20"/>
        </w:rPr>
        <w:t>-Funktion erhältlich, die ein einfaches Abnehmen ermöglicht.</w:t>
      </w:r>
    </w:p>
    <w:p w14:paraId="3550FBA8" w14:textId="6E90A7FD" w:rsidR="00E104D9" w:rsidRPr="004C65D6" w:rsidRDefault="00426B3D" w:rsidP="00E104D9">
      <w:pPr>
        <w:rPr>
          <w:rFonts w:eastAsia="AktivGroteskGeberit-Regular"/>
          <w:color w:val="000000"/>
          <w:szCs w:val="20"/>
        </w:rPr>
      </w:pPr>
      <w:r w:rsidRPr="004C65D6">
        <w:rPr>
          <w:b/>
        </w:rPr>
        <w:t xml:space="preserve">Elegantes </w:t>
      </w:r>
      <w:r w:rsidR="00E104D9" w:rsidRPr="004C65D6">
        <w:rPr>
          <w:b/>
        </w:rPr>
        <w:t>Waschtisch-Design</w:t>
      </w:r>
      <w:r w:rsidR="00853FAB" w:rsidRPr="004C65D6">
        <w:rPr>
          <w:b/>
        </w:rPr>
        <w:t xml:space="preserve">  </w:t>
      </w:r>
      <w:r w:rsidR="00E104D9" w:rsidRPr="004C65D6">
        <w:rPr>
          <w:rFonts w:eastAsia="AktivGroteskGeberit-Regular"/>
          <w:color w:val="000000"/>
          <w:szCs w:val="20"/>
        </w:rPr>
        <w:br/>
      </w:r>
      <w:r w:rsidR="00E104D9" w:rsidRPr="004C65D6">
        <w:t xml:space="preserve">Die Geberit Smyle Waschtische überzeugen durch ihre optische Leichtigkeit. Filigrane Linienführungen, harmonische Formen und die schmalen Ränder der Waschtische stehen in spannendem Kontrast zu den </w:t>
      </w:r>
      <w:r w:rsidR="00E104D9" w:rsidRPr="00D66034">
        <w:t xml:space="preserve">funktionalen Innenbecken und großzügigen Ablageflächen im hinteren Bereich. Die Waschtische sind mit vorne leicht gerundeten Kanten </w:t>
      </w:r>
      <w:r w:rsidR="00E80CB2" w:rsidRPr="00D66034">
        <w:t xml:space="preserve">(soft-organisch) </w:t>
      </w:r>
      <w:r w:rsidR="00E104D9" w:rsidRPr="00D66034">
        <w:t>oder in eckigem Design</w:t>
      </w:r>
      <w:r w:rsidR="00E80CB2" w:rsidRPr="00D66034">
        <w:t xml:space="preserve"> (soft-geometrisch)</w:t>
      </w:r>
      <w:r w:rsidR="00E104D9" w:rsidRPr="00D66034">
        <w:t xml:space="preserve"> erhältlich</w:t>
      </w:r>
      <w:r w:rsidR="00E104D9" w:rsidRPr="004C65D6">
        <w:t>. Egal wie groß oder klein, in unterschiedlichen Breiten als Doppelwaschtisch für das Familienbad oder als Handwaschbecken für das Gäste-WC – Geberit Smyle bietet für alle Ansprüche die ideale Lösung.</w:t>
      </w:r>
      <w:r w:rsidR="00E104D9" w:rsidRPr="004C65D6">
        <w:rPr>
          <w:rFonts w:eastAsia="AktivGroteskGeberit-Regular"/>
          <w:color w:val="000000"/>
          <w:szCs w:val="20"/>
        </w:rPr>
        <w:t xml:space="preserve"> </w:t>
      </w:r>
    </w:p>
    <w:p w14:paraId="2CA3E2AE" w14:textId="4CBD1F0B" w:rsidR="00E104D9" w:rsidRPr="004C65D6" w:rsidRDefault="00426B3D" w:rsidP="00E104D9">
      <w:pPr>
        <w:rPr>
          <w:rFonts w:eastAsia="AktivGroteskGeberit-Regular"/>
          <w:color w:val="000000"/>
          <w:szCs w:val="20"/>
        </w:rPr>
      </w:pPr>
      <w:r w:rsidRPr="004C65D6">
        <w:rPr>
          <w:rFonts w:eastAsia="AktivGroteskGeberit-Regular"/>
          <w:b/>
          <w:color w:val="000000"/>
          <w:szCs w:val="20"/>
        </w:rPr>
        <w:lastRenderedPageBreak/>
        <w:t>Nahezu unbegrenzte</w:t>
      </w:r>
      <w:r w:rsidR="00E104D9" w:rsidRPr="004C65D6">
        <w:rPr>
          <w:rFonts w:eastAsia="AktivGroteskGeberit-Regular"/>
          <w:b/>
          <w:color w:val="000000"/>
          <w:szCs w:val="20"/>
        </w:rPr>
        <w:t xml:space="preserve"> Kombinationsmöglichkeiten</w:t>
      </w:r>
      <w:r w:rsidR="00E104D9" w:rsidRPr="004C65D6">
        <w:rPr>
          <w:rFonts w:eastAsia="AktivGroteskGeberit-Regular"/>
          <w:b/>
          <w:color w:val="000000"/>
          <w:szCs w:val="20"/>
        </w:rPr>
        <w:br/>
      </w:r>
      <w:r w:rsidR="00E104D9" w:rsidRPr="004C65D6">
        <w:rPr>
          <w:rFonts w:eastAsia="AktivGroteskGeberit-Regular"/>
          <w:color w:val="000000"/>
          <w:szCs w:val="20"/>
        </w:rPr>
        <w:t>Als Komplettbad-Serie wartet Geberit Smyle überdies mit einer umfangreich</w:t>
      </w:r>
      <w:r w:rsidR="001048D3" w:rsidRPr="004C65D6">
        <w:rPr>
          <w:rFonts w:eastAsia="AktivGroteskGeberit-Regular"/>
          <w:color w:val="000000"/>
          <w:szCs w:val="20"/>
        </w:rPr>
        <w:t>en</w:t>
      </w:r>
      <w:r w:rsidR="00E104D9" w:rsidRPr="004C65D6">
        <w:rPr>
          <w:rFonts w:eastAsia="AktivGroteskGeberit-Regular"/>
          <w:color w:val="000000"/>
          <w:szCs w:val="20"/>
        </w:rPr>
        <w:t xml:space="preserve"> Möbellinie auf. Zum Einsatz kommen hochwertige Materialien, lackierte Oberflächen und modulare Elemente für ein hohes Maß an Flexibilität bei der Badgestaltung. Die Griffleisten mit den gerundeten Kanten orientieren sich in ihrer Designsprache an der filigranen Linienführung und Kontur der Waschtische. </w:t>
      </w:r>
    </w:p>
    <w:p w14:paraId="263BFCA3" w14:textId="1A463F6A" w:rsidR="00E104D9" w:rsidRPr="004C65D6" w:rsidRDefault="00E104D9" w:rsidP="00E104D9">
      <w:pPr>
        <w:rPr>
          <w:rFonts w:eastAsia="AktivGroteskGeberit-Regular"/>
          <w:color w:val="000000"/>
          <w:szCs w:val="20"/>
        </w:rPr>
      </w:pPr>
      <w:r w:rsidRPr="004C65D6">
        <w:rPr>
          <w:rFonts w:eastAsia="AktivGroteskGeberit-Regular"/>
          <w:color w:val="000000"/>
          <w:szCs w:val="20"/>
        </w:rPr>
        <w:t xml:space="preserve">Zu den </w:t>
      </w:r>
      <w:r w:rsidR="00E80CB2" w:rsidRPr="00D66034">
        <w:rPr>
          <w:rFonts w:eastAsia="AktivGroteskGeberit-Regular"/>
          <w:color w:val="000000"/>
          <w:szCs w:val="20"/>
        </w:rPr>
        <w:t xml:space="preserve">soft-geometrischen </w:t>
      </w:r>
      <w:r w:rsidRPr="00D66034">
        <w:rPr>
          <w:rFonts w:eastAsia="AktivGroteskGeberit-Regular"/>
          <w:color w:val="000000"/>
          <w:szCs w:val="20"/>
        </w:rPr>
        <w:t>Waschtischen gibt es</w:t>
      </w:r>
      <w:r w:rsidRPr="004C65D6">
        <w:rPr>
          <w:rFonts w:eastAsia="AktivGroteskGeberit-Regular"/>
          <w:color w:val="000000"/>
          <w:szCs w:val="20"/>
        </w:rPr>
        <w:t xml:space="preserve"> passende Unterschränke, die in Kombination mit einem Seitenschrank die verfügbare Abstellfläche am Waschtisch nach rechts oder links verlängern. Einen besonderen Akzent setzt die an die Möbelfarbe angepasste Glasfläche, die die Oberfläche der Seitenschränke schützt. Ein </w:t>
      </w:r>
      <w:proofErr w:type="spellStart"/>
      <w:r w:rsidRPr="004C65D6">
        <w:rPr>
          <w:rFonts w:eastAsia="AktivGroteskGeberit-Regular"/>
          <w:color w:val="000000"/>
          <w:szCs w:val="20"/>
        </w:rPr>
        <w:t>Midischrank</w:t>
      </w:r>
      <w:proofErr w:type="spellEnd"/>
      <w:r w:rsidR="001048D3" w:rsidRPr="004C65D6">
        <w:rPr>
          <w:rFonts w:eastAsia="AktivGroteskGeberit-Regular"/>
          <w:color w:val="000000"/>
          <w:szCs w:val="20"/>
        </w:rPr>
        <w:t xml:space="preserve">, der mit einem Seitenschrank auch zu einem Hochschrank kombiniert werden kann, </w:t>
      </w:r>
      <w:r w:rsidRPr="004C65D6">
        <w:rPr>
          <w:rFonts w:eastAsia="AktivGroteskGeberit-Regular"/>
          <w:color w:val="000000"/>
          <w:szCs w:val="20"/>
        </w:rPr>
        <w:t xml:space="preserve">ergänzt das Smyle Sortiment. Mit seinen Glasböden und einem Spiegel in der Innentür verleiht er jedem Bad einen Hauch von Luxus. Optional können flexible Ordnungsboxen den Stauraum der Badmöbel zusätzlich strukturieren. Eine Wandablage mit Handtuchhaken vervollständigt das Angebot. </w:t>
      </w:r>
    </w:p>
    <w:p w14:paraId="4FA23047" w14:textId="13FB7B89" w:rsidR="00E104D9" w:rsidRPr="004C65D6" w:rsidRDefault="00E104D9" w:rsidP="00E104D9">
      <w:pPr>
        <w:rPr>
          <w:rFonts w:eastAsia="AktivGroteskGeberit-Regular"/>
          <w:color w:val="000000"/>
          <w:szCs w:val="20"/>
        </w:rPr>
      </w:pPr>
      <w:r w:rsidRPr="004C65D6">
        <w:rPr>
          <w:rFonts w:eastAsia="AktivGroteskGeberit-Regular"/>
          <w:b/>
          <w:color w:val="000000"/>
          <w:szCs w:val="20"/>
        </w:rPr>
        <w:t>Vier attraktive Möbelfarben</w:t>
      </w:r>
      <w:r w:rsidRPr="004C65D6">
        <w:rPr>
          <w:rFonts w:eastAsia="AktivGroteskGeberit-Regular"/>
          <w:b/>
          <w:color w:val="000000"/>
          <w:szCs w:val="20"/>
        </w:rPr>
        <w:br/>
      </w:r>
      <w:r w:rsidRPr="004C65D6">
        <w:rPr>
          <w:rFonts w:eastAsia="AktivGroteskGeberit-Regular"/>
          <w:color w:val="000000"/>
          <w:szCs w:val="20"/>
        </w:rPr>
        <w:t xml:space="preserve">Die Möbel der Badserie Geberit Smyle gibt es in den vier Farben weiß-hochglänzend, </w:t>
      </w:r>
      <w:proofErr w:type="spellStart"/>
      <w:r w:rsidRPr="004C65D6">
        <w:rPr>
          <w:rFonts w:eastAsia="AktivGroteskGeberit-Regular"/>
          <w:color w:val="000000"/>
          <w:szCs w:val="20"/>
        </w:rPr>
        <w:t>lava</w:t>
      </w:r>
      <w:proofErr w:type="spellEnd"/>
      <w:r w:rsidRPr="004C65D6">
        <w:rPr>
          <w:rFonts w:eastAsia="AktivGroteskGeberit-Regular"/>
          <w:color w:val="000000"/>
          <w:szCs w:val="20"/>
        </w:rPr>
        <w:t xml:space="preserve"> matt, sand-grau hochglänzend und Nussbaum </w:t>
      </w:r>
      <w:proofErr w:type="spellStart"/>
      <w:r w:rsidRPr="004C65D6">
        <w:rPr>
          <w:rFonts w:eastAsia="AktivGroteskGeberit-Regular"/>
          <w:color w:val="000000"/>
          <w:szCs w:val="20"/>
        </w:rPr>
        <w:t>hickory</w:t>
      </w:r>
      <w:proofErr w:type="spellEnd"/>
      <w:r w:rsidRPr="004C65D6">
        <w:rPr>
          <w:rFonts w:eastAsia="AktivGroteskGeberit-Regular"/>
          <w:color w:val="000000"/>
          <w:szCs w:val="20"/>
        </w:rPr>
        <w:t xml:space="preserve">. Bei den Seitenschränken sind die Glasablageflächen in der Farbe der Möbel gehalten, bei Nussbaum </w:t>
      </w:r>
      <w:proofErr w:type="spellStart"/>
      <w:r w:rsidRPr="004C65D6">
        <w:rPr>
          <w:rFonts w:eastAsia="AktivGroteskGeberit-Regular"/>
          <w:color w:val="000000"/>
          <w:szCs w:val="20"/>
        </w:rPr>
        <w:t>hickory</w:t>
      </w:r>
      <w:proofErr w:type="spellEnd"/>
      <w:r w:rsidRPr="004C65D6">
        <w:rPr>
          <w:rFonts w:eastAsia="AktivGroteskGeberit-Regular"/>
          <w:color w:val="000000"/>
          <w:szCs w:val="20"/>
        </w:rPr>
        <w:t xml:space="preserve"> in der Farbe </w:t>
      </w:r>
      <w:proofErr w:type="spellStart"/>
      <w:r w:rsidRPr="004C65D6">
        <w:rPr>
          <w:rFonts w:eastAsia="AktivGroteskGeberit-Regular"/>
          <w:color w:val="000000"/>
          <w:szCs w:val="20"/>
        </w:rPr>
        <w:t>lava</w:t>
      </w:r>
      <w:proofErr w:type="spellEnd"/>
      <w:r w:rsidRPr="004C65D6">
        <w:rPr>
          <w:rFonts w:eastAsia="AktivGroteskGeberit-Regular"/>
          <w:color w:val="000000"/>
          <w:szCs w:val="20"/>
        </w:rPr>
        <w:t>. Auch die Griffleisten greifen die Farben der Möbelfronten auf. Daraus ergibt sich ein modernes Badambiente aus einem Guss.</w:t>
      </w:r>
    </w:p>
    <w:p w14:paraId="6C30B381" w14:textId="77777777" w:rsidR="00DC5EE4" w:rsidRPr="004C65D6" w:rsidRDefault="00DC5EE4" w:rsidP="00E104D9">
      <w:pPr>
        <w:pStyle w:val="Untertitel"/>
        <w:spacing w:after="240"/>
      </w:pPr>
    </w:p>
    <w:p w14:paraId="2EA13377" w14:textId="53CCA1DB" w:rsidR="00A51C53" w:rsidRPr="004C65D6" w:rsidRDefault="00C2107F" w:rsidP="00A51C53">
      <w:pPr>
        <w:pStyle w:val="Untertitel"/>
      </w:pPr>
      <w:r w:rsidRPr="004C65D6">
        <w:t>B</w:t>
      </w:r>
      <w:r w:rsidR="005B491D" w:rsidRPr="004C65D6">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133"/>
      </w:tblGrid>
      <w:tr w:rsidR="003A370C" w:rsidRPr="004C65D6" w14:paraId="04F439BF" w14:textId="77777777" w:rsidTr="004C65D6">
        <w:trPr>
          <w:trHeight w:val="2869"/>
        </w:trPr>
        <w:tc>
          <w:tcPr>
            <w:tcW w:w="4361" w:type="dxa"/>
          </w:tcPr>
          <w:p w14:paraId="4743E659" w14:textId="605777FD" w:rsidR="003A370C" w:rsidRPr="004C65D6" w:rsidRDefault="003A370C" w:rsidP="006972AA">
            <w:pPr>
              <w:rPr>
                <w:noProof/>
                <w:lang w:eastAsia="de-DE"/>
              </w:rPr>
            </w:pPr>
            <w:r w:rsidRPr="004C65D6">
              <w:rPr>
                <w:noProof/>
                <w:lang w:eastAsia="de-DE"/>
              </w:rPr>
              <w:drawing>
                <wp:anchor distT="0" distB="0" distL="114300" distR="114300" simplePos="0" relativeHeight="251671552" behindDoc="0" locked="0" layoutInCell="1" allowOverlap="1" wp14:anchorId="72247714" wp14:editId="7D39002E">
                  <wp:simplePos x="0" y="0"/>
                  <wp:positionH relativeFrom="column">
                    <wp:posOffset>0</wp:posOffset>
                  </wp:positionH>
                  <wp:positionV relativeFrom="paragraph">
                    <wp:posOffset>0</wp:posOffset>
                  </wp:positionV>
                  <wp:extent cx="1168400" cy="1653540"/>
                  <wp:effectExtent l="0" t="0" r="0" b="0"/>
                  <wp:wrapTight wrapText="bothSides">
                    <wp:wrapPolygon edited="0">
                      <wp:start x="0" y="0"/>
                      <wp:lineTo x="0" y="21235"/>
                      <wp:lineTo x="21130" y="21235"/>
                      <wp:lineTo x="21130"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68400" cy="16535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12E8B854" w14:textId="240E79DF" w:rsidR="003A370C" w:rsidRPr="004C65D6" w:rsidRDefault="003A370C" w:rsidP="00234AB4">
            <w:pPr>
              <w:rPr>
                <w:b/>
                <w:color w:val="000000"/>
                <w:lang w:val="de-CH" w:eastAsia="ar-SA"/>
              </w:rPr>
            </w:pPr>
            <w:r w:rsidRPr="004C65D6">
              <w:rPr>
                <w:b/>
                <w:color w:val="000000"/>
                <w:lang w:val="de-CH" w:eastAsia="ar-SA"/>
              </w:rPr>
              <w:t>[Geberit_Smyle</w:t>
            </w:r>
            <w:r w:rsidRPr="004C65D6">
              <w:rPr>
                <w:rFonts w:eastAsia="MS Mincho"/>
                <w:b/>
                <w:szCs w:val="20"/>
                <w:lang w:val="de-CH" w:eastAsia="ar-SA"/>
              </w:rPr>
              <w:t>_Milieu</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color w:val="000000"/>
                <w:lang w:val="de-CH" w:eastAsia="ar-SA"/>
              </w:rPr>
              <w:t xml:space="preserve">Familien- und Gästebäder individuell gestalten: Die Komplettbad-Serie Geberit Smyle vereint formschöne Sanitärkeramiken mit einem passenden Möbelprogramm. </w:t>
            </w:r>
            <w:r w:rsidRPr="004C65D6">
              <w:rPr>
                <w:rFonts w:eastAsia="AktivGroteskGeberit-Regular"/>
                <w:color w:val="000000"/>
                <w:szCs w:val="20"/>
              </w:rPr>
              <w:t xml:space="preserve">Das </w:t>
            </w:r>
            <w:r w:rsidR="00234AB4" w:rsidRPr="004C65D6">
              <w:rPr>
                <w:rFonts w:eastAsia="AktivGroteskGeberit-Regular"/>
                <w:color w:val="000000"/>
                <w:szCs w:val="20"/>
              </w:rPr>
              <w:t xml:space="preserve">neue </w:t>
            </w:r>
            <w:r w:rsidRPr="004C65D6">
              <w:rPr>
                <w:rFonts w:eastAsia="AktivGroteskGeberit-Regular"/>
                <w:color w:val="000000"/>
                <w:szCs w:val="20"/>
              </w:rPr>
              <w:t xml:space="preserve">wandhängende WC </w:t>
            </w:r>
            <w:r w:rsidR="00234AB4" w:rsidRPr="004C65D6">
              <w:rPr>
                <w:rFonts w:eastAsia="AktivGroteskGeberit-Regular"/>
                <w:color w:val="000000"/>
                <w:szCs w:val="20"/>
              </w:rPr>
              <w:t xml:space="preserve">mit verkürzter Ausladung </w:t>
            </w:r>
            <w:r w:rsidRPr="004C65D6">
              <w:rPr>
                <w:rFonts w:eastAsia="AktivGroteskGeberit-Regular"/>
                <w:color w:val="000000"/>
                <w:szCs w:val="20"/>
              </w:rPr>
              <w:t xml:space="preserve">passt </w:t>
            </w:r>
            <w:r w:rsidR="00234AB4" w:rsidRPr="004C65D6">
              <w:rPr>
                <w:rFonts w:eastAsia="AktivGroteskGeberit-Regular"/>
                <w:color w:val="000000"/>
                <w:szCs w:val="20"/>
              </w:rPr>
              <w:t>optimal</w:t>
            </w:r>
            <w:r w:rsidRPr="004C65D6">
              <w:rPr>
                <w:rFonts w:eastAsia="AktivGroteskGeberit-Regular"/>
                <w:color w:val="000000"/>
                <w:szCs w:val="20"/>
              </w:rPr>
              <w:t xml:space="preserve"> in Gästebäder oder in </w:t>
            </w:r>
            <w:r w:rsidR="00234AB4" w:rsidRPr="004C65D6">
              <w:rPr>
                <w:rFonts w:eastAsia="AktivGroteskGeberit-Regular"/>
                <w:color w:val="000000"/>
                <w:szCs w:val="20"/>
              </w:rPr>
              <w:t xml:space="preserve">Bäder </w:t>
            </w:r>
            <w:r w:rsidRPr="004C65D6">
              <w:rPr>
                <w:rFonts w:eastAsia="AktivGroteskGeberit-Regular"/>
                <w:color w:val="000000"/>
                <w:szCs w:val="20"/>
              </w:rPr>
              <w:t>mit besonderen Grundrisse</w:t>
            </w:r>
            <w:r w:rsidRPr="004C65D6">
              <w:rPr>
                <w:rFonts w:eastAsia="AktivGroteskGeberit-Regular"/>
                <w:color w:val="000000"/>
              </w:rPr>
              <w:t>n</w:t>
            </w:r>
            <w:r w:rsidRPr="004C65D6">
              <w:rPr>
                <w:color w:val="000000"/>
                <w:lang w:val="de-CH" w:eastAsia="ar-SA"/>
              </w:rPr>
              <w:t>.</w:t>
            </w:r>
            <w:r w:rsidRPr="004C65D6">
              <w:rPr>
                <w:color w:val="000000"/>
                <w:lang w:val="de-CH" w:eastAsia="ar-SA"/>
              </w:rPr>
              <w:br/>
              <w:t>Foto: Geberit</w:t>
            </w:r>
          </w:p>
        </w:tc>
      </w:tr>
      <w:tr w:rsidR="008C6968" w:rsidRPr="004C65D6" w14:paraId="051BB09E" w14:textId="77777777" w:rsidTr="004C65D6">
        <w:trPr>
          <w:trHeight w:val="2863"/>
        </w:trPr>
        <w:tc>
          <w:tcPr>
            <w:tcW w:w="4361" w:type="dxa"/>
          </w:tcPr>
          <w:p w14:paraId="63B508A8" w14:textId="0B6E9CA6" w:rsidR="008C6968" w:rsidRPr="004C65D6" w:rsidRDefault="008C6968" w:rsidP="006972AA">
            <w:pPr>
              <w:rPr>
                <w:noProof/>
                <w:lang w:eastAsia="de-DE"/>
              </w:rPr>
            </w:pPr>
            <w:r w:rsidRPr="004C65D6">
              <w:rPr>
                <w:noProof/>
                <w:lang w:eastAsia="de-DE"/>
              </w:rPr>
              <w:lastRenderedPageBreak/>
              <w:drawing>
                <wp:anchor distT="0" distB="0" distL="114300" distR="114300" simplePos="0" relativeHeight="251677696" behindDoc="0" locked="0" layoutInCell="1" allowOverlap="1" wp14:anchorId="26C21946" wp14:editId="764A60ED">
                  <wp:simplePos x="0" y="0"/>
                  <wp:positionH relativeFrom="column">
                    <wp:posOffset>-68580</wp:posOffset>
                  </wp:positionH>
                  <wp:positionV relativeFrom="paragraph">
                    <wp:posOffset>0</wp:posOffset>
                  </wp:positionV>
                  <wp:extent cx="1240155" cy="1755140"/>
                  <wp:effectExtent l="0" t="0" r="4445" b="0"/>
                  <wp:wrapTight wrapText="bothSides">
                    <wp:wrapPolygon edited="0">
                      <wp:start x="0" y="0"/>
                      <wp:lineTo x="0" y="21256"/>
                      <wp:lineTo x="21235" y="21256"/>
                      <wp:lineTo x="21235" y="0"/>
                      <wp:lineTo x="0" y="0"/>
                    </wp:wrapPolygon>
                  </wp:wrapTight>
                  <wp:docPr id="11" name="Bild 11" descr="Daten:Kunden:GEBERIT:Messen:2020:IMM:Pressemappe:13_Komplettbad-Serie_Geberit_Smyle:2020 Bathroom_4p_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3_Komplettbad-Serie_Geberit_Smyle:2020 Bathroom_4p_bb.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240155" cy="17551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3319F012" w14:textId="542D70C1" w:rsidR="008C6968" w:rsidRPr="004C65D6" w:rsidRDefault="008C6968" w:rsidP="003A370C">
            <w:pPr>
              <w:rPr>
                <w:b/>
                <w:color w:val="000000"/>
                <w:lang w:val="de-CH" w:eastAsia="ar-SA"/>
              </w:rPr>
            </w:pPr>
            <w:r w:rsidRPr="004C65D6">
              <w:rPr>
                <w:b/>
                <w:color w:val="000000"/>
                <w:lang w:val="de-CH" w:eastAsia="ar-SA"/>
              </w:rPr>
              <w:t>[Geberit_Smyle</w:t>
            </w:r>
            <w:r w:rsidRPr="004C65D6">
              <w:rPr>
                <w:rFonts w:eastAsia="MS Mincho"/>
                <w:b/>
                <w:szCs w:val="20"/>
                <w:lang w:val="de-CH" w:eastAsia="ar-SA"/>
              </w:rPr>
              <w:t>_</w:t>
            </w:r>
            <w:r w:rsidR="00B913EE" w:rsidRPr="004C65D6">
              <w:rPr>
                <w:rFonts w:eastAsia="MS Mincho"/>
                <w:b/>
                <w:szCs w:val="20"/>
                <w:lang w:val="de-CH" w:eastAsia="ar-SA"/>
              </w:rPr>
              <w:t>Square_</w:t>
            </w:r>
            <w:r w:rsidRPr="004C65D6">
              <w:rPr>
                <w:rFonts w:eastAsia="MS Mincho"/>
                <w:b/>
                <w:szCs w:val="20"/>
                <w:lang w:val="de-CH" w:eastAsia="ar-SA"/>
              </w:rPr>
              <w:t>WC</w:t>
            </w:r>
            <w:r w:rsidR="00234AB4" w:rsidRPr="004C65D6">
              <w:rPr>
                <w:rFonts w:eastAsia="MS Mincho"/>
                <w:b/>
                <w:szCs w:val="20"/>
                <w:lang w:val="de-CH" w:eastAsia="ar-SA"/>
              </w:rPr>
              <w:t>_1</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D66034">
              <w:rPr>
                <w:color w:val="000000"/>
                <w:lang w:val="de-CH" w:eastAsia="ar-SA"/>
              </w:rPr>
              <w:t xml:space="preserve">Das neue </w:t>
            </w:r>
            <w:r w:rsidR="00234AB4" w:rsidRPr="00D66034">
              <w:rPr>
                <w:color w:val="000000"/>
                <w:lang w:val="de-CH" w:eastAsia="ar-SA"/>
              </w:rPr>
              <w:t xml:space="preserve">Square </w:t>
            </w:r>
            <w:r w:rsidRPr="00D66034">
              <w:rPr>
                <w:color w:val="000000"/>
                <w:lang w:val="de-CH" w:eastAsia="ar-SA"/>
              </w:rPr>
              <w:t>WC aus der Komplettbad-Serie Geberit Smyle greift die soft-geometrische Formensprache der Waschtische auf und</w:t>
            </w:r>
            <w:r w:rsidRPr="004C65D6">
              <w:rPr>
                <w:color w:val="000000"/>
                <w:lang w:val="de-CH" w:eastAsia="ar-SA"/>
              </w:rPr>
              <w:t xml:space="preserve"> ist mit seiner geschlossenen Außenform und der spülrandlosen Sanitärkeramik besonders pflegeleicht und hygienisch.</w:t>
            </w:r>
            <w:r w:rsidRPr="004C65D6">
              <w:rPr>
                <w:color w:val="000000"/>
                <w:lang w:val="de-CH" w:eastAsia="ar-SA"/>
              </w:rPr>
              <w:br/>
              <w:t>Foto: Geberit</w:t>
            </w:r>
          </w:p>
        </w:tc>
      </w:tr>
      <w:tr w:rsidR="008C6968" w:rsidRPr="004C65D6" w14:paraId="71F71C0A" w14:textId="77777777" w:rsidTr="004C65D6">
        <w:trPr>
          <w:trHeight w:val="2551"/>
        </w:trPr>
        <w:tc>
          <w:tcPr>
            <w:tcW w:w="4361" w:type="dxa"/>
          </w:tcPr>
          <w:p w14:paraId="6F00CF28" w14:textId="571B98FE" w:rsidR="008C6968" w:rsidRPr="004C65D6" w:rsidRDefault="00234AB4" w:rsidP="006972AA">
            <w:pPr>
              <w:rPr>
                <w:noProof/>
                <w:lang w:eastAsia="de-DE"/>
              </w:rPr>
            </w:pPr>
            <w:r w:rsidRPr="004C65D6">
              <w:rPr>
                <w:noProof/>
                <w:lang w:eastAsia="de-DE"/>
              </w:rPr>
              <w:drawing>
                <wp:anchor distT="0" distB="0" distL="114300" distR="114300" simplePos="0" relativeHeight="251678720" behindDoc="0" locked="0" layoutInCell="1" allowOverlap="1" wp14:anchorId="166C891E" wp14:editId="609E20E3">
                  <wp:simplePos x="0" y="0"/>
                  <wp:positionH relativeFrom="column">
                    <wp:posOffset>-635</wp:posOffset>
                  </wp:positionH>
                  <wp:positionV relativeFrom="paragraph">
                    <wp:posOffset>16510</wp:posOffset>
                  </wp:positionV>
                  <wp:extent cx="1487170" cy="1257300"/>
                  <wp:effectExtent l="0" t="0" r="11430" b="12700"/>
                  <wp:wrapTight wrapText="bothSides">
                    <wp:wrapPolygon edited="0">
                      <wp:start x="0" y="0"/>
                      <wp:lineTo x="0" y="21382"/>
                      <wp:lineTo x="21397" y="21382"/>
                      <wp:lineTo x="21397" y="0"/>
                      <wp:lineTo x="0" y="0"/>
                    </wp:wrapPolygon>
                  </wp:wrapTight>
                  <wp:docPr id="12" name="Bild 12" descr="Daten:Kunden:GEBERIT:Messen:2020:IMM:Pressemappe:13_Komplettbad-Serie_Geberit_Smyle:Geberit Smyle Square Wand-W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Pressemappe:13_Komplettbad-Serie_Geberit_Smyle:Geberit Smyle Square Wand-WC.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487170" cy="12573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0D1822AE" w14:textId="173D3544" w:rsidR="00234AB4" w:rsidRPr="004C65D6" w:rsidRDefault="00234AB4" w:rsidP="003A370C">
            <w:pPr>
              <w:rPr>
                <w:b/>
                <w:color w:val="000000"/>
                <w:lang w:val="de-CH" w:eastAsia="ar-SA"/>
              </w:rPr>
            </w:pPr>
            <w:r w:rsidRPr="004C65D6">
              <w:rPr>
                <w:b/>
                <w:color w:val="000000"/>
                <w:lang w:val="de-CH" w:eastAsia="ar-SA"/>
              </w:rPr>
              <w:t>[Geberit_Smyle</w:t>
            </w:r>
            <w:r w:rsidRPr="004C65D6">
              <w:rPr>
                <w:rFonts w:eastAsia="MS Mincho"/>
                <w:b/>
                <w:szCs w:val="20"/>
                <w:lang w:val="de-CH" w:eastAsia="ar-SA"/>
              </w:rPr>
              <w:t>_</w:t>
            </w:r>
            <w:r w:rsidR="00B913EE" w:rsidRPr="004C65D6">
              <w:rPr>
                <w:rFonts w:eastAsia="MS Mincho"/>
                <w:b/>
                <w:szCs w:val="20"/>
                <w:lang w:val="de-CH" w:eastAsia="ar-SA"/>
              </w:rPr>
              <w:t>Square_</w:t>
            </w:r>
            <w:r w:rsidRPr="004C65D6">
              <w:rPr>
                <w:rFonts w:eastAsia="MS Mincho"/>
                <w:b/>
                <w:szCs w:val="20"/>
                <w:lang w:val="de-CH" w:eastAsia="ar-SA"/>
              </w:rPr>
              <w:t>WC_2</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rFonts w:eastAsia="AktivGroteskGeberit-Regular"/>
                <w:color w:val="000000"/>
                <w:szCs w:val="20"/>
              </w:rPr>
              <w:t xml:space="preserve">Speziell für Gästebäder gibt es von Geberit Smyle eine </w:t>
            </w:r>
            <w:r w:rsidRPr="00D66034">
              <w:rPr>
                <w:rFonts w:eastAsia="AktivGroteskGeberit-Regular"/>
                <w:color w:val="000000"/>
                <w:szCs w:val="20"/>
              </w:rPr>
              <w:t xml:space="preserve">WC-Keramik im </w:t>
            </w:r>
            <w:r w:rsidR="00D66034" w:rsidRPr="00D66034">
              <w:rPr>
                <w:rFonts w:eastAsia="AktivGroteskGeberit-Regular"/>
                <w:color w:val="000000"/>
                <w:szCs w:val="20"/>
              </w:rPr>
              <w:t xml:space="preserve">soft-geometrischen </w:t>
            </w:r>
            <w:r w:rsidRPr="00D66034">
              <w:rPr>
                <w:rFonts w:eastAsia="AktivGroteskGeberit-Regular"/>
                <w:color w:val="000000"/>
                <w:szCs w:val="20"/>
              </w:rPr>
              <w:t>Design</w:t>
            </w:r>
            <w:r w:rsidRPr="004C65D6">
              <w:rPr>
                <w:rFonts w:eastAsia="AktivGroteskGeberit-Regular"/>
                <w:color w:val="000000"/>
                <w:szCs w:val="20"/>
              </w:rPr>
              <w:t xml:space="preserve"> mit verkürzter Ausladung. Mit einer Tiefe von nur 49 cm passt das wandhängende WC optimal in kleine Räume und bietet ausreichend Bewegungsfreiheit</w:t>
            </w:r>
            <w:r w:rsidRPr="004C65D6">
              <w:rPr>
                <w:rFonts w:eastAsia="AktivGroteskGeberit-Regular"/>
                <w:color w:val="000000"/>
              </w:rPr>
              <w:t>.</w:t>
            </w:r>
            <w:r w:rsidRPr="004C65D6">
              <w:rPr>
                <w:color w:val="000000"/>
                <w:lang w:val="de-CH" w:eastAsia="ar-SA"/>
              </w:rPr>
              <w:br/>
              <w:t>Foto: Geberit</w:t>
            </w:r>
          </w:p>
        </w:tc>
      </w:tr>
      <w:tr w:rsidR="00234AB4" w:rsidRPr="004C65D6" w14:paraId="11097C6F" w14:textId="77777777" w:rsidTr="004C65D6">
        <w:trPr>
          <w:trHeight w:val="2658"/>
        </w:trPr>
        <w:tc>
          <w:tcPr>
            <w:tcW w:w="4361" w:type="dxa"/>
          </w:tcPr>
          <w:p w14:paraId="628062F4" w14:textId="3CBBEE00" w:rsidR="00234AB4" w:rsidRPr="004C65D6" w:rsidRDefault="00234AB4" w:rsidP="006972AA">
            <w:pPr>
              <w:rPr>
                <w:noProof/>
                <w:lang w:eastAsia="de-DE"/>
              </w:rPr>
            </w:pPr>
            <w:r w:rsidRPr="004C65D6">
              <w:rPr>
                <w:noProof/>
                <w:lang w:eastAsia="de-DE"/>
              </w:rPr>
              <w:drawing>
                <wp:anchor distT="0" distB="0" distL="114300" distR="114300" simplePos="0" relativeHeight="251679744" behindDoc="0" locked="0" layoutInCell="1" allowOverlap="1" wp14:anchorId="763051CE" wp14:editId="74300206">
                  <wp:simplePos x="0" y="0"/>
                  <wp:positionH relativeFrom="column">
                    <wp:posOffset>-68580</wp:posOffset>
                  </wp:positionH>
                  <wp:positionV relativeFrom="paragraph">
                    <wp:posOffset>0</wp:posOffset>
                  </wp:positionV>
                  <wp:extent cx="1897380" cy="1419860"/>
                  <wp:effectExtent l="0" t="0" r="7620" b="2540"/>
                  <wp:wrapTight wrapText="bothSides">
                    <wp:wrapPolygon edited="0">
                      <wp:start x="0" y="0"/>
                      <wp:lineTo x="0" y="21252"/>
                      <wp:lineTo x="21398" y="21252"/>
                      <wp:lineTo x="21398" y="0"/>
                      <wp:lineTo x="0" y="0"/>
                    </wp:wrapPolygon>
                  </wp:wrapTight>
                  <wp:docPr id="13" name="Bild 13" descr="Daten:Kunden:GEBERIT:Messen:2020:IMM:Pressemappe:13_Komplettbad-Serie_Geberit_Smyle:2020 Bathroom 2_J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Pressemappe:13_Komplettbad-Serie_Geberit_Smyle:2020 Bathroom 2_J_2.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897380" cy="14198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72611257" w14:textId="722A2E44" w:rsidR="00234AB4" w:rsidRPr="004C65D6" w:rsidRDefault="00234AB4" w:rsidP="00234AB4">
            <w:pPr>
              <w:rPr>
                <w:b/>
                <w:color w:val="000000"/>
                <w:lang w:val="de-CH" w:eastAsia="ar-SA"/>
              </w:rPr>
            </w:pPr>
            <w:r w:rsidRPr="004C65D6">
              <w:rPr>
                <w:b/>
                <w:color w:val="000000"/>
                <w:lang w:val="de-CH" w:eastAsia="ar-SA"/>
              </w:rPr>
              <w:t>[Geberit_Smyle</w:t>
            </w:r>
            <w:r w:rsidRPr="004C65D6">
              <w:rPr>
                <w:rFonts w:eastAsia="MS Mincho"/>
                <w:b/>
                <w:szCs w:val="20"/>
                <w:lang w:val="de-CH" w:eastAsia="ar-SA"/>
              </w:rPr>
              <w:t>_</w:t>
            </w:r>
            <w:r w:rsidR="00B913EE" w:rsidRPr="004C65D6">
              <w:rPr>
                <w:rFonts w:eastAsia="MS Mincho"/>
                <w:b/>
                <w:szCs w:val="20"/>
                <w:lang w:val="de-CH" w:eastAsia="ar-SA"/>
              </w:rPr>
              <w:t>Square_</w:t>
            </w:r>
            <w:r w:rsidRPr="004C65D6">
              <w:rPr>
                <w:rFonts w:eastAsia="MS Mincho"/>
                <w:b/>
                <w:szCs w:val="20"/>
                <w:lang w:val="de-CH" w:eastAsia="ar-SA"/>
              </w:rPr>
              <w:t>WC_3</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t xml:space="preserve">Das neue Geberit Smyle </w:t>
            </w:r>
            <w:r w:rsidRPr="00D66034">
              <w:t>Square Wand-WC</w:t>
            </w:r>
            <w:r w:rsidRPr="004C65D6">
              <w:t xml:space="preserve"> ist mit spülrandloser </w:t>
            </w:r>
            <w:proofErr w:type="spellStart"/>
            <w:r w:rsidRPr="004C65D6">
              <w:t>Rimfree</w:t>
            </w:r>
            <w:proofErr w:type="spellEnd"/>
            <w:r w:rsidRPr="004C65D6">
              <w:t>-Keramik ausgestattet, was den Reinigungsaufwand deutlich reduziert und die Hygiene erhöht.</w:t>
            </w:r>
            <w:r w:rsidRPr="004C65D6">
              <w:rPr>
                <w:color w:val="000000"/>
                <w:lang w:val="de-CH" w:eastAsia="ar-SA"/>
              </w:rPr>
              <w:br/>
              <w:t>Foto: Geberit</w:t>
            </w:r>
          </w:p>
        </w:tc>
      </w:tr>
      <w:tr w:rsidR="008C6968" w:rsidRPr="004C65D6" w14:paraId="0897D824" w14:textId="77777777" w:rsidTr="004C65D6">
        <w:tc>
          <w:tcPr>
            <w:tcW w:w="4361" w:type="dxa"/>
          </w:tcPr>
          <w:p w14:paraId="5B61546B" w14:textId="6D20C490" w:rsidR="008C6968" w:rsidRPr="004C65D6" w:rsidRDefault="008C6968" w:rsidP="006972AA">
            <w:r w:rsidRPr="004C65D6">
              <w:rPr>
                <w:noProof/>
                <w:lang w:eastAsia="de-DE"/>
              </w:rPr>
              <w:drawing>
                <wp:anchor distT="0" distB="0" distL="114300" distR="114300" simplePos="0" relativeHeight="251673600" behindDoc="0" locked="0" layoutInCell="1" allowOverlap="1" wp14:anchorId="251B03B3" wp14:editId="5F6A7F7B">
                  <wp:simplePos x="0" y="0"/>
                  <wp:positionH relativeFrom="column">
                    <wp:posOffset>-114300</wp:posOffset>
                  </wp:positionH>
                  <wp:positionV relativeFrom="paragraph">
                    <wp:posOffset>147320</wp:posOffset>
                  </wp:positionV>
                  <wp:extent cx="1943100" cy="1293495"/>
                  <wp:effectExtent l="0" t="0" r="12700" b="1905"/>
                  <wp:wrapTight wrapText="bothSides">
                    <wp:wrapPolygon edited="0">
                      <wp:start x="0" y="0"/>
                      <wp:lineTo x="0" y="21208"/>
                      <wp:lineTo x="21459" y="21208"/>
                      <wp:lineTo x="21459"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943100" cy="12934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3FF08129" w14:textId="2231212C" w:rsidR="008C6968" w:rsidRPr="004C65D6" w:rsidRDefault="008C6968" w:rsidP="00316B25">
            <w:r w:rsidRPr="004C65D6">
              <w:rPr>
                <w:b/>
                <w:color w:val="000000"/>
                <w:lang w:val="de-CH" w:eastAsia="ar-SA"/>
              </w:rPr>
              <w:t>[Geberit_Smyle</w:t>
            </w:r>
            <w:r w:rsidRPr="004C65D6">
              <w:rPr>
                <w:rFonts w:eastAsia="MS Mincho"/>
                <w:b/>
                <w:szCs w:val="20"/>
                <w:lang w:val="de-CH" w:eastAsia="ar-SA"/>
              </w:rPr>
              <w:t>_Waschtisch_1</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color w:val="000000"/>
                <w:szCs w:val="20"/>
                <w:lang w:val="de-CH" w:eastAsia="ar-SA"/>
              </w:rPr>
              <w:t xml:space="preserve">Das Waschtischdesign der Komplettbad-Serie Geberit Smyle: Die im Innenbecken </w:t>
            </w:r>
            <w:r w:rsidRPr="00D66034">
              <w:rPr>
                <w:color w:val="000000"/>
                <w:szCs w:val="20"/>
                <w:lang w:val="de-CH" w:eastAsia="ar-SA"/>
              </w:rPr>
              <w:t xml:space="preserve">abgerundete Form verleiht der </w:t>
            </w:r>
            <w:r w:rsidR="00D66034" w:rsidRPr="00D66034">
              <w:rPr>
                <w:color w:val="000000"/>
                <w:szCs w:val="20"/>
                <w:lang w:val="de-CH" w:eastAsia="ar-SA"/>
              </w:rPr>
              <w:t xml:space="preserve">soft-geometrischen </w:t>
            </w:r>
            <w:r w:rsidRPr="00D66034">
              <w:rPr>
                <w:color w:val="000000"/>
                <w:szCs w:val="20"/>
                <w:lang w:val="de-CH" w:eastAsia="ar-SA"/>
              </w:rPr>
              <w:t>Keramik eine</w:t>
            </w:r>
            <w:r w:rsidRPr="004C65D6">
              <w:rPr>
                <w:color w:val="000000"/>
                <w:szCs w:val="20"/>
                <w:lang w:val="de-CH" w:eastAsia="ar-SA"/>
              </w:rPr>
              <w:t xml:space="preserve"> elegante Modernität.</w:t>
            </w:r>
            <w:r w:rsidRPr="004C65D6">
              <w:rPr>
                <w:color w:val="000000"/>
                <w:lang w:val="de-CH" w:eastAsia="ar-SA"/>
              </w:rPr>
              <w:t xml:space="preserve"> Mit passenden Unter- und Seitenschränken bietet der Waschplatz viel Stauraum.</w:t>
            </w:r>
            <w:r w:rsidRPr="004C65D6">
              <w:rPr>
                <w:color w:val="000000"/>
                <w:lang w:val="de-CH" w:eastAsia="ar-SA"/>
              </w:rPr>
              <w:br/>
              <w:t>Foto: Geberit</w:t>
            </w:r>
          </w:p>
        </w:tc>
      </w:tr>
      <w:tr w:rsidR="008C6968" w:rsidRPr="001F6AEA" w14:paraId="12CAB82F" w14:textId="77777777" w:rsidTr="004C65D6">
        <w:tc>
          <w:tcPr>
            <w:tcW w:w="4361" w:type="dxa"/>
          </w:tcPr>
          <w:p w14:paraId="7695C9CB" w14:textId="1896DB55" w:rsidR="008C6968" w:rsidRPr="004C65D6" w:rsidRDefault="008C6968" w:rsidP="00E104D9">
            <w:pPr>
              <w:rPr>
                <w:noProof/>
                <w:lang w:eastAsia="de-DE"/>
              </w:rPr>
            </w:pPr>
            <w:r w:rsidRPr="004C65D6">
              <w:rPr>
                <w:noProof/>
                <w:lang w:eastAsia="de-DE"/>
              </w:rPr>
              <w:lastRenderedPageBreak/>
              <w:drawing>
                <wp:anchor distT="0" distB="0" distL="114300" distR="114300" simplePos="0" relativeHeight="251674624" behindDoc="0" locked="0" layoutInCell="1" allowOverlap="1" wp14:anchorId="177190B5" wp14:editId="7EDB6337">
                  <wp:simplePos x="0" y="0"/>
                  <wp:positionH relativeFrom="column">
                    <wp:posOffset>0</wp:posOffset>
                  </wp:positionH>
                  <wp:positionV relativeFrom="paragraph">
                    <wp:posOffset>-6360160</wp:posOffset>
                  </wp:positionV>
                  <wp:extent cx="1948815" cy="1390015"/>
                  <wp:effectExtent l="0" t="0" r="6985" b="6985"/>
                  <wp:wrapTight wrapText="bothSides">
                    <wp:wrapPolygon edited="0">
                      <wp:start x="0" y="0"/>
                      <wp:lineTo x="0" y="21314"/>
                      <wp:lineTo x="21396" y="21314"/>
                      <wp:lineTo x="21396"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948815" cy="13900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6B6B69E7" w14:textId="04B2183C" w:rsidR="008C6968" w:rsidRPr="006972AA" w:rsidRDefault="008C6968" w:rsidP="003A370C">
            <w:pPr>
              <w:rPr>
                <w:color w:val="000000"/>
                <w:szCs w:val="20"/>
              </w:rPr>
            </w:pPr>
            <w:r w:rsidRPr="004C65D6">
              <w:rPr>
                <w:b/>
                <w:color w:val="000000"/>
                <w:lang w:val="de-CH" w:eastAsia="ar-SA"/>
              </w:rPr>
              <w:t>[Geberit_Smyle</w:t>
            </w:r>
            <w:r w:rsidRPr="004C65D6">
              <w:rPr>
                <w:rFonts w:eastAsia="MS Mincho"/>
                <w:b/>
                <w:szCs w:val="20"/>
                <w:lang w:val="de-CH" w:eastAsia="ar-SA"/>
              </w:rPr>
              <w:t>_Waschtisch_2</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color w:val="000000"/>
                <w:szCs w:val="20"/>
                <w:lang w:val="de-CH" w:eastAsia="ar-SA"/>
              </w:rPr>
              <w:t xml:space="preserve">Geberit Smyle bietet eine große Vielfalt an Waschtischen: Die </w:t>
            </w:r>
            <w:r w:rsidRPr="00D66034">
              <w:rPr>
                <w:color w:val="000000"/>
                <w:szCs w:val="20"/>
                <w:lang w:val="de-CH" w:eastAsia="ar-SA"/>
              </w:rPr>
              <w:t>soft-organische Variante hat vorne leicht gerundete Kanten.</w:t>
            </w:r>
            <w:r w:rsidRPr="004C65D6">
              <w:rPr>
                <w:color w:val="000000"/>
                <w:szCs w:val="20"/>
                <w:lang w:val="de-CH" w:eastAsia="ar-SA"/>
              </w:rPr>
              <w:t xml:space="preserve"> </w:t>
            </w:r>
            <w:r w:rsidRPr="004C65D6">
              <w:rPr>
                <w:color w:val="000000"/>
                <w:szCs w:val="20"/>
                <w:lang w:val="de-CH" w:eastAsia="ar-SA"/>
              </w:rPr>
              <w:br/>
            </w:r>
            <w:r w:rsidRPr="004C65D6">
              <w:rPr>
                <w:color w:val="000000"/>
                <w:lang w:val="de-CH" w:eastAsia="ar-SA"/>
              </w:rPr>
              <w:t>Foto: Geberit</w:t>
            </w:r>
          </w:p>
        </w:tc>
      </w:tr>
    </w:tbl>
    <w:p w14:paraId="00B2C1B8" w14:textId="77777777" w:rsidR="00431ED9" w:rsidRDefault="00431ED9" w:rsidP="00085424">
      <w:pPr>
        <w:spacing w:after="0" w:line="240" w:lineRule="auto"/>
        <w:rPr>
          <w:rStyle w:val="Betont"/>
          <w:b/>
        </w:rPr>
      </w:pPr>
    </w:p>
    <w:p w14:paraId="09119E34" w14:textId="77777777" w:rsidR="00985C93" w:rsidRDefault="00985C93" w:rsidP="00085424">
      <w:pPr>
        <w:spacing w:after="0" w:line="240" w:lineRule="auto"/>
        <w:rPr>
          <w:rStyle w:val="Betont"/>
          <w:b/>
        </w:rPr>
      </w:pPr>
    </w:p>
    <w:p w14:paraId="03EEE93E" w14:textId="77777777" w:rsidR="00985C93" w:rsidRDefault="00985C93" w:rsidP="00085424">
      <w:pPr>
        <w:spacing w:after="0" w:line="240" w:lineRule="auto"/>
        <w:rPr>
          <w:rStyle w:val="Betont"/>
          <w:b/>
        </w:rPr>
      </w:pPr>
    </w:p>
    <w:p w14:paraId="7F769369" w14:textId="77777777" w:rsidR="00985C93" w:rsidRDefault="00985C93" w:rsidP="00085424">
      <w:pPr>
        <w:spacing w:after="0" w:line="240" w:lineRule="auto"/>
        <w:rPr>
          <w:rStyle w:val="Betont"/>
          <w:b/>
        </w:rPr>
      </w:pPr>
    </w:p>
    <w:p w14:paraId="32B2EA99" w14:textId="0E58C92A" w:rsidR="008D397A" w:rsidRPr="00CC6242" w:rsidRDefault="00CC6242" w:rsidP="00085424">
      <w:pPr>
        <w:spacing w:after="0" w:line="240" w:lineRule="auto"/>
        <w:rPr>
          <w:rStyle w:val="Betont"/>
          <w:b/>
        </w:rPr>
      </w:pPr>
      <w:r w:rsidRPr="00CC6242">
        <w:rPr>
          <w:rStyle w:val="Betont"/>
          <w:b/>
        </w:rPr>
        <w:t>Weitere Auskünfte erteilt:</w:t>
      </w:r>
    </w:p>
    <w:p w14:paraId="63280DF3" w14:textId="10DE7513" w:rsidR="00F02A16" w:rsidRPr="00CC6242" w:rsidRDefault="00CC6242" w:rsidP="00055A5C">
      <w:pPr>
        <w:pStyle w:val="Boilerpatebold"/>
        <w:rPr>
          <w:rStyle w:val="Betont"/>
          <w:b w:val="0"/>
        </w:rPr>
      </w:pPr>
      <w:r w:rsidRPr="00152863">
        <w:rPr>
          <w:rStyle w:val="Betont"/>
          <w:b w:val="0"/>
          <w:lang w:val="de-CH"/>
        </w:rPr>
        <w:t>Ansel &amp; Möllers GmbH</w:t>
      </w:r>
      <w:r w:rsidR="00055A5C" w:rsidRPr="00152863">
        <w:rPr>
          <w:rStyle w:val="Betont"/>
          <w:b w:val="0"/>
          <w:lang w:val="de-CH"/>
        </w:rPr>
        <w:br/>
      </w:r>
      <w:r w:rsidRPr="00152863">
        <w:rPr>
          <w:rStyle w:val="Betont"/>
          <w:b w:val="0"/>
          <w:lang w:val="de-CH"/>
        </w:rPr>
        <w:t>König-Karl-Straße 10, 70372 Stuttgart</w:t>
      </w:r>
      <w:r w:rsidR="00AB7E1B" w:rsidRPr="00152863">
        <w:rPr>
          <w:rStyle w:val="Betont"/>
          <w:b w:val="0"/>
          <w:lang w:val="de-CH"/>
        </w:rPr>
        <w:br/>
      </w:r>
      <w:r w:rsidR="00572E53" w:rsidRPr="00152863">
        <w:rPr>
          <w:rStyle w:val="Betont"/>
          <w:b w:val="0"/>
          <w:lang w:val="de-CH"/>
        </w:rPr>
        <w:t>Nathalie La Corte</w:t>
      </w:r>
      <w:r w:rsidR="006E5E17" w:rsidRPr="00152863">
        <w:rPr>
          <w:rStyle w:val="Betont"/>
          <w:b w:val="0"/>
          <w:lang w:val="de-CH"/>
        </w:rPr>
        <w:t xml:space="preserve">, </w:t>
      </w:r>
      <w:r w:rsidR="005120AC" w:rsidRPr="00152863">
        <w:rPr>
          <w:rStyle w:val="Betont"/>
          <w:b w:val="0"/>
          <w:lang w:val="de-CH"/>
        </w:rPr>
        <w:t>Michaela Lang</w:t>
      </w:r>
      <w:r w:rsidR="00AB7E1B" w:rsidRPr="00152863">
        <w:rPr>
          <w:rStyle w:val="Betont"/>
          <w:b w:val="0"/>
          <w:lang w:val="de-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20E4B2F9" w14:textId="77777777" w:rsidR="00431ED9" w:rsidRDefault="00431ED9" w:rsidP="00055A5C">
      <w:pPr>
        <w:pStyle w:val="Boilerpatebold"/>
        <w:rPr>
          <w:rStyle w:val="Betont"/>
        </w:rPr>
      </w:pPr>
    </w:p>
    <w:p w14:paraId="424B40DF" w14:textId="61F547B2" w:rsidR="00AB7E1B" w:rsidRPr="00055A5C" w:rsidRDefault="00225C5E" w:rsidP="00055A5C">
      <w:pPr>
        <w:pStyle w:val="Boilerpatebold"/>
        <w:rPr>
          <w:rStyle w:val="Betont"/>
        </w:rPr>
      </w:pPr>
      <w:r>
        <w:rPr>
          <w:rStyle w:val="Betont"/>
        </w:rPr>
        <w:t>Über Geberit</w:t>
      </w:r>
    </w:p>
    <w:p w14:paraId="3450E36D" w14:textId="775FF12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1A49F" w14:textId="77777777" w:rsidR="00976F83" w:rsidRDefault="00976F83" w:rsidP="00C0638B">
      <w:r>
        <w:separator/>
      </w:r>
    </w:p>
  </w:endnote>
  <w:endnote w:type="continuationSeparator" w:id="0">
    <w:p w14:paraId="434D605D" w14:textId="77777777" w:rsidR="00976F83" w:rsidRDefault="00976F8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ktivGroteskGeberit-Regular">
    <w:charset w:val="00"/>
    <w:family w:val="swiss"/>
    <w:pitch w:val="default"/>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CF5EE" w14:textId="77777777" w:rsidR="00985C93" w:rsidRDefault="00985C9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B712D2A" w:rsidR="00985C93" w:rsidRDefault="00985C93" w:rsidP="00C0638B">
    <w:pPr>
      <w:pStyle w:val="Fuzeile"/>
    </w:pPr>
    <w:r>
      <w:rPr>
        <w:snapToGrid w:val="0"/>
      </w:rPr>
      <w:fldChar w:fldCharType="begin"/>
    </w:r>
    <w:r>
      <w:rPr>
        <w:snapToGrid w:val="0"/>
      </w:rPr>
      <w:instrText xml:space="preserve"> PAGE </w:instrText>
    </w:r>
    <w:r>
      <w:rPr>
        <w:snapToGrid w:val="0"/>
      </w:rPr>
      <w:fldChar w:fldCharType="separate"/>
    </w:r>
    <w:r w:rsidR="002476FA">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08C84" w14:textId="77777777" w:rsidR="00985C93" w:rsidRDefault="00985C9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A5389" w14:textId="77777777" w:rsidR="00976F83" w:rsidRDefault="00976F83" w:rsidP="00C0638B">
      <w:r>
        <w:separator/>
      </w:r>
    </w:p>
  </w:footnote>
  <w:footnote w:type="continuationSeparator" w:id="0">
    <w:p w14:paraId="29CFDBA3" w14:textId="77777777" w:rsidR="00976F83" w:rsidRDefault="00976F83"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8C3AB" w14:textId="77777777" w:rsidR="00985C93" w:rsidRDefault="00985C9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985C93" w:rsidRDefault="00985C93"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85C93" w:rsidRDefault="00985C93" w:rsidP="00C0638B">
    <w:pPr>
      <w:pStyle w:val="Kopfzeile"/>
    </w:pPr>
  </w:p>
  <w:p w14:paraId="3939F970" w14:textId="77777777" w:rsidR="00985C93" w:rsidRDefault="00985C93" w:rsidP="00C0638B">
    <w:pPr>
      <w:pStyle w:val="Kopfzeile"/>
    </w:pPr>
  </w:p>
  <w:p w14:paraId="1D10099C" w14:textId="77777777" w:rsidR="00985C93" w:rsidRDefault="00985C93" w:rsidP="00C0638B">
    <w:pPr>
      <w:pStyle w:val="Kopfzeile"/>
    </w:pPr>
  </w:p>
  <w:p w14:paraId="6BA002F4" w14:textId="77777777" w:rsidR="00985C93" w:rsidRDefault="00985C93"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985C93" w:rsidRDefault="00985C93"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CH" w:vendorID="64" w:dllVersion="131078" w:nlCheck="1" w:checkStyle="1"/>
  <w:activeWritingStyle w:appName="MSWord" w:lang="de-DE"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2DC8"/>
    <w:rsid w:val="00014B8E"/>
    <w:rsid w:val="00024769"/>
    <w:rsid w:val="00031FB8"/>
    <w:rsid w:val="00033BB8"/>
    <w:rsid w:val="000435CF"/>
    <w:rsid w:val="00044480"/>
    <w:rsid w:val="00045C33"/>
    <w:rsid w:val="00055A5C"/>
    <w:rsid w:val="000628BD"/>
    <w:rsid w:val="00063A9A"/>
    <w:rsid w:val="000649E4"/>
    <w:rsid w:val="00065EBD"/>
    <w:rsid w:val="000738CF"/>
    <w:rsid w:val="00073E45"/>
    <w:rsid w:val="00075FEB"/>
    <w:rsid w:val="00076A04"/>
    <w:rsid w:val="00084B16"/>
    <w:rsid w:val="00085424"/>
    <w:rsid w:val="000912B7"/>
    <w:rsid w:val="0009294D"/>
    <w:rsid w:val="00095771"/>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4EC4"/>
    <w:rsid w:val="000F69A3"/>
    <w:rsid w:val="000F6A6E"/>
    <w:rsid w:val="000F6BD5"/>
    <w:rsid w:val="000F749D"/>
    <w:rsid w:val="001048D3"/>
    <w:rsid w:val="0010640E"/>
    <w:rsid w:val="0011200D"/>
    <w:rsid w:val="00120AF2"/>
    <w:rsid w:val="00120FA7"/>
    <w:rsid w:val="0012475F"/>
    <w:rsid w:val="001265FF"/>
    <w:rsid w:val="00130BB8"/>
    <w:rsid w:val="0013303F"/>
    <w:rsid w:val="001362ED"/>
    <w:rsid w:val="00136CA5"/>
    <w:rsid w:val="00137250"/>
    <w:rsid w:val="00141AC8"/>
    <w:rsid w:val="00143D73"/>
    <w:rsid w:val="00145336"/>
    <w:rsid w:val="00146652"/>
    <w:rsid w:val="001467D4"/>
    <w:rsid w:val="0014724A"/>
    <w:rsid w:val="001507F4"/>
    <w:rsid w:val="00150D35"/>
    <w:rsid w:val="00152863"/>
    <w:rsid w:val="0015394B"/>
    <w:rsid w:val="00160863"/>
    <w:rsid w:val="00163AA8"/>
    <w:rsid w:val="00163B4B"/>
    <w:rsid w:val="00163E2D"/>
    <w:rsid w:val="0017569E"/>
    <w:rsid w:val="0018186A"/>
    <w:rsid w:val="00182035"/>
    <w:rsid w:val="001828EB"/>
    <w:rsid w:val="00191A7E"/>
    <w:rsid w:val="00191CD9"/>
    <w:rsid w:val="001A00B2"/>
    <w:rsid w:val="001A014F"/>
    <w:rsid w:val="001A27AB"/>
    <w:rsid w:val="001A3357"/>
    <w:rsid w:val="001A3CD8"/>
    <w:rsid w:val="001A3D0A"/>
    <w:rsid w:val="001A4321"/>
    <w:rsid w:val="001A5AFB"/>
    <w:rsid w:val="001A5E6F"/>
    <w:rsid w:val="001A6346"/>
    <w:rsid w:val="001B14CA"/>
    <w:rsid w:val="001C0869"/>
    <w:rsid w:val="001C23E4"/>
    <w:rsid w:val="001D359D"/>
    <w:rsid w:val="001D67CA"/>
    <w:rsid w:val="001E18DB"/>
    <w:rsid w:val="001E4148"/>
    <w:rsid w:val="001E5F11"/>
    <w:rsid w:val="001F0F8D"/>
    <w:rsid w:val="001F6AEA"/>
    <w:rsid w:val="00201A63"/>
    <w:rsid w:val="00203563"/>
    <w:rsid w:val="00204CCF"/>
    <w:rsid w:val="00206C7C"/>
    <w:rsid w:val="002122B9"/>
    <w:rsid w:val="0021427B"/>
    <w:rsid w:val="002176F1"/>
    <w:rsid w:val="002176F2"/>
    <w:rsid w:val="0022087C"/>
    <w:rsid w:val="002211CE"/>
    <w:rsid w:val="00221C19"/>
    <w:rsid w:val="00225C5E"/>
    <w:rsid w:val="00231637"/>
    <w:rsid w:val="00234AB4"/>
    <w:rsid w:val="002378E4"/>
    <w:rsid w:val="002403F9"/>
    <w:rsid w:val="0024228F"/>
    <w:rsid w:val="00243DCB"/>
    <w:rsid w:val="002476FA"/>
    <w:rsid w:val="00255660"/>
    <w:rsid w:val="00267800"/>
    <w:rsid w:val="00270527"/>
    <w:rsid w:val="0027304F"/>
    <w:rsid w:val="00274BB0"/>
    <w:rsid w:val="0027782E"/>
    <w:rsid w:val="002814B3"/>
    <w:rsid w:val="0028343A"/>
    <w:rsid w:val="002909BE"/>
    <w:rsid w:val="002916A7"/>
    <w:rsid w:val="0029777B"/>
    <w:rsid w:val="002A569F"/>
    <w:rsid w:val="002A67CB"/>
    <w:rsid w:val="002A68E4"/>
    <w:rsid w:val="002B4364"/>
    <w:rsid w:val="002D0013"/>
    <w:rsid w:val="002D07E9"/>
    <w:rsid w:val="002D429A"/>
    <w:rsid w:val="002D5B20"/>
    <w:rsid w:val="002D5E34"/>
    <w:rsid w:val="002D5E61"/>
    <w:rsid w:val="002D71A8"/>
    <w:rsid w:val="002E1752"/>
    <w:rsid w:val="002F11DB"/>
    <w:rsid w:val="002F2F6F"/>
    <w:rsid w:val="002F4E16"/>
    <w:rsid w:val="00303B05"/>
    <w:rsid w:val="00305C12"/>
    <w:rsid w:val="0030682A"/>
    <w:rsid w:val="003075D8"/>
    <w:rsid w:val="00311832"/>
    <w:rsid w:val="00315AE3"/>
    <w:rsid w:val="00316B25"/>
    <w:rsid w:val="00317460"/>
    <w:rsid w:val="003240E8"/>
    <w:rsid w:val="003249C5"/>
    <w:rsid w:val="00334C49"/>
    <w:rsid w:val="003351CE"/>
    <w:rsid w:val="0034154B"/>
    <w:rsid w:val="00342C54"/>
    <w:rsid w:val="00350609"/>
    <w:rsid w:val="00351289"/>
    <w:rsid w:val="0036368C"/>
    <w:rsid w:val="00374C82"/>
    <w:rsid w:val="00375D13"/>
    <w:rsid w:val="003760E8"/>
    <w:rsid w:val="0039283A"/>
    <w:rsid w:val="00393EDE"/>
    <w:rsid w:val="003A2C85"/>
    <w:rsid w:val="003A370C"/>
    <w:rsid w:val="003A616D"/>
    <w:rsid w:val="003B100C"/>
    <w:rsid w:val="003B59B8"/>
    <w:rsid w:val="003B6BCC"/>
    <w:rsid w:val="003E143B"/>
    <w:rsid w:val="003E1A1F"/>
    <w:rsid w:val="003E4F6A"/>
    <w:rsid w:val="003F342A"/>
    <w:rsid w:val="003F5DEC"/>
    <w:rsid w:val="003F7CBC"/>
    <w:rsid w:val="004001C9"/>
    <w:rsid w:val="00400327"/>
    <w:rsid w:val="00400425"/>
    <w:rsid w:val="004013B6"/>
    <w:rsid w:val="00401DF2"/>
    <w:rsid w:val="00401EAB"/>
    <w:rsid w:val="00404E1E"/>
    <w:rsid w:val="00406D59"/>
    <w:rsid w:val="0041134C"/>
    <w:rsid w:val="0041193A"/>
    <w:rsid w:val="00417054"/>
    <w:rsid w:val="004236FE"/>
    <w:rsid w:val="00426B3D"/>
    <w:rsid w:val="00431757"/>
    <w:rsid w:val="00431ED9"/>
    <w:rsid w:val="00444FB2"/>
    <w:rsid w:val="00447320"/>
    <w:rsid w:val="0045394F"/>
    <w:rsid w:val="00461BAF"/>
    <w:rsid w:val="0046327B"/>
    <w:rsid w:val="00463B2C"/>
    <w:rsid w:val="004677B1"/>
    <w:rsid w:val="004740B1"/>
    <w:rsid w:val="004776C0"/>
    <w:rsid w:val="00477A47"/>
    <w:rsid w:val="00477AC6"/>
    <w:rsid w:val="00480161"/>
    <w:rsid w:val="004814D0"/>
    <w:rsid w:val="00481FA4"/>
    <w:rsid w:val="00482FAD"/>
    <w:rsid w:val="004862B4"/>
    <w:rsid w:val="00486445"/>
    <w:rsid w:val="004920F9"/>
    <w:rsid w:val="004A3EA4"/>
    <w:rsid w:val="004A5EC2"/>
    <w:rsid w:val="004A6420"/>
    <w:rsid w:val="004A77C0"/>
    <w:rsid w:val="004B0120"/>
    <w:rsid w:val="004B3FDC"/>
    <w:rsid w:val="004B44D5"/>
    <w:rsid w:val="004B53A1"/>
    <w:rsid w:val="004B6F7B"/>
    <w:rsid w:val="004C3FDA"/>
    <w:rsid w:val="004C65D6"/>
    <w:rsid w:val="004C6ED7"/>
    <w:rsid w:val="004C7453"/>
    <w:rsid w:val="004D1990"/>
    <w:rsid w:val="004D4A83"/>
    <w:rsid w:val="004E6B3B"/>
    <w:rsid w:val="004E7FBE"/>
    <w:rsid w:val="004F2888"/>
    <w:rsid w:val="004F712F"/>
    <w:rsid w:val="00502330"/>
    <w:rsid w:val="005120AC"/>
    <w:rsid w:val="00513003"/>
    <w:rsid w:val="00516BC4"/>
    <w:rsid w:val="00516F61"/>
    <w:rsid w:val="005203D6"/>
    <w:rsid w:val="00520DD7"/>
    <w:rsid w:val="005277DD"/>
    <w:rsid w:val="005326BE"/>
    <w:rsid w:val="00535CF8"/>
    <w:rsid w:val="00543EE4"/>
    <w:rsid w:val="0054634D"/>
    <w:rsid w:val="00555E24"/>
    <w:rsid w:val="0056773A"/>
    <w:rsid w:val="00572272"/>
    <w:rsid w:val="00572E53"/>
    <w:rsid w:val="005759A5"/>
    <w:rsid w:val="00580B40"/>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05F1C"/>
    <w:rsid w:val="00611A0A"/>
    <w:rsid w:val="00612B9F"/>
    <w:rsid w:val="00615D25"/>
    <w:rsid w:val="00621B96"/>
    <w:rsid w:val="00630D22"/>
    <w:rsid w:val="00634009"/>
    <w:rsid w:val="00636E19"/>
    <w:rsid w:val="006409E3"/>
    <w:rsid w:val="00655090"/>
    <w:rsid w:val="0065706F"/>
    <w:rsid w:val="00657B88"/>
    <w:rsid w:val="00657CC5"/>
    <w:rsid w:val="006606A9"/>
    <w:rsid w:val="006641F5"/>
    <w:rsid w:val="006671CE"/>
    <w:rsid w:val="0067490E"/>
    <w:rsid w:val="00682ECE"/>
    <w:rsid w:val="0068408A"/>
    <w:rsid w:val="00685137"/>
    <w:rsid w:val="00696D99"/>
    <w:rsid w:val="00697073"/>
    <w:rsid w:val="006972AA"/>
    <w:rsid w:val="006A01D0"/>
    <w:rsid w:val="006A3ABA"/>
    <w:rsid w:val="006A571F"/>
    <w:rsid w:val="006B1A0B"/>
    <w:rsid w:val="006B3E8A"/>
    <w:rsid w:val="006B47B6"/>
    <w:rsid w:val="006B51C6"/>
    <w:rsid w:val="006B5D24"/>
    <w:rsid w:val="006B6CAA"/>
    <w:rsid w:val="006B74FA"/>
    <w:rsid w:val="006C01CE"/>
    <w:rsid w:val="006C5CD9"/>
    <w:rsid w:val="006D349A"/>
    <w:rsid w:val="006D3E7D"/>
    <w:rsid w:val="006D6059"/>
    <w:rsid w:val="006E3B74"/>
    <w:rsid w:val="006E5951"/>
    <w:rsid w:val="006E5E17"/>
    <w:rsid w:val="006E5E40"/>
    <w:rsid w:val="006F2406"/>
    <w:rsid w:val="0070520A"/>
    <w:rsid w:val="007124C6"/>
    <w:rsid w:val="00713837"/>
    <w:rsid w:val="0071437C"/>
    <w:rsid w:val="0071793C"/>
    <w:rsid w:val="00717C9B"/>
    <w:rsid w:val="00720079"/>
    <w:rsid w:val="00722C18"/>
    <w:rsid w:val="0072308A"/>
    <w:rsid w:val="00727196"/>
    <w:rsid w:val="00730462"/>
    <w:rsid w:val="00730D6F"/>
    <w:rsid w:val="00731D95"/>
    <w:rsid w:val="00733A8E"/>
    <w:rsid w:val="007361F0"/>
    <w:rsid w:val="00742FBF"/>
    <w:rsid w:val="0074431C"/>
    <w:rsid w:val="007448C0"/>
    <w:rsid w:val="007455C4"/>
    <w:rsid w:val="00745B3E"/>
    <w:rsid w:val="0075387D"/>
    <w:rsid w:val="00755C48"/>
    <w:rsid w:val="00771BDE"/>
    <w:rsid w:val="00773557"/>
    <w:rsid w:val="00782DDC"/>
    <w:rsid w:val="00784D7F"/>
    <w:rsid w:val="00785B70"/>
    <w:rsid w:val="0078777A"/>
    <w:rsid w:val="00791AD2"/>
    <w:rsid w:val="00793E41"/>
    <w:rsid w:val="007A53AE"/>
    <w:rsid w:val="007A5790"/>
    <w:rsid w:val="007A5C19"/>
    <w:rsid w:val="007B10AF"/>
    <w:rsid w:val="007C08D8"/>
    <w:rsid w:val="007C17D6"/>
    <w:rsid w:val="007C2E96"/>
    <w:rsid w:val="007C484A"/>
    <w:rsid w:val="007C4859"/>
    <w:rsid w:val="007D28DB"/>
    <w:rsid w:val="007E30EF"/>
    <w:rsid w:val="007E4885"/>
    <w:rsid w:val="007E6A89"/>
    <w:rsid w:val="007F3499"/>
    <w:rsid w:val="007F5990"/>
    <w:rsid w:val="007F5FF9"/>
    <w:rsid w:val="00801A89"/>
    <w:rsid w:val="00801F0C"/>
    <w:rsid w:val="008023B0"/>
    <w:rsid w:val="0080783B"/>
    <w:rsid w:val="00810F98"/>
    <w:rsid w:val="00813137"/>
    <w:rsid w:val="008223D1"/>
    <w:rsid w:val="00827C4B"/>
    <w:rsid w:val="0083151A"/>
    <w:rsid w:val="00834DE2"/>
    <w:rsid w:val="008359F8"/>
    <w:rsid w:val="00851843"/>
    <w:rsid w:val="00853FAB"/>
    <w:rsid w:val="008674E4"/>
    <w:rsid w:val="008707E8"/>
    <w:rsid w:val="00871F6B"/>
    <w:rsid w:val="00874F7B"/>
    <w:rsid w:val="00876E34"/>
    <w:rsid w:val="00892E4F"/>
    <w:rsid w:val="008937EA"/>
    <w:rsid w:val="00893E14"/>
    <w:rsid w:val="008A21DF"/>
    <w:rsid w:val="008A534E"/>
    <w:rsid w:val="008A5CF2"/>
    <w:rsid w:val="008A72DE"/>
    <w:rsid w:val="008B15D6"/>
    <w:rsid w:val="008B2FBA"/>
    <w:rsid w:val="008B3DA4"/>
    <w:rsid w:val="008B4FFC"/>
    <w:rsid w:val="008B560D"/>
    <w:rsid w:val="008B5C1D"/>
    <w:rsid w:val="008B76DF"/>
    <w:rsid w:val="008C416B"/>
    <w:rsid w:val="008C49C0"/>
    <w:rsid w:val="008C5654"/>
    <w:rsid w:val="008C62F3"/>
    <w:rsid w:val="008C6968"/>
    <w:rsid w:val="008C6E0C"/>
    <w:rsid w:val="008D0601"/>
    <w:rsid w:val="008D2B5C"/>
    <w:rsid w:val="008D397A"/>
    <w:rsid w:val="008D592C"/>
    <w:rsid w:val="008D5FEF"/>
    <w:rsid w:val="008D6BC3"/>
    <w:rsid w:val="008E4C71"/>
    <w:rsid w:val="008F0959"/>
    <w:rsid w:val="008F4993"/>
    <w:rsid w:val="008F5DDF"/>
    <w:rsid w:val="009056CA"/>
    <w:rsid w:val="00906A35"/>
    <w:rsid w:val="00920021"/>
    <w:rsid w:val="00921352"/>
    <w:rsid w:val="00922B14"/>
    <w:rsid w:val="00925849"/>
    <w:rsid w:val="009330AA"/>
    <w:rsid w:val="00934FF8"/>
    <w:rsid w:val="00941858"/>
    <w:rsid w:val="009475B3"/>
    <w:rsid w:val="00947AA6"/>
    <w:rsid w:val="0095297A"/>
    <w:rsid w:val="00955DE7"/>
    <w:rsid w:val="00962DA2"/>
    <w:rsid w:val="00976F83"/>
    <w:rsid w:val="00977B90"/>
    <w:rsid w:val="00985C93"/>
    <w:rsid w:val="00990C42"/>
    <w:rsid w:val="00993A03"/>
    <w:rsid w:val="00996D56"/>
    <w:rsid w:val="009A0984"/>
    <w:rsid w:val="009A36B5"/>
    <w:rsid w:val="009A5258"/>
    <w:rsid w:val="009B0E0F"/>
    <w:rsid w:val="009B3821"/>
    <w:rsid w:val="009B596C"/>
    <w:rsid w:val="009B7477"/>
    <w:rsid w:val="009B75A2"/>
    <w:rsid w:val="009C03E3"/>
    <w:rsid w:val="009C1C25"/>
    <w:rsid w:val="009C54D0"/>
    <w:rsid w:val="009C5CE6"/>
    <w:rsid w:val="009D2F1B"/>
    <w:rsid w:val="009E0312"/>
    <w:rsid w:val="009E47D9"/>
    <w:rsid w:val="009F2FA9"/>
    <w:rsid w:val="009F6EC8"/>
    <w:rsid w:val="00A026D7"/>
    <w:rsid w:val="00A052F7"/>
    <w:rsid w:val="00A14A0C"/>
    <w:rsid w:val="00A15926"/>
    <w:rsid w:val="00A17E7F"/>
    <w:rsid w:val="00A20F70"/>
    <w:rsid w:val="00A258F5"/>
    <w:rsid w:val="00A4503E"/>
    <w:rsid w:val="00A454C2"/>
    <w:rsid w:val="00A51C53"/>
    <w:rsid w:val="00A52F7C"/>
    <w:rsid w:val="00A540B7"/>
    <w:rsid w:val="00A71391"/>
    <w:rsid w:val="00A8501E"/>
    <w:rsid w:val="00A969B2"/>
    <w:rsid w:val="00AA2C6B"/>
    <w:rsid w:val="00AA520B"/>
    <w:rsid w:val="00AA566F"/>
    <w:rsid w:val="00AB1712"/>
    <w:rsid w:val="00AB7E1B"/>
    <w:rsid w:val="00AC089C"/>
    <w:rsid w:val="00AD120F"/>
    <w:rsid w:val="00AD6302"/>
    <w:rsid w:val="00AE2E08"/>
    <w:rsid w:val="00AE6945"/>
    <w:rsid w:val="00AF03BD"/>
    <w:rsid w:val="00AF3FF5"/>
    <w:rsid w:val="00AF4040"/>
    <w:rsid w:val="00AF43A4"/>
    <w:rsid w:val="00B024FE"/>
    <w:rsid w:val="00B03573"/>
    <w:rsid w:val="00B06CF2"/>
    <w:rsid w:val="00B132B1"/>
    <w:rsid w:val="00B20065"/>
    <w:rsid w:val="00B277CC"/>
    <w:rsid w:val="00B36EA7"/>
    <w:rsid w:val="00B406FE"/>
    <w:rsid w:val="00B44A37"/>
    <w:rsid w:val="00B4524F"/>
    <w:rsid w:val="00B458FA"/>
    <w:rsid w:val="00B60F89"/>
    <w:rsid w:val="00B652A2"/>
    <w:rsid w:val="00B660CD"/>
    <w:rsid w:val="00B7341B"/>
    <w:rsid w:val="00B7560D"/>
    <w:rsid w:val="00B82D5A"/>
    <w:rsid w:val="00B830F1"/>
    <w:rsid w:val="00B84557"/>
    <w:rsid w:val="00B913EE"/>
    <w:rsid w:val="00B939D2"/>
    <w:rsid w:val="00BA0DF1"/>
    <w:rsid w:val="00BA54E5"/>
    <w:rsid w:val="00BB757E"/>
    <w:rsid w:val="00BC3761"/>
    <w:rsid w:val="00BC4F8C"/>
    <w:rsid w:val="00BD4958"/>
    <w:rsid w:val="00BD5DDC"/>
    <w:rsid w:val="00BD77F5"/>
    <w:rsid w:val="00BE45A3"/>
    <w:rsid w:val="00BF6AF0"/>
    <w:rsid w:val="00C02790"/>
    <w:rsid w:val="00C055A2"/>
    <w:rsid w:val="00C0638B"/>
    <w:rsid w:val="00C15DFE"/>
    <w:rsid w:val="00C15FED"/>
    <w:rsid w:val="00C201B7"/>
    <w:rsid w:val="00C20BE1"/>
    <w:rsid w:val="00C2107F"/>
    <w:rsid w:val="00C219BC"/>
    <w:rsid w:val="00C24B92"/>
    <w:rsid w:val="00C24CF4"/>
    <w:rsid w:val="00C24D76"/>
    <w:rsid w:val="00C31E71"/>
    <w:rsid w:val="00C33949"/>
    <w:rsid w:val="00C37712"/>
    <w:rsid w:val="00C37AF7"/>
    <w:rsid w:val="00C40B4F"/>
    <w:rsid w:val="00C40E0A"/>
    <w:rsid w:val="00C4661D"/>
    <w:rsid w:val="00C4690A"/>
    <w:rsid w:val="00C46E05"/>
    <w:rsid w:val="00C51523"/>
    <w:rsid w:val="00C5234E"/>
    <w:rsid w:val="00C55F77"/>
    <w:rsid w:val="00C6015B"/>
    <w:rsid w:val="00C73EEA"/>
    <w:rsid w:val="00C8003B"/>
    <w:rsid w:val="00C80B2A"/>
    <w:rsid w:val="00C81D0D"/>
    <w:rsid w:val="00C9504F"/>
    <w:rsid w:val="00CA5031"/>
    <w:rsid w:val="00CB00DC"/>
    <w:rsid w:val="00CB0F55"/>
    <w:rsid w:val="00CB3CDF"/>
    <w:rsid w:val="00CB5126"/>
    <w:rsid w:val="00CB5339"/>
    <w:rsid w:val="00CB7A24"/>
    <w:rsid w:val="00CC146D"/>
    <w:rsid w:val="00CC1660"/>
    <w:rsid w:val="00CC1C38"/>
    <w:rsid w:val="00CC277B"/>
    <w:rsid w:val="00CC6242"/>
    <w:rsid w:val="00CC7B48"/>
    <w:rsid w:val="00CD7589"/>
    <w:rsid w:val="00CE39EE"/>
    <w:rsid w:val="00CF5AF1"/>
    <w:rsid w:val="00CF6418"/>
    <w:rsid w:val="00D000AA"/>
    <w:rsid w:val="00D06035"/>
    <w:rsid w:val="00D066D4"/>
    <w:rsid w:val="00D0714C"/>
    <w:rsid w:val="00D15029"/>
    <w:rsid w:val="00D20F07"/>
    <w:rsid w:val="00D365D8"/>
    <w:rsid w:val="00D37AB0"/>
    <w:rsid w:val="00D37AB3"/>
    <w:rsid w:val="00D4103B"/>
    <w:rsid w:val="00D4309E"/>
    <w:rsid w:val="00D43A9E"/>
    <w:rsid w:val="00D461DA"/>
    <w:rsid w:val="00D5134F"/>
    <w:rsid w:val="00D60944"/>
    <w:rsid w:val="00D60B9C"/>
    <w:rsid w:val="00D65923"/>
    <w:rsid w:val="00D66034"/>
    <w:rsid w:val="00D814A2"/>
    <w:rsid w:val="00D82246"/>
    <w:rsid w:val="00D869F3"/>
    <w:rsid w:val="00D87D5F"/>
    <w:rsid w:val="00DA5778"/>
    <w:rsid w:val="00DA598D"/>
    <w:rsid w:val="00DA68DA"/>
    <w:rsid w:val="00DB1CFF"/>
    <w:rsid w:val="00DB3ECA"/>
    <w:rsid w:val="00DB59EE"/>
    <w:rsid w:val="00DC55B6"/>
    <w:rsid w:val="00DC5EE4"/>
    <w:rsid w:val="00DC6426"/>
    <w:rsid w:val="00DC7319"/>
    <w:rsid w:val="00DD0070"/>
    <w:rsid w:val="00DD0B55"/>
    <w:rsid w:val="00DD17CE"/>
    <w:rsid w:val="00DD54A5"/>
    <w:rsid w:val="00DE6B2F"/>
    <w:rsid w:val="00DF23F6"/>
    <w:rsid w:val="00DF2F60"/>
    <w:rsid w:val="00DF78D1"/>
    <w:rsid w:val="00E05D0A"/>
    <w:rsid w:val="00E07613"/>
    <w:rsid w:val="00E104D9"/>
    <w:rsid w:val="00E22DBF"/>
    <w:rsid w:val="00E236CA"/>
    <w:rsid w:val="00E23D46"/>
    <w:rsid w:val="00E2523B"/>
    <w:rsid w:val="00E4020A"/>
    <w:rsid w:val="00E41553"/>
    <w:rsid w:val="00E43A1A"/>
    <w:rsid w:val="00E52507"/>
    <w:rsid w:val="00E55CD5"/>
    <w:rsid w:val="00E574DD"/>
    <w:rsid w:val="00E57CF2"/>
    <w:rsid w:val="00E60210"/>
    <w:rsid w:val="00E60701"/>
    <w:rsid w:val="00E60791"/>
    <w:rsid w:val="00E65269"/>
    <w:rsid w:val="00E66699"/>
    <w:rsid w:val="00E72297"/>
    <w:rsid w:val="00E767C3"/>
    <w:rsid w:val="00E80CB2"/>
    <w:rsid w:val="00E83FC2"/>
    <w:rsid w:val="00E874A5"/>
    <w:rsid w:val="00E921B0"/>
    <w:rsid w:val="00EA286E"/>
    <w:rsid w:val="00EB77A9"/>
    <w:rsid w:val="00EB7D61"/>
    <w:rsid w:val="00EC3BD8"/>
    <w:rsid w:val="00EC463D"/>
    <w:rsid w:val="00EC60D5"/>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6BEB"/>
    <w:rsid w:val="00F47016"/>
    <w:rsid w:val="00F52CFA"/>
    <w:rsid w:val="00F5576E"/>
    <w:rsid w:val="00F6243E"/>
    <w:rsid w:val="00F71692"/>
    <w:rsid w:val="00F72892"/>
    <w:rsid w:val="00F7365E"/>
    <w:rsid w:val="00F75DC0"/>
    <w:rsid w:val="00F8005C"/>
    <w:rsid w:val="00F800C7"/>
    <w:rsid w:val="00F84324"/>
    <w:rsid w:val="00F86DE1"/>
    <w:rsid w:val="00F87881"/>
    <w:rsid w:val="00F93414"/>
    <w:rsid w:val="00F94023"/>
    <w:rsid w:val="00F97312"/>
    <w:rsid w:val="00FA0C1F"/>
    <w:rsid w:val="00FA22A5"/>
    <w:rsid w:val="00FA4EF1"/>
    <w:rsid w:val="00FA5645"/>
    <w:rsid w:val="00FB259D"/>
    <w:rsid w:val="00FB280F"/>
    <w:rsid w:val="00FB2BFC"/>
    <w:rsid w:val="00FC3A1F"/>
    <w:rsid w:val="00FC6CFF"/>
    <w:rsid w:val="00FC77F8"/>
    <w:rsid w:val="00FE152D"/>
    <w:rsid w:val="00FE2670"/>
    <w:rsid w:val="00FE32BC"/>
    <w:rsid w:val="00FE3D5C"/>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lsdException w:name="caption" w:qFormat="1"/>
    <w:lsdException w:name="List Bullet 3" w:semiHidden="0"/>
    <w:lsdException w:name="List Number 2" w:semiHidden="0" w:unhideWhenUsed="0"/>
    <w:lsdException w:name="List Number 3" w:semiHidden="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6972AA"/>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lsdException w:name="caption" w:qFormat="1"/>
    <w:lsdException w:name="List Bullet 3" w:semiHidden="0"/>
    <w:lsdException w:name="List Number 2" w:semiHidden="0" w:unhideWhenUsed="0"/>
    <w:lsdException w:name="List Number 3" w:semiHidden="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6972A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cd222b9-92c5-4878-8ee0-42d7cbe3c5ac"/>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2F3F2-0A81-F641-A8D3-DACC7BB0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937</Words>
  <Characters>5908</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3</cp:revision>
  <cp:lastPrinted>2019-12-12T14:00:00Z</cp:lastPrinted>
  <dcterms:created xsi:type="dcterms:W3CDTF">2019-12-12T14:05:00Z</dcterms:created>
  <dcterms:modified xsi:type="dcterms:W3CDTF">2020-01-29T15:43:00Z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